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R5-230901</w:t>
        </w:r>
      </w:fldSimple>
    </w:p>
    <w:p>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1550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Remove pending combo from 7.2B.2.3</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France</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TEI15_Test, 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2023-02-</w:t>
              </w:r>
            </w:fldSimple>
            <w:r>
              <w:rPr>
                <w:noProof/>
              </w:rPr>
              <w:t>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Remove pending combo from 7.2B.2.3 per agreement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Deleted DC_1A_n40A, DC_3A_n51A, DC_8A_n79A, DC_20A_n77A, and DC_28A_n51A from section 7.2B.2.3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7.2B.2.3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14908615"/>
      <w:r>
        <w:t>7.3B.2.3</w:t>
      </w:r>
      <w:r>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pPr>
        <w:pStyle w:val="H6"/>
        <w:rPr>
          <w:rFonts w:eastAsiaTheme="minorEastAsia"/>
        </w:rPr>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r>
        <w:rPr>
          <w:rFonts w:eastAsiaTheme="minorEastAsia"/>
        </w:rPr>
        <w:t>7.3B.2.3.1</w:t>
      </w:r>
      <w:r>
        <w:rPr>
          <w:rFonts w:eastAsiaTheme="minorEastAsia"/>
        </w:rPr>
        <w:tab/>
        <w:t>Test purpose</w:t>
      </w:r>
      <w:bookmarkEnd w:id="18"/>
      <w:bookmarkEnd w:id="19"/>
      <w:bookmarkEnd w:id="20"/>
      <w:bookmarkEnd w:id="21"/>
      <w:bookmarkEnd w:id="22"/>
      <w:bookmarkEnd w:id="23"/>
      <w:bookmarkEnd w:id="24"/>
      <w:bookmarkEnd w:id="25"/>
    </w:p>
    <w:p>
      <w:r>
        <w:t>Same as in clause 7.3B.2.1.1.</w:t>
      </w:r>
    </w:p>
    <w:p>
      <w:pPr>
        <w:pStyle w:val="H6"/>
        <w:rPr>
          <w:rFonts w:eastAsiaTheme="minorEastAsia"/>
        </w:rPr>
      </w:pPr>
      <w:bookmarkStart w:id="26" w:name="_Toc27475893"/>
      <w:bookmarkStart w:id="27" w:name="_Toc36116435"/>
      <w:bookmarkStart w:id="28" w:name="_Toc36118484"/>
      <w:bookmarkStart w:id="29" w:name="_Toc36560599"/>
      <w:bookmarkStart w:id="30" w:name="_Toc43977116"/>
      <w:bookmarkStart w:id="31" w:name="_Toc52213693"/>
      <w:bookmarkStart w:id="32" w:name="_Toc60743158"/>
      <w:bookmarkStart w:id="33" w:name="_Toc68206343"/>
      <w:r>
        <w:rPr>
          <w:rFonts w:eastAsiaTheme="minorEastAsia"/>
        </w:rPr>
        <w:t>7.3B.2.3.2</w:t>
      </w:r>
      <w:r>
        <w:rPr>
          <w:rFonts w:eastAsiaTheme="minorEastAsia"/>
        </w:rPr>
        <w:tab/>
        <w:t>Test applicability</w:t>
      </w:r>
      <w:bookmarkEnd w:id="26"/>
      <w:bookmarkEnd w:id="27"/>
      <w:bookmarkEnd w:id="28"/>
      <w:bookmarkEnd w:id="29"/>
      <w:bookmarkEnd w:id="30"/>
      <w:bookmarkEnd w:id="31"/>
      <w:bookmarkEnd w:id="32"/>
      <w:bookmarkEnd w:id="33"/>
    </w:p>
    <w:p>
      <w:r>
        <w:t>This test applies to all types of NR UE release 15 and forward supporting inter-band EN-DC within FR1 with 2 DL CCs.</w:t>
      </w:r>
    </w:p>
    <w:p>
      <w:pPr>
        <w:pStyle w:val="H6"/>
        <w:rPr>
          <w:rFonts w:eastAsiaTheme="minorEastAsia"/>
        </w:rPr>
      </w:pPr>
      <w:bookmarkStart w:id="34" w:name="_Toc27475894"/>
      <w:bookmarkStart w:id="35" w:name="_Toc36116436"/>
      <w:bookmarkStart w:id="36" w:name="_Toc36118485"/>
      <w:bookmarkStart w:id="37" w:name="_Toc36560600"/>
      <w:bookmarkStart w:id="38" w:name="_Toc43977117"/>
      <w:bookmarkStart w:id="39" w:name="_Toc52213694"/>
      <w:bookmarkStart w:id="40" w:name="_Toc60743159"/>
      <w:bookmarkStart w:id="41" w:name="_Toc68206344"/>
      <w:r>
        <w:rPr>
          <w:rFonts w:eastAsiaTheme="minorEastAsia"/>
        </w:rPr>
        <w:t>7.3B.2.3.3</w:t>
      </w:r>
      <w:r>
        <w:rPr>
          <w:rFonts w:eastAsiaTheme="minorEastAsia"/>
        </w:rPr>
        <w:tab/>
        <w:t>Minimum conformance requirements</w:t>
      </w:r>
      <w:bookmarkEnd w:id="34"/>
      <w:bookmarkEnd w:id="35"/>
      <w:bookmarkEnd w:id="36"/>
      <w:bookmarkEnd w:id="37"/>
      <w:bookmarkEnd w:id="38"/>
      <w:bookmarkEnd w:id="39"/>
      <w:bookmarkEnd w:id="40"/>
      <w:bookmarkEnd w:id="41"/>
    </w:p>
    <w:p>
      <w:r>
        <w:t>The minimum conformance requirements are defined in clause 7.3B.2.0.</w:t>
      </w:r>
    </w:p>
    <w:p>
      <w:r>
        <w:t>LTE anchor agnostic approach is not applied.</w:t>
      </w:r>
    </w:p>
    <w:p>
      <w:pPr>
        <w:pStyle w:val="H6"/>
        <w:rPr>
          <w:rFonts w:eastAsiaTheme="minorEastAsia"/>
        </w:rPr>
      </w:pPr>
      <w:bookmarkStart w:id="42" w:name="_Toc27475895"/>
      <w:bookmarkStart w:id="43" w:name="_Toc36116437"/>
      <w:bookmarkStart w:id="44" w:name="_Toc36118486"/>
      <w:bookmarkStart w:id="45" w:name="_Toc36560601"/>
      <w:bookmarkStart w:id="46" w:name="_Toc43977118"/>
      <w:bookmarkStart w:id="47" w:name="_Toc52213695"/>
      <w:bookmarkStart w:id="48" w:name="_Toc60743160"/>
      <w:bookmarkStart w:id="49" w:name="_Toc68206345"/>
      <w:r>
        <w:rPr>
          <w:rFonts w:eastAsiaTheme="minorEastAsia"/>
        </w:rPr>
        <w:t>7.3B.2.3.4</w:t>
      </w:r>
      <w:r>
        <w:rPr>
          <w:rFonts w:eastAsiaTheme="minorEastAsia"/>
        </w:rPr>
        <w:tab/>
        <w:t>Test description</w:t>
      </w:r>
      <w:bookmarkEnd w:id="42"/>
      <w:bookmarkEnd w:id="43"/>
      <w:bookmarkEnd w:id="44"/>
      <w:bookmarkEnd w:id="45"/>
      <w:bookmarkEnd w:id="46"/>
      <w:bookmarkEnd w:id="47"/>
      <w:bookmarkEnd w:id="48"/>
      <w:bookmarkEnd w:id="49"/>
    </w:p>
    <w:p>
      <w:pPr>
        <w:pStyle w:val="H6"/>
        <w:rPr>
          <w:rFonts w:eastAsiaTheme="minorEastAsia"/>
        </w:rPr>
      </w:pPr>
      <w:bookmarkStart w:id="50" w:name="_Toc43977119"/>
      <w:bookmarkStart w:id="51" w:name="_Toc52213696"/>
      <w:bookmarkStart w:id="52" w:name="_Toc60743161"/>
      <w:r>
        <w:rPr>
          <w:rFonts w:eastAsiaTheme="minorEastAsia"/>
        </w:rPr>
        <w:t>7.3B.2.3.4.1</w:t>
      </w:r>
      <w:r>
        <w:rPr>
          <w:rFonts w:eastAsiaTheme="minorEastAsia"/>
        </w:rPr>
        <w:tab/>
        <w:t>Void</w:t>
      </w:r>
      <w:bookmarkEnd w:id="50"/>
      <w:bookmarkEnd w:id="51"/>
      <w:bookmarkEnd w:id="52"/>
    </w:p>
    <w:p>
      <w:pPr>
        <w:pStyle w:val="H6"/>
        <w:rPr>
          <w:rFonts w:eastAsiaTheme="minorEastAsia"/>
        </w:rPr>
      </w:pPr>
      <w:bookmarkStart w:id="53" w:name="_Toc43977120"/>
      <w:bookmarkStart w:id="54" w:name="_Toc52213697"/>
      <w:bookmarkStart w:id="55" w:name="_Toc60743162"/>
      <w:r>
        <w:rPr>
          <w:rFonts w:eastAsiaTheme="minorEastAsia"/>
        </w:rPr>
        <w:t>7.3B.2.3.4.2</w:t>
      </w:r>
      <w:r>
        <w:rPr>
          <w:rFonts w:eastAsiaTheme="minorEastAsia"/>
        </w:rPr>
        <w:tab/>
        <w:t>Test description</w:t>
      </w:r>
      <w:bookmarkEnd w:id="53"/>
      <w:bookmarkEnd w:id="54"/>
      <w:bookmarkEnd w:id="55"/>
    </w:p>
    <w:p>
      <w:pPr>
        <w:pStyle w:val="H6"/>
        <w:rPr>
          <w:rFonts w:eastAsiaTheme="minorEastAsia"/>
        </w:rPr>
      </w:pPr>
      <w:r>
        <w:rPr>
          <w:rFonts w:eastAsiaTheme="minorEastAsia"/>
        </w:rPr>
        <w:t>7.3B.2.3.4.2.1</w:t>
      </w:r>
      <w:r>
        <w:rPr>
          <w:rFonts w:eastAsiaTheme="minorEastAsia"/>
        </w:rP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r>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trPr>
          <w:trHeight w:val="241"/>
        </w:trPr>
        <w:tc>
          <w:tcPr>
            <w:tcW w:w="9835" w:type="dxa"/>
            <w:gridSpan w:val="10"/>
            <w:vAlign w:val="center"/>
          </w:tcPr>
          <w:p>
            <w:pPr>
              <w:pStyle w:val="TAH"/>
              <w:rPr>
                <w:rFonts w:eastAsia="MS Mincho"/>
              </w:rPr>
            </w:pPr>
            <w:r>
              <w:t>Initial Conditions</w:t>
            </w:r>
          </w:p>
        </w:tc>
      </w:tr>
      <w:tr>
        <w:trPr>
          <w:trHeight w:val="241"/>
        </w:trPr>
        <w:tc>
          <w:tcPr>
            <w:tcW w:w="4917" w:type="dxa"/>
            <w:gridSpan w:val="6"/>
            <w:vAlign w:val="center"/>
          </w:tcPr>
          <w:p>
            <w:pPr>
              <w:pStyle w:val="TAL"/>
              <w:rPr>
                <w:rFonts w:eastAsia="MS Mincho"/>
              </w:rPr>
            </w:pPr>
            <w:r>
              <w:rPr>
                <w:rFonts w:eastAsia="MS Mincho"/>
              </w:rPr>
              <w:t>Test Environment as specified in TS 38.508-1 [6] clause 4.1</w:t>
            </w:r>
          </w:p>
        </w:tc>
        <w:tc>
          <w:tcPr>
            <w:tcW w:w="4918" w:type="dxa"/>
            <w:gridSpan w:val="4"/>
            <w:vAlign w:val="center"/>
          </w:tcPr>
          <w:p>
            <w:pPr>
              <w:pStyle w:val="TAL"/>
              <w:rPr>
                <w:rFonts w:eastAsia="MS Mincho"/>
              </w:rPr>
            </w:pPr>
            <w:r>
              <w:rPr>
                <w:rFonts w:eastAsia="MS Mincho"/>
              </w:rPr>
              <w:t>Normal, TL/VL, TL/VH, TH/VL, TH/VH</w:t>
            </w:r>
          </w:p>
        </w:tc>
      </w:tr>
      <w:tr>
        <w:trPr>
          <w:trHeight w:val="241"/>
        </w:trPr>
        <w:tc>
          <w:tcPr>
            <w:tcW w:w="4917" w:type="dxa"/>
            <w:gridSpan w:val="6"/>
            <w:vAlign w:val="center"/>
          </w:tcPr>
          <w:p>
            <w:pPr>
              <w:pStyle w:val="TAL"/>
              <w:rPr>
                <w:rFonts w:eastAsia="MS Mincho"/>
              </w:rPr>
            </w:pPr>
            <w:r>
              <w:rPr>
                <w:rFonts w:eastAsia="MS Mincho"/>
              </w:rPr>
              <w:t>NR Test Frequencies as specified in TS 38.508-1 [6] clause4.3.1,</w:t>
            </w:r>
          </w:p>
          <w:p>
            <w:pPr>
              <w:pStyle w:val="TAL"/>
              <w:rPr>
                <w:rFonts w:eastAsia="MS Mincho"/>
                <w:b/>
              </w:rPr>
            </w:pPr>
            <w:r>
              <w:rPr>
                <w:rFonts w:eastAsia="MS Mincho"/>
              </w:rPr>
              <w:t>E-UTRA Test Frequencies as specified in TS 36.508 [11] clause 4.3.1</w:t>
            </w:r>
          </w:p>
        </w:tc>
        <w:tc>
          <w:tcPr>
            <w:tcW w:w="4918" w:type="dxa"/>
            <w:gridSpan w:val="4"/>
            <w:vAlign w:val="center"/>
          </w:tcPr>
          <w:p>
            <w:pPr>
              <w:pStyle w:val="TAL"/>
              <w:rPr>
                <w:rFonts w:eastAsia="MS Mincho"/>
              </w:rPr>
            </w:pPr>
            <w:proofErr w:type="spellStart"/>
            <w:r>
              <w:rPr>
                <w:rFonts w:eastAsia="MS Mincho"/>
              </w:rPr>
              <w:t>Mid range</w:t>
            </w:r>
            <w:proofErr w:type="spellEnd"/>
            <w:r>
              <w:rPr>
                <w:rFonts w:eastAsia="MS Mincho"/>
              </w:rPr>
              <w:t xml:space="preserve"> for E-UTRA and </w:t>
            </w:r>
            <w:proofErr w:type="spellStart"/>
            <w:r>
              <w:rPr>
                <w:rFonts w:eastAsia="MS Mincho"/>
              </w:rPr>
              <w:t>Mid range</w:t>
            </w:r>
            <w:proofErr w:type="spellEnd"/>
            <w:r>
              <w:rPr>
                <w:rFonts w:eastAsia="MS Mincho"/>
              </w:rPr>
              <w:t xml:space="preserve"> for NR</w:t>
            </w:r>
          </w:p>
        </w:tc>
      </w:tr>
      <w:tr>
        <w:trPr>
          <w:trHeight w:val="241"/>
        </w:trPr>
        <w:tc>
          <w:tcPr>
            <w:tcW w:w="4917" w:type="dxa"/>
            <w:gridSpan w:val="6"/>
            <w:vAlign w:val="center"/>
          </w:tcPr>
          <w:p>
            <w:pPr>
              <w:pStyle w:val="TAL"/>
              <w:rPr>
                <w:rFonts w:eastAsia="MS Mincho"/>
              </w:rPr>
            </w:pPr>
            <w:r>
              <w:rPr>
                <w:rFonts w:eastAsia="MS Mincho"/>
              </w:rPr>
              <w:t>Test EN-DC channel bandwidth as specified in TS 36.508 [11] clause 4.3.1 and TS 38.508-1 [6] clause 4.3.1</w:t>
            </w:r>
          </w:p>
        </w:tc>
        <w:tc>
          <w:tcPr>
            <w:tcW w:w="4918" w:type="dxa"/>
            <w:gridSpan w:val="4"/>
            <w:vAlign w:val="center"/>
          </w:tcPr>
          <w:p>
            <w:pPr>
              <w:pStyle w:val="TAL"/>
              <w:rPr>
                <w:rFonts w:eastAsia="MS Mincho"/>
              </w:rPr>
            </w:pPr>
            <w:r>
              <w:rPr>
                <w:rFonts w:eastAsia="MS Mincho"/>
              </w:rPr>
              <w:t>Refer to "NR N</w:t>
            </w:r>
            <w:r>
              <w:rPr>
                <w:rFonts w:ascii="Arial Bold" w:eastAsia="MS Mincho" w:hAnsi="Arial Bold"/>
                <w:vertAlign w:val="subscript"/>
              </w:rPr>
              <w:t>RB</w:t>
            </w:r>
            <w:r>
              <w:rPr>
                <w:rFonts w:eastAsia="MS Mincho"/>
              </w:rPr>
              <w:t xml:space="preserve"> "and "E-UTRA N</w:t>
            </w:r>
            <w:r>
              <w:rPr>
                <w:rFonts w:ascii="Arial Bold" w:eastAsia="MS Mincho" w:hAnsi="Arial Bold"/>
                <w:vertAlign w:val="subscript"/>
              </w:rPr>
              <w:t>RB</w:t>
            </w:r>
            <w:r>
              <w:rPr>
                <w:rFonts w:eastAsia="MS Mincho"/>
              </w:rPr>
              <w:t xml:space="preserve"> " columns</w:t>
            </w:r>
          </w:p>
        </w:tc>
      </w:tr>
      <w:tr>
        <w:trPr>
          <w:trHeight w:val="241"/>
        </w:trPr>
        <w:tc>
          <w:tcPr>
            <w:tcW w:w="4917" w:type="dxa"/>
            <w:gridSpan w:val="6"/>
            <w:vAlign w:val="center"/>
          </w:tcPr>
          <w:p>
            <w:pPr>
              <w:pStyle w:val="TAL"/>
              <w:rPr>
                <w:rFonts w:eastAsia="MS Mincho"/>
              </w:rPr>
            </w:pPr>
            <w:r>
              <w:rPr>
                <w:rFonts w:eastAsia="MS Mincho"/>
              </w:rPr>
              <w:t>NR Test SCS as specified in Table 5.3.5-1 in TS 38.521-1 [8]</w:t>
            </w:r>
          </w:p>
        </w:tc>
        <w:tc>
          <w:tcPr>
            <w:tcW w:w="4918" w:type="dxa"/>
            <w:gridSpan w:val="4"/>
          </w:tcPr>
          <w:p>
            <w:pPr>
              <w:pStyle w:val="TAL"/>
              <w:rPr>
                <w:rFonts w:eastAsia="MS Mincho"/>
              </w:rPr>
            </w:pPr>
            <w:r>
              <w:rPr>
                <w:rFonts w:eastAsia="MS Mincho"/>
              </w:rPr>
              <w:t>Lowest supported SCS</w:t>
            </w:r>
          </w:p>
        </w:tc>
      </w:tr>
      <w:tr>
        <w:trPr>
          <w:trHeight w:val="241"/>
        </w:trPr>
        <w:tc>
          <w:tcPr>
            <w:tcW w:w="4917" w:type="dxa"/>
            <w:gridSpan w:val="6"/>
          </w:tcPr>
          <w:p>
            <w:pPr>
              <w:pStyle w:val="TAL"/>
              <w:rPr>
                <w:rFonts w:eastAsia="MS Mincho"/>
              </w:rPr>
            </w:pPr>
            <w:r>
              <w:rPr>
                <w:rFonts w:eastAsia="MS Mincho"/>
              </w:rPr>
              <w:t>Network signalling value</w:t>
            </w:r>
          </w:p>
        </w:tc>
        <w:tc>
          <w:tcPr>
            <w:tcW w:w="4918" w:type="dxa"/>
            <w:gridSpan w:val="4"/>
            <w:vAlign w:val="center"/>
          </w:tcPr>
          <w:p>
            <w:pPr>
              <w:pStyle w:val="TAL"/>
              <w:rPr>
                <w:rFonts w:eastAsia="MS Mincho"/>
              </w:rPr>
            </w:pPr>
            <w:r>
              <w:rPr>
                <w:rFonts w:eastAsia="MS Mincho"/>
              </w:rPr>
              <w:t>NS_01 by default</w:t>
            </w:r>
          </w:p>
          <w:p>
            <w:pPr>
              <w:pStyle w:val="TAL"/>
              <w:rPr>
                <w:rFonts w:eastAsia="MS Mincho"/>
              </w:rPr>
            </w:pPr>
            <w:r>
              <w:rPr>
                <w:rFonts w:eastAsia="MS Mincho"/>
              </w:rPr>
              <w:t>Unless given by Table 7.3.3-3 in TS 36.521-1 [10] for the E-UTRA band and Table 7.3.2.3-4 in TS 38.521-1 [8] for the NR band.</w:t>
            </w:r>
          </w:p>
        </w:tc>
      </w:tr>
      <w:tr>
        <w:trPr>
          <w:trHeight w:val="241"/>
        </w:trPr>
        <w:tc>
          <w:tcPr>
            <w:tcW w:w="9835" w:type="dxa"/>
            <w:gridSpan w:val="10"/>
            <w:vAlign w:val="center"/>
          </w:tcPr>
          <w:p>
            <w:pPr>
              <w:pStyle w:val="TAH"/>
              <w:rPr>
                <w:rFonts w:eastAsia="MS Mincho"/>
              </w:rPr>
            </w:pPr>
            <w:r>
              <w:t>Test Parameters for DC Configurations</w:t>
            </w:r>
          </w:p>
        </w:tc>
      </w:tr>
      <w:tr>
        <w:tc>
          <w:tcPr>
            <w:tcW w:w="401" w:type="dxa"/>
            <w:vMerge w:val="restart"/>
            <w:vAlign w:val="center"/>
          </w:tcPr>
          <w:p>
            <w:pPr>
              <w:pStyle w:val="TAH"/>
            </w:pPr>
            <w:r>
              <w:t>ID</w:t>
            </w:r>
          </w:p>
        </w:tc>
        <w:tc>
          <w:tcPr>
            <w:tcW w:w="4499" w:type="dxa"/>
            <w:gridSpan w:val="4"/>
            <w:vAlign w:val="center"/>
          </w:tcPr>
          <w:p>
            <w:pPr>
              <w:pStyle w:val="TAH"/>
              <w:rPr>
                <w:rFonts w:eastAsia="MS Mincho"/>
              </w:rPr>
            </w:pPr>
            <w:r>
              <w:rPr>
                <w:rFonts w:eastAsia="MS Mincho"/>
              </w:rPr>
              <w:t>PCC – E-UTRA</w:t>
            </w:r>
          </w:p>
        </w:tc>
        <w:tc>
          <w:tcPr>
            <w:tcW w:w="4935" w:type="dxa"/>
            <w:gridSpan w:val="5"/>
            <w:vAlign w:val="center"/>
          </w:tcPr>
          <w:p>
            <w:pPr>
              <w:pStyle w:val="TAH"/>
              <w:rPr>
                <w:rFonts w:eastAsia="MS Mincho"/>
              </w:rPr>
            </w:pPr>
            <w:r>
              <w:rPr>
                <w:rFonts w:eastAsia="MS Mincho"/>
              </w:rPr>
              <w:t>SCG -NR</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Band</w:t>
            </w:r>
          </w:p>
        </w:tc>
        <w:tc>
          <w:tcPr>
            <w:tcW w:w="923" w:type="dxa"/>
            <w:vAlign w:val="center"/>
          </w:tcPr>
          <w:p>
            <w:pPr>
              <w:pStyle w:val="TAH"/>
              <w:rPr>
                <w:rFonts w:eastAsia="MS Mincho"/>
              </w:rPr>
            </w:pPr>
            <w:r>
              <w:rPr>
                <w:rFonts w:eastAsia="MS Mincho"/>
              </w:rPr>
              <w:t>Range</w:t>
            </w:r>
          </w:p>
        </w:tc>
        <w:tc>
          <w:tcPr>
            <w:tcW w:w="2839"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667"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UL MOD</w:t>
            </w:r>
          </w:p>
        </w:tc>
        <w:tc>
          <w:tcPr>
            <w:tcW w:w="923" w:type="dxa"/>
            <w:vAlign w:val="center"/>
          </w:tcPr>
          <w:p>
            <w:pPr>
              <w:pStyle w:val="TAH"/>
              <w:rPr>
                <w:rFonts w:eastAsia="MS Mincho"/>
              </w:rPr>
            </w:pPr>
            <w:r>
              <w:rPr>
                <w:rFonts w:eastAsia="MS Mincho"/>
              </w:rPr>
              <w:t>DL MOD</w:t>
            </w:r>
          </w:p>
        </w:tc>
        <w:tc>
          <w:tcPr>
            <w:tcW w:w="996" w:type="dxa"/>
            <w:vAlign w:val="center"/>
          </w:tcPr>
          <w:p>
            <w:pPr>
              <w:pStyle w:val="TAH"/>
              <w:rPr>
                <w:lang w:eastAsia="zh-TW"/>
              </w:rPr>
            </w:pPr>
            <w:r>
              <w:rPr>
                <w:rFonts w:eastAsia="MS Mincho"/>
              </w:rPr>
              <w:t>CH BW</w:t>
            </w:r>
          </w:p>
        </w:tc>
        <w:tc>
          <w:tcPr>
            <w:tcW w:w="184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134" w:type="dxa"/>
            <w:vAlign w:val="center"/>
          </w:tcPr>
          <w:p>
            <w:pPr>
              <w:pStyle w:val="TAH"/>
              <w:rPr>
                <w:rFonts w:eastAsia="MS Mincho"/>
              </w:rPr>
            </w:pPr>
            <w:r>
              <w:rPr>
                <w:rFonts w:eastAsia="MS Mincho"/>
              </w:rPr>
              <w:t xml:space="preserve">UL/DL Ch BW </w:t>
            </w:r>
          </w:p>
        </w:tc>
        <w:tc>
          <w:tcPr>
            <w:tcW w:w="153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c>
          <w:tcPr>
            <w:tcW w:w="9835" w:type="dxa"/>
            <w:gridSpan w:val="10"/>
            <w:vAlign w:val="center"/>
          </w:tcPr>
          <w:p>
            <w:pPr>
              <w:pStyle w:val="TAH"/>
              <w:rPr>
                <w:rFonts w:eastAsia="MS Mincho"/>
              </w:rPr>
            </w:pPr>
            <w:r>
              <w:t xml:space="preserve">Test Settings for a </w:t>
            </w:r>
            <w:proofErr w:type="spellStart"/>
            <w:r>
              <w:t>DC_</w:t>
            </w:r>
            <w:r>
              <w:rPr>
                <w:lang w:eastAsia="zh-TW"/>
              </w:rPr>
              <w:t>XA_nYA</w:t>
            </w:r>
            <w:proofErr w:type="spellEnd"/>
            <w:r>
              <w:t xml:space="preserve"> Configuration (Inter-band EN-DC) – Note 2</w:t>
            </w:r>
          </w:p>
        </w:tc>
      </w:tr>
      <w:tr>
        <w:tc>
          <w:tcPr>
            <w:tcW w:w="401" w:type="dxa"/>
            <w:tcBorders>
              <w:bottom w:val="nil"/>
            </w:tcBorders>
            <w:vAlign w:val="center"/>
          </w:tcPr>
          <w:p>
            <w:pPr>
              <w:pStyle w:val="TAC"/>
            </w:pPr>
            <w:r>
              <w:t>1</w:t>
            </w:r>
          </w:p>
        </w:tc>
        <w:tc>
          <w:tcPr>
            <w:tcW w:w="737" w:type="dxa"/>
            <w:vAlign w:val="center"/>
          </w:tcPr>
          <w:p>
            <w:pPr>
              <w:pStyle w:val="TAC"/>
              <w:rPr>
                <w:rFonts w:eastAsia="MS Mincho"/>
              </w:rPr>
            </w:pPr>
            <w:r>
              <w:rPr>
                <w:rFonts w:eastAsia="MS Mincho"/>
              </w:rPr>
              <w:t>X</w:t>
            </w:r>
          </w:p>
        </w:tc>
        <w:tc>
          <w:tcPr>
            <w:tcW w:w="923" w:type="dxa"/>
            <w:vAlign w:val="center"/>
          </w:tcPr>
          <w:p>
            <w:pPr>
              <w:pStyle w:val="TAC"/>
              <w:rPr>
                <w:rFonts w:eastAsia="MS Mincho"/>
              </w:rPr>
            </w:pPr>
            <w:r>
              <w:rPr>
                <w:rFonts w:eastAsia="MS Mincho"/>
              </w:rPr>
              <w:t>default</w:t>
            </w:r>
          </w:p>
        </w:tc>
        <w:tc>
          <w:tcPr>
            <w:tcW w:w="996" w:type="dxa"/>
            <w:vAlign w:val="center"/>
          </w:tcPr>
          <w:p>
            <w:pPr>
              <w:pStyle w:val="TAC"/>
              <w:rPr>
                <w:rFonts w:eastAsia="MS Mincho"/>
              </w:rPr>
            </w:pPr>
          </w:p>
        </w:tc>
        <w:tc>
          <w:tcPr>
            <w:tcW w:w="1843" w:type="dxa"/>
            <w:vAlign w:val="center"/>
          </w:tcPr>
          <w:p>
            <w:pPr>
              <w:pStyle w:val="TAC"/>
              <w:rPr>
                <w:rFonts w:eastAsia="MS Mincho"/>
              </w:rPr>
            </w:pPr>
          </w:p>
        </w:tc>
        <w:tc>
          <w:tcPr>
            <w:tcW w:w="992" w:type="dxa"/>
            <w:gridSpan w:val="2"/>
            <w:vAlign w:val="center"/>
          </w:tcPr>
          <w:p>
            <w:pPr>
              <w:pStyle w:val="TAC"/>
              <w:rPr>
                <w:rFonts w:eastAsia="MS Mincho"/>
              </w:rPr>
            </w:pPr>
            <w:proofErr w:type="spellStart"/>
            <w:r>
              <w:rPr>
                <w:rFonts w:eastAsia="MS Mincho"/>
              </w:rPr>
              <w:t>nY</w:t>
            </w:r>
            <w:proofErr w:type="spellEnd"/>
          </w:p>
        </w:tc>
        <w:tc>
          <w:tcPr>
            <w:tcW w:w="1276"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533" w:type="dxa"/>
            <w:vAlign w:val="center"/>
          </w:tcPr>
          <w:p>
            <w:pPr>
              <w:pStyle w:val="TAC"/>
              <w:rPr>
                <w:rFonts w:eastAsia="MS Mincho"/>
              </w:rPr>
            </w:pPr>
          </w:p>
        </w:tc>
      </w:tr>
      <w:tr>
        <w:tc>
          <w:tcPr>
            <w:tcW w:w="401" w:type="dxa"/>
            <w:tcBorders>
              <w:top w:val="nil"/>
              <w:bottom w:val="single" w:sz="4" w:space="0" w:color="auto"/>
            </w:tcBorders>
            <w:vAlign w:val="center"/>
          </w:tcPr>
          <w:p>
            <w:pPr>
              <w:pStyle w:val="TAC"/>
            </w:pPr>
          </w:p>
        </w:tc>
        <w:tc>
          <w:tcPr>
            <w:tcW w:w="737" w:type="dxa"/>
            <w:tcBorders>
              <w:bottom w:val="single" w:sz="4" w:space="0" w:color="auto"/>
            </w:tcBorders>
            <w:vAlign w:val="center"/>
          </w:tcPr>
          <w:p>
            <w:pPr>
              <w:pStyle w:val="TAC"/>
              <w:rPr>
                <w:rFonts w:eastAsia="MS Mincho"/>
              </w:rPr>
            </w:pPr>
            <w:r>
              <w:rPr>
                <w:rFonts w:eastAsia="MS Mincho"/>
              </w:rPr>
              <w:t>N/A</w:t>
            </w:r>
          </w:p>
        </w:tc>
        <w:tc>
          <w:tcPr>
            <w:tcW w:w="923" w:type="dxa"/>
            <w:tcBorders>
              <w:bottom w:val="single" w:sz="4" w:space="0" w:color="auto"/>
            </w:tcBorders>
            <w:vAlign w:val="center"/>
          </w:tcPr>
          <w:p>
            <w:pPr>
              <w:pStyle w:val="TAC"/>
              <w:rPr>
                <w:rFonts w:eastAsia="MS Mincho"/>
              </w:rPr>
            </w:pPr>
            <w:r>
              <w:rPr>
                <w:rFonts w:eastAsia="MS Mincho"/>
              </w:rPr>
              <w:t>N/A</w:t>
            </w:r>
          </w:p>
        </w:tc>
        <w:tc>
          <w:tcPr>
            <w:tcW w:w="996" w:type="dxa"/>
            <w:tcBorders>
              <w:bottom w:val="single" w:sz="4" w:space="0" w:color="auto"/>
            </w:tcBorders>
            <w:vAlign w:val="center"/>
          </w:tcPr>
          <w:p>
            <w:pPr>
              <w:pStyle w:val="TAC"/>
              <w:rPr>
                <w:rFonts w:eastAsia="MS Mincho"/>
              </w:rPr>
            </w:pPr>
            <w:r>
              <w:rPr>
                <w:rFonts w:eastAsia="MS Mincho"/>
              </w:rPr>
              <w:t>5 MHz</w:t>
            </w:r>
          </w:p>
        </w:tc>
        <w:tc>
          <w:tcPr>
            <w:tcW w:w="1843" w:type="dxa"/>
            <w:tcBorders>
              <w:bottom w:val="single" w:sz="4" w:space="0" w:color="auto"/>
            </w:tcBorders>
            <w:vAlign w:val="center"/>
          </w:tcPr>
          <w:p>
            <w:pPr>
              <w:pStyle w:val="TAC"/>
              <w:rPr>
                <w:rFonts w:eastAsia="MS Mincho"/>
              </w:rPr>
            </w:pPr>
            <w:r>
              <w:rPr>
                <w:rFonts w:eastAsia="MS Mincho"/>
              </w:rPr>
              <w:t>N/A</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835" w:type="dxa"/>
            <w:gridSpan w:val="10"/>
            <w:vAlign w:val="center"/>
          </w:tcPr>
          <w:p>
            <w:pPr>
              <w:pStyle w:val="TAN"/>
            </w:pPr>
            <w:r>
              <w:t>NOTE 1:</w:t>
            </w:r>
            <w:r>
              <w:tab/>
              <w:t>REFSENS_NR refers to the single carrier Uplink RB allocation for reference sensitivity according to table 7.3.2.4.1-3 of TS 38.521-1 [8].</w:t>
            </w:r>
          </w:p>
          <w:p>
            <w:pPr>
              <w:pStyle w:val="TAN"/>
            </w:pPr>
            <w:r>
              <w:t>NOTE 2:</w:t>
            </w:r>
            <w:r>
              <w:tab/>
              <w:t>LTE anchor agnostic configuration</w:t>
            </w:r>
          </w:p>
          <w:p>
            <w:pPr>
              <w:pStyle w:val="TAN"/>
            </w:pPr>
            <w:r>
              <w:t>NOTE 3:</w:t>
            </w:r>
            <w:r>
              <w:tab/>
              <w:t>In a FR1 band where UE supports 4Rx, the test shall be performed only with 4Rx antennas ports connected.</w:t>
            </w:r>
          </w:p>
          <w:p>
            <w:pPr>
              <w:pStyle w:val="TAN"/>
            </w:pPr>
            <w:r>
              <w:t>NOTE 4:</w:t>
            </w:r>
            <w:r>
              <w:tab/>
              <w:t xml:space="preserve">The test configuration table only applies to </w:t>
            </w:r>
            <w:r>
              <w:rPr>
                <w:lang w:eastAsia="zh-CN"/>
              </w:rPr>
              <w:t>EN-DC</w:t>
            </w:r>
            <w:r>
              <w:t xml:space="preserve"> only capable devices and devices not supporting NR/5GC mode in the tested band.</w:t>
            </w:r>
          </w:p>
          <w:p>
            <w:pPr>
              <w:pStyle w:val="TAN"/>
            </w:pPr>
            <w:r>
              <w:t>NOTE 5:</w:t>
            </w:r>
            <w:r>
              <w:tab/>
              <w:t>Only one EN-DC combination per FR1 band is tested for each EN-DC configuration as defined in clause 5.5B.</w:t>
            </w:r>
          </w:p>
        </w:tc>
      </w:tr>
    </w:tbl>
    <w:p/>
    <w:p>
      <w:pPr>
        <w:pStyle w:val="TH"/>
      </w:pPr>
      <w:r>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Initial Conditions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[6]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proofErr w:type="spellStart"/>
            <w:r>
              <w:t>Mid range</w:t>
            </w:r>
            <w:proofErr w:type="spellEnd"/>
            <w:r>
              <w:t xml:space="preserve"> for E-UTRA and NR, unless otherwise specified in Table 7.3B.2.3.4.2.1-2_1 to Table 7.3B.2.3.4.2.1-2_28</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 xml:space="preserve">Highest </w:t>
            </w:r>
            <w:proofErr w:type="spellStart"/>
            <w:r>
              <w:rPr>
                <w:rFonts w:eastAsia="MS Mincho" w:cs="Arial"/>
              </w:rPr>
              <w:t>N</w:t>
            </w:r>
            <w:r>
              <w:rPr>
                <w:rFonts w:eastAsia="MS Mincho" w:cs="Arial"/>
                <w:vertAlign w:val="subscript"/>
              </w:rPr>
              <w:t>RB_agg</w:t>
            </w:r>
            <w:proofErr w:type="spellEnd"/>
            <w:r>
              <w:rPr>
                <w:rFonts w:eastAsia="MS Mincho" w:cs="Arial"/>
                <w:vertAlign w:val="subscript"/>
              </w:rPr>
              <w:t xml:space="preserve"> </w:t>
            </w:r>
            <w:r>
              <w:t>, unless otherwise specified in Table 7.3B.2.3.4.2.1-2_1 to Table 7.3B.2.3.4.2.1-2_28</w:t>
            </w:r>
          </w:p>
        </w:tc>
      </w:tr>
      <w:tr>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 otherwise specified</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r>
      <w:tr>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C"/>
            </w:pPr>
            <w:r>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Full RB allocation shall be used per each SCS and channel BW as specified in Table 7.3.2.4.1-2 of TS 38.521-1 [8] unless otherwise specified in Table 7.3B.2.3.4.2.1-2_1 to Table 7.3B.2.3.4.2.1-2_28.</w:t>
            </w:r>
          </w:p>
        </w:tc>
      </w:tr>
    </w:tbl>
    <w:p/>
    <w:p>
      <w:pPr>
        <w:pStyle w:val="TH"/>
      </w:pPr>
      <w:r>
        <w:lastRenderedPageBreak/>
        <w:t>Table 7.3B.2.3.4.2.1-2_1: Void</w:t>
      </w:r>
    </w:p>
    <w:p>
      <w:pPr>
        <w:pStyle w:val="TH"/>
      </w:pPr>
      <w:r>
        <w:t>Table 7.3B.2.3.4.2.1-2_2: Void</w:t>
      </w:r>
    </w:p>
    <w:p>
      <w:pPr>
        <w:pStyle w:val="TH"/>
      </w:pPr>
      <w:r>
        <w:t>Table 7.3B.2.3.4.2.1-2_3: Void</w:t>
      </w:r>
    </w:p>
    <w:p>
      <w:pPr>
        <w:pStyle w:val="TH"/>
      </w:pPr>
      <w:r>
        <w:t>Table 7.3B.2.3.4.2.1-2_4: Void</w:t>
      </w:r>
    </w:p>
    <w:p>
      <w:pPr>
        <w:pStyle w:val="TH"/>
      </w:pPr>
      <w:r>
        <w:t>Table 7.3B.2.3.4.2.1-2_5: Void</w:t>
      </w:r>
    </w:p>
    <w:p>
      <w:pPr>
        <w:pStyle w:val="TH"/>
      </w:pPr>
      <w:r>
        <w:t>Table 7.3B.2.3.4.2.1-2_6: Void</w:t>
      </w:r>
    </w:p>
    <w:p>
      <w:pPr>
        <w:pStyle w:val="TH"/>
      </w:pPr>
      <w:r>
        <w:t>Table 7.3B.2.3.4.2.1-2_7: Void</w:t>
      </w:r>
    </w:p>
    <w:p>
      <w:pPr>
        <w:pStyle w:val="TH"/>
      </w:pPr>
      <w:r>
        <w:t>Table 7.3B.2.3.4.2.1-2_8: Void</w:t>
      </w:r>
    </w:p>
    <w:p>
      <w:pPr>
        <w:pStyle w:val="TH"/>
      </w:pPr>
      <w:r>
        <w:t>Table 7.3B.2.3.4.2.1-2_9: Void</w:t>
      </w:r>
    </w:p>
    <w:p/>
    <w:p>
      <w:pPr>
        <w:pStyle w:val="TH"/>
      </w:pPr>
      <w:r>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890 MHz/</w:t>
            </w:r>
          </w:p>
          <w:p>
            <w:pPr>
              <w:pStyle w:val="TAC"/>
              <w:rPr>
                <w:rFonts w:eastAsia="MS Mincho"/>
              </w:rPr>
            </w:pPr>
            <w:r>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7.3B.2.3.4.2.1-2_11: Void</w:t>
      </w:r>
    </w:p>
    <w:p>
      <w:pPr>
        <w:pStyle w:val="TH"/>
      </w:pPr>
      <w:r>
        <w:t>Table 7.3B.2.3.4.2.1-2_12: Void</w:t>
      </w:r>
    </w:p>
    <w:p>
      <w:pPr>
        <w:pStyle w:val="TH"/>
      </w:pPr>
      <w:r>
        <w:t>Table 7.3B.2.3.4.2.1-2_13: Void</w:t>
      </w:r>
    </w:p>
    <w:p/>
    <w:p>
      <w:pPr>
        <w:pStyle w:val="TH"/>
      </w:pPr>
      <w:r>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rFonts w:eastAsia="MS Mincho"/>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lang w:eastAsia="ja-JP"/>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rFonts w:eastAsia="MS Mincho"/>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 MHz/</w:t>
            </w:r>
          </w:p>
          <w:p>
            <w:pPr>
              <w:pStyle w:val="TAC"/>
              <w:rPr>
                <w:rFonts w:eastAsia="MS Mincho"/>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lang w:eastAsia="ja-JP"/>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w:t>
            </w:r>
          </w:p>
          <w:p>
            <w:pPr>
              <w:pStyle w:val="TAC"/>
              <w:rPr>
                <w:rFonts w:eastAsia="MS Mincho"/>
              </w:rPr>
            </w:pPr>
            <w:r>
              <w:rPr>
                <w:rFonts w:eastAsia="MS Mincho"/>
              </w:rPr>
              <w:t>MHz/</w:t>
            </w:r>
          </w:p>
          <w:p>
            <w:pPr>
              <w:pStyle w:val="TAC"/>
              <w:rPr>
                <w:lang w:eastAsia="ja-JP"/>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rFonts w:eastAsia="MS Mincho"/>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rFonts w:eastAsia="MS Mincho"/>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lang w:eastAsia="ja-JP"/>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lang w:eastAsia="ja-JP"/>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rFonts w:eastAsia="MS Mincho"/>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lang w:eastAsia="ja-JP"/>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838.9 MHz/</w:t>
            </w:r>
          </w:p>
          <w:p>
            <w:pPr>
              <w:pStyle w:val="TAC"/>
              <w:rPr>
                <w:rFonts w:eastAsia="MS Mincho"/>
              </w:rPr>
            </w:pPr>
            <w:r>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4194.99 MHz/</w:t>
            </w:r>
          </w:p>
          <w:p>
            <w:pPr>
              <w:pStyle w:val="TAC"/>
              <w:rPr>
                <w:rFonts w:eastAsia="MS Mincho"/>
              </w:rPr>
            </w:pPr>
            <w:r>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 xml:space="preserve">For UEs with limited UE NR channel bandwidth capability, if the channel BW is not supported by the UE, skip the test point. This shall apply only for </w:t>
            </w:r>
            <w:proofErr w:type="spellStart"/>
            <w:r>
              <w:rPr>
                <w:szCs w:val="18"/>
              </w:rPr>
              <w:t>Rel</w:t>
            </w:r>
            <w:proofErr w:type="spellEnd"/>
            <w:r>
              <w:rPr>
                <w:szCs w:val="18"/>
              </w:rPr>
              <w:t xml:space="preserve"> 15 UEs.</w:t>
            </w:r>
          </w:p>
        </w:tc>
      </w:tr>
    </w:tbl>
    <w:p/>
    <w:p>
      <w:pPr>
        <w:pStyle w:val="TH"/>
      </w:pPr>
      <w:r>
        <w:lastRenderedPageBreak/>
        <w:t>Table 7.3B.2.3.4.2.1-2_16: Void</w:t>
      </w:r>
    </w:p>
    <w:p>
      <w:pPr>
        <w:pStyle w:val="TH"/>
      </w:pPr>
      <w:r>
        <w:t>Table 7.3B.2.3.4.2.1-2_17: Void</w:t>
      </w:r>
    </w:p>
    <w:p>
      <w:pPr>
        <w:pStyle w:val="TH"/>
      </w:pPr>
      <w:r>
        <w:t>Table 7.3B.2.3.4.2.1-2_18: Void</w:t>
      </w:r>
    </w:p>
    <w:p>
      <w:pPr>
        <w:pStyle w:val="TH"/>
      </w:pPr>
      <w:r>
        <w:t>Table 7.3B.2.3.4.2.1-2_19: Void</w:t>
      </w:r>
    </w:p>
    <w:p>
      <w:pPr>
        <w:pStyle w:val="TH"/>
      </w:pPr>
      <w:r>
        <w:t>Table 7.3B.2.3.4.2.1-2_20: Void</w:t>
      </w:r>
    </w:p>
    <w:p>
      <w:pPr>
        <w:pStyle w:val="TH"/>
      </w:pPr>
      <w:r>
        <w:t>Table 7.3B.2.3.4.2.1-2_21: Void</w:t>
      </w:r>
    </w:p>
    <w:p>
      <w:pPr>
        <w:pStyle w:val="TH"/>
      </w:pPr>
      <w:bookmarkStart w:id="56" w:name="_Hlk5113648"/>
      <w:r>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lang w:val="it-IT"/>
              </w:rPr>
            </w:pPr>
            <w:r>
              <w:rPr>
                <w:rFonts w:eastAsia="MS Mincho"/>
                <w:lang w:val="it-IT"/>
              </w:rPr>
              <w:t>E-UTRA F</w:t>
            </w:r>
            <w:r>
              <w:rPr>
                <w:rFonts w:eastAsia="MS Mincho"/>
                <w:vertAlign w:val="subscript"/>
                <w:lang w:val="it-IT"/>
              </w:rPr>
              <w:t xml:space="preserve">C </w:t>
            </w:r>
            <w:r>
              <w:rPr>
                <w:rFonts w:eastAsia="MS Mincho"/>
                <w:lang w:val="it-IT"/>
              </w:rPr>
              <w:t xml:space="preserve">(DL) (MHz) </w:t>
            </w:r>
            <w:r>
              <w:rPr>
                <w:lang w:val="it-IT"/>
              </w:rPr>
              <w:t>N</w:t>
            </w:r>
            <w:r>
              <w:rPr>
                <w:vertAlign w:val="subscript"/>
                <w:lang w:val="it-I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15, 20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9 and 10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vMerge/>
            <w:tcBorders>
              <w:left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t>Table 7.3B.2.3.4.2.1-2_24: Void</w:t>
      </w:r>
    </w:p>
    <w:p>
      <w:pPr>
        <w:pStyle w:val="TH"/>
      </w:pPr>
      <w: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 </w:t>
            </w:r>
            <w:r>
              <w:t>N</w:t>
            </w:r>
            <w:r>
              <w:rPr>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231" w:type="dxa"/>
            <w:tcBorders>
              <w:bottom w:val="single" w:sz="4" w:space="0" w:color="auto"/>
            </w:tcBorders>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t>1</w:t>
            </w:r>
          </w:p>
        </w:tc>
        <w:tc>
          <w:tcPr>
            <w:tcW w:w="993" w:type="dxa"/>
            <w:tcBorders>
              <w:top w:val="nil"/>
              <w:left w:val="single" w:sz="4" w:space="0" w:color="auto"/>
              <w:bottom w:val="nil"/>
              <w:right w:val="single" w:sz="4" w:space="0" w:color="auto"/>
            </w:tcBorders>
            <w:vAlign w:val="center"/>
          </w:tcPr>
          <w:p>
            <w:pPr>
              <w:pStyle w:val="TAC"/>
            </w:pPr>
            <w:r>
              <w:t>10</w:t>
            </w:r>
          </w:p>
        </w:tc>
        <w:tc>
          <w:tcPr>
            <w:tcW w:w="1492" w:type="dxa"/>
            <w:tcBorders>
              <w:top w:val="nil"/>
              <w:left w:val="single" w:sz="4" w:space="0" w:color="auto"/>
              <w:bottom w:val="nil"/>
              <w:right w:val="single" w:sz="4" w:space="0" w:color="auto"/>
            </w:tcBorders>
            <w:vAlign w:val="center"/>
          </w:tcPr>
          <w:p>
            <w:pPr>
              <w:pStyle w:val="TAC"/>
            </w:pPr>
            <w:r>
              <w:t>711 MHz / 23130</w:t>
            </w: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15@22</w:t>
            </w:r>
          </w:p>
        </w:tc>
        <w:tc>
          <w:tcPr>
            <w:tcW w:w="1350" w:type="dxa"/>
            <w:tcBorders>
              <w:top w:val="nil"/>
              <w:left w:val="single" w:sz="4" w:space="0" w:color="auto"/>
              <w:bottom w:val="nil"/>
              <w:right w:val="single" w:sz="4" w:space="0" w:color="auto"/>
            </w:tcBorders>
            <w:vAlign w:val="center"/>
          </w:tcPr>
          <w:p>
            <w:pPr>
              <w:pStyle w:val="TAC"/>
              <w:rPr>
                <w:rFonts w:cs="Arial"/>
                <w:szCs w:val="18"/>
              </w:rPr>
            </w:pPr>
            <w:r>
              <w:rPr>
                <w:rFonts w:cs="Arial"/>
                <w:szCs w:val="18"/>
              </w:rPr>
              <w:t>Mid</w:t>
            </w:r>
          </w:p>
        </w:tc>
        <w:tc>
          <w:tcPr>
            <w:tcW w:w="1231" w:type="dxa"/>
            <w:tcBorders>
              <w:bottom w:val="single" w:sz="4" w:space="0" w:color="auto"/>
            </w:tcBorders>
            <w:vAlign w:val="center"/>
          </w:tcPr>
          <w:p>
            <w:pPr>
              <w:pStyle w:val="TAC"/>
              <w:rPr>
                <w:rFonts w:eastAsia="SimSun"/>
              </w:rPr>
            </w:pPr>
            <w:r>
              <w:t>15</w:t>
            </w:r>
          </w:p>
        </w:tc>
        <w:tc>
          <w:tcPr>
            <w:tcW w:w="1232" w:type="dxa"/>
            <w:tcBorders>
              <w:top w:val="nil"/>
              <w:bottom w:val="nil"/>
            </w:tcBorders>
            <w:vAlign w:val="center"/>
          </w:tcPr>
          <w:p>
            <w:pPr>
              <w:pStyle w:val="TAC"/>
              <w:rPr>
                <w:rFonts w:eastAsia="MS Mincho"/>
              </w:rPr>
            </w:pPr>
            <w:r>
              <w:rPr>
                <w:rFonts w:eastAsia="MS Mincho"/>
              </w:rPr>
              <w:t>REFSENS</w:t>
            </w:r>
          </w:p>
          <w:p>
            <w:pPr>
              <w:pStyle w:val="TAC"/>
              <w:rPr>
                <w:rFonts w:eastAsia="MS Mincho"/>
              </w:rPr>
            </w:pPr>
            <w:r>
              <w:rPr>
                <w:rFonts w:eastAsia="MS Mincho"/>
              </w:rPr>
              <w:t xml:space="preserve">(NOTE 2)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pPr>
          </w:p>
        </w:tc>
        <w:tc>
          <w:tcPr>
            <w:tcW w:w="993" w:type="dxa"/>
            <w:tcBorders>
              <w:top w:val="nil"/>
              <w:left w:val="single" w:sz="4" w:space="0" w:color="auto"/>
              <w:bottom w:val="nil"/>
              <w:right w:val="single" w:sz="4" w:space="0" w:color="auto"/>
            </w:tcBorders>
            <w:vAlign w:val="center"/>
          </w:tcPr>
          <w:p>
            <w:pPr>
              <w:pStyle w:val="TAC"/>
            </w:pPr>
          </w:p>
        </w:tc>
        <w:tc>
          <w:tcPr>
            <w:tcW w:w="1492" w:type="dxa"/>
            <w:tcBorders>
              <w:top w:val="nil"/>
              <w:left w:val="single" w:sz="4" w:space="0" w:color="auto"/>
              <w:bottom w:val="nil"/>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20@15</w:t>
            </w:r>
          </w:p>
        </w:tc>
        <w:tc>
          <w:tcPr>
            <w:tcW w:w="1350" w:type="dxa"/>
            <w:tcBorders>
              <w:top w:val="nil"/>
              <w:left w:val="single" w:sz="4" w:space="0" w:color="auto"/>
              <w:bottom w:val="nil"/>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20</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&gt;=40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282"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NOTE 3:</w:t>
            </w:r>
            <w:r>
              <w:rPr>
                <w:rFonts w:eastAsia="MS Mincho"/>
              </w:rPr>
              <w:tab/>
              <w:t>Only Highest NR channel bandwidths supported by the UE are tested.</w:t>
            </w:r>
          </w:p>
        </w:tc>
      </w:tr>
    </w:tbl>
    <w:p/>
    <w:p>
      <w:pPr>
        <w:pStyle w:val="TH"/>
      </w:pPr>
      <w:r>
        <w:lastRenderedPageBreak/>
        <w:t>Table 7.3B.2.3.4.2.1-2_26: Void</w:t>
      </w:r>
    </w:p>
    <w:p>
      <w:pPr>
        <w:pStyle w:val="TH"/>
      </w:pPr>
      <w:r>
        <w:t>Table 7.3B.2.3.4.2.1-2_27: Void</w:t>
      </w:r>
    </w:p>
    <w:p>
      <w:pPr>
        <w:pStyle w:val="TH"/>
      </w:pPr>
      <w:bookmarkStart w:id="57" w:name="_Hlk47649169"/>
      <w:r>
        <w:t>Table 7.3B.2.3.4.2.1-2_28</w:t>
      </w:r>
      <w:bookmarkEnd w:id="57"/>
      <w:r>
        <w:t>: Void</w:t>
      </w:r>
    </w:p>
    <w:p/>
    <w:p>
      <w:r>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pPr>
        <w:pStyle w:val="TH"/>
      </w:pPr>
      <w:r>
        <w:t>Table 7.3B.2.3.4.2.1-3: Void</w:t>
      </w:r>
    </w:p>
    <w:p/>
    <w:p>
      <w:pPr>
        <w:pStyle w:val="TH"/>
      </w:pPr>
      <w:r>
        <w:t>Table 7.3B.2.3.4.2.1-3a</w:t>
      </w:r>
      <w:bookmarkEnd w:id="56"/>
      <w:r>
        <w:t>: Void</w:t>
      </w:r>
    </w:p>
    <w:p>
      <w:pPr>
        <w:pStyle w:val="TH"/>
      </w:pPr>
      <w:r>
        <w:t>Table 7.3B.2.3.4.2.1-3aa: Void</w:t>
      </w:r>
    </w:p>
    <w:p>
      <w:pPr>
        <w:pStyle w:val="TH"/>
      </w:pPr>
      <w:r>
        <w:t xml:space="preserve">Table 7.3B.2.3.4.2.1-3b: Void </w:t>
      </w:r>
    </w:p>
    <w:p/>
    <w:p>
      <w:pPr>
        <w:pStyle w:val="TH"/>
      </w:pPr>
      <w:r>
        <w:t>Table 7.3B.2.3.4.2.1-3c: Void</w:t>
      </w:r>
    </w:p>
    <w:p>
      <w:pPr>
        <w:pStyle w:val="TH"/>
      </w:pPr>
      <w:r>
        <w:t>Table 7.3B.2.3.4.2.1-3d: Void</w:t>
      </w:r>
    </w:p>
    <w:p>
      <w:pPr>
        <w:pStyle w:val="TH"/>
      </w:pPr>
      <w:r>
        <w:t>Table 7.3B.2.3.4.2.1-3e: Void</w:t>
      </w:r>
    </w:p>
    <w:p>
      <w:pPr>
        <w:pStyle w:val="TH"/>
      </w:pPr>
      <w:r>
        <w:t>Table 7.3B.2.3.4.2.1-3f: Void</w:t>
      </w:r>
    </w:p>
    <w:p>
      <w:pPr>
        <w:pStyle w:val="TH"/>
      </w:pPr>
      <w:r>
        <w:t>Table 7.3B.2.3.4.2.1-3g: Void</w:t>
      </w:r>
    </w:p>
    <w:p>
      <w:pPr>
        <w:pStyle w:val="TH"/>
      </w:pPr>
      <w:r>
        <w:t>Table 7.3B.2.3.4.2.1-3h: Void</w:t>
      </w:r>
    </w:p>
    <w:p>
      <w:pPr>
        <w:pStyle w:val="TH"/>
      </w:pPr>
      <w:r>
        <w:t>Table 7.3B.2.3.4.2.1-3i: Void</w:t>
      </w:r>
    </w:p>
    <w:p/>
    <w:p>
      <w:pPr>
        <w:pStyle w:val="TH"/>
      </w:pPr>
      <w:r>
        <w:t>Table 7.3B.2.3.4.2.1-3j: Void</w:t>
      </w:r>
    </w:p>
    <w:p>
      <w:pPr>
        <w:pStyle w:val="TH"/>
      </w:pPr>
      <w:r>
        <w:t>Table 7.3B.2.3.4.2.1-3k: Void</w:t>
      </w:r>
    </w:p>
    <w:p>
      <w: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pPr>
        <w:pStyle w:val="TH"/>
      </w:pPr>
      <w:r>
        <w:lastRenderedPageBreak/>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trPr>
          <w:jc w:val="center"/>
        </w:trPr>
        <w:tc>
          <w:tcPr>
            <w:tcW w:w="5000" w:type="pct"/>
            <w:gridSpan w:val="8"/>
            <w:tcMar>
              <w:top w:w="0" w:type="dxa"/>
              <w:left w:w="108" w:type="dxa"/>
              <w:bottom w:w="0" w:type="dxa"/>
              <w:right w:w="108" w:type="dxa"/>
            </w:tcMar>
            <w:hideMark/>
          </w:tcPr>
          <w:p>
            <w:pPr>
              <w:pStyle w:val="TAH"/>
            </w:pPr>
            <w:r>
              <w:t>Initial Conditions</w:t>
            </w:r>
          </w:p>
        </w:tc>
      </w:tr>
      <w:tr>
        <w:trPr>
          <w:jc w:val="center"/>
        </w:trPr>
        <w:tc>
          <w:tcPr>
            <w:tcW w:w="2357" w:type="pct"/>
            <w:gridSpan w:val="4"/>
            <w:tcMar>
              <w:top w:w="0" w:type="dxa"/>
              <w:left w:w="108" w:type="dxa"/>
              <w:bottom w:w="0" w:type="dxa"/>
              <w:right w:w="108" w:type="dxa"/>
            </w:tcMar>
            <w:hideMark/>
          </w:tcPr>
          <w:p>
            <w:pPr>
              <w:pStyle w:val="TAL"/>
            </w:pPr>
            <w:r>
              <w:t>Test Environment as specified in TS 38.508-1 [6] clause 4.1</w:t>
            </w:r>
          </w:p>
        </w:tc>
        <w:tc>
          <w:tcPr>
            <w:tcW w:w="2643" w:type="pct"/>
            <w:gridSpan w:val="4"/>
            <w:tcMar>
              <w:top w:w="0" w:type="dxa"/>
              <w:left w:w="108" w:type="dxa"/>
              <w:bottom w:w="0" w:type="dxa"/>
              <w:right w:w="108" w:type="dxa"/>
            </w:tcMar>
            <w:hideMark/>
          </w:tcPr>
          <w:p>
            <w:pPr>
              <w:pStyle w:val="TAL"/>
            </w:pPr>
            <w:r>
              <w:t>Normal, TL/VL, TL/VH, TH/VL, TH/VH</w:t>
            </w:r>
          </w:p>
        </w:tc>
      </w:tr>
      <w:tr>
        <w:trPr>
          <w:jc w:val="center"/>
        </w:trPr>
        <w:tc>
          <w:tcPr>
            <w:tcW w:w="2357" w:type="pct"/>
            <w:gridSpan w:val="4"/>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2643" w:type="pct"/>
            <w:gridSpan w:val="4"/>
            <w:tcMar>
              <w:top w:w="0" w:type="dxa"/>
              <w:left w:w="108" w:type="dxa"/>
              <w:bottom w:w="0" w:type="dxa"/>
              <w:right w:w="108" w:type="dxa"/>
            </w:tcMar>
            <w:vAlign w:val="center"/>
            <w:hideMark/>
          </w:tcPr>
          <w:p>
            <w:pPr>
              <w:pStyle w:val="TAL"/>
            </w:pPr>
            <w:r>
              <w:t>Specified in Table 7.3B.2.3.4.2.1-4a to Table 7.3B.2.3.4.2.1-4n.</w:t>
            </w:r>
          </w:p>
        </w:tc>
      </w:tr>
      <w:tr>
        <w:trPr>
          <w:jc w:val="center"/>
        </w:trPr>
        <w:tc>
          <w:tcPr>
            <w:tcW w:w="2357" w:type="pct"/>
            <w:gridSpan w:val="4"/>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43" w:type="pct"/>
            <w:gridSpan w:val="4"/>
            <w:tcMar>
              <w:top w:w="0" w:type="dxa"/>
              <w:left w:w="108" w:type="dxa"/>
              <w:bottom w:w="0" w:type="dxa"/>
              <w:right w:w="108" w:type="dxa"/>
            </w:tcMar>
            <w:hideMark/>
          </w:tcPr>
          <w:p>
            <w:pPr>
              <w:pStyle w:val="TAL"/>
            </w:pPr>
            <w:r>
              <w:t>Specified in Table 7.3B.2.3.4.2.1-4a to Table 7.3B.2.3.4.2.1-4n.</w:t>
            </w:r>
          </w:p>
        </w:tc>
      </w:tr>
      <w:tr>
        <w:trPr>
          <w:trHeight w:val="178"/>
          <w:jc w:val="center"/>
        </w:trPr>
        <w:tc>
          <w:tcPr>
            <w:tcW w:w="2357" w:type="pct"/>
            <w:gridSpan w:val="4"/>
            <w:tcMar>
              <w:top w:w="0" w:type="dxa"/>
              <w:left w:w="108" w:type="dxa"/>
              <w:bottom w:w="0" w:type="dxa"/>
              <w:right w:w="108" w:type="dxa"/>
            </w:tcMar>
            <w:hideMark/>
          </w:tcPr>
          <w:p>
            <w:pPr>
              <w:pStyle w:val="TAL"/>
            </w:pPr>
            <w:r>
              <w:t>NR Test SCS as specified in Table 5.3.5-1</w:t>
            </w:r>
          </w:p>
        </w:tc>
        <w:tc>
          <w:tcPr>
            <w:tcW w:w="2643" w:type="pct"/>
            <w:gridSpan w:val="4"/>
            <w:tcMar>
              <w:top w:w="0" w:type="dxa"/>
              <w:left w:w="108" w:type="dxa"/>
              <w:bottom w:w="0" w:type="dxa"/>
              <w:right w:w="108" w:type="dxa"/>
            </w:tcMar>
            <w:hideMark/>
          </w:tcPr>
          <w:p>
            <w:pPr>
              <w:pStyle w:val="TAL"/>
            </w:pPr>
            <w:r>
              <w:t xml:space="preserve">30 </w:t>
            </w:r>
            <w:proofErr w:type="spellStart"/>
            <w:r>
              <w:t>KHz</w:t>
            </w:r>
            <w:proofErr w:type="spellEnd"/>
          </w:p>
        </w:tc>
      </w:tr>
      <w:tr>
        <w:trPr>
          <w:jc w:val="center"/>
        </w:trPr>
        <w:tc>
          <w:tcPr>
            <w:tcW w:w="5000" w:type="pct"/>
            <w:gridSpan w:val="8"/>
            <w:tcMar>
              <w:top w:w="0" w:type="dxa"/>
              <w:left w:w="108" w:type="dxa"/>
              <w:bottom w:w="0" w:type="dxa"/>
              <w:right w:w="108" w:type="dxa"/>
            </w:tcMar>
            <w:hideMark/>
          </w:tcPr>
          <w:p>
            <w:pPr>
              <w:pStyle w:val="TAH"/>
            </w:pPr>
            <w:r>
              <w:t>NR Test Parameters</w:t>
            </w:r>
          </w:p>
        </w:tc>
      </w:tr>
      <w:tr>
        <w:trPr>
          <w:jc w:val="center"/>
        </w:trPr>
        <w:tc>
          <w:tcPr>
            <w:tcW w:w="2357" w:type="pct"/>
            <w:gridSpan w:val="4"/>
            <w:tcMar>
              <w:top w:w="0" w:type="dxa"/>
              <w:left w:w="108" w:type="dxa"/>
              <w:bottom w:w="0" w:type="dxa"/>
              <w:right w:w="108" w:type="dxa"/>
            </w:tcMar>
            <w:hideMark/>
          </w:tcPr>
          <w:p>
            <w:pPr>
              <w:pStyle w:val="TAH"/>
            </w:pPr>
            <w:r>
              <w:t>Downlink Configuration</w:t>
            </w:r>
          </w:p>
        </w:tc>
        <w:tc>
          <w:tcPr>
            <w:tcW w:w="2643" w:type="pct"/>
            <w:gridSpan w:val="4"/>
            <w:tcMar>
              <w:top w:w="0" w:type="dxa"/>
              <w:left w:w="108" w:type="dxa"/>
              <w:bottom w:w="0" w:type="dxa"/>
              <w:right w:w="108" w:type="dxa"/>
            </w:tcMar>
            <w:hideMark/>
          </w:tcPr>
          <w:p>
            <w:pPr>
              <w:pStyle w:val="TAH"/>
            </w:pPr>
            <w:r>
              <w:t>Uplink Configuration</w:t>
            </w:r>
          </w:p>
        </w:tc>
      </w:tr>
      <w:tr>
        <w:trPr>
          <w:jc w:val="center"/>
        </w:trPr>
        <w:tc>
          <w:tcPr>
            <w:tcW w:w="684" w:type="pct"/>
            <w:tcMar>
              <w:top w:w="0" w:type="dxa"/>
              <w:left w:w="108" w:type="dxa"/>
              <w:bottom w:w="0" w:type="dxa"/>
              <w:right w:w="108" w:type="dxa"/>
            </w:tcMar>
            <w:hideMark/>
          </w:tcPr>
          <w:p>
            <w:pPr>
              <w:pStyle w:val="TAH"/>
            </w:pPr>
            <w:r>
              <w:t>NR Modulation</w:t>
            </w:r>
          </w:p>
        </w:tc>
        <w:tc>
          <w:tcPr>
            <w:tcW w:w="495" w:type="pct"/>
            <w:hideMark/>
          </w:tcPr>
          <w:p>
            <w:pPr>
              <w:pStyle w:val="TAH"/>
            </w:pPr>
            <w:r>
              <w:t>NR RB allocation</w:t>
            </w:r>
          </w:p>
        </w:tc>
        <w:tc>
          <w:tcPr>
            <w:tcW w:w="684" w:type="pct"/>
            <w:tcMar>
              <w:top w:w="0" w:type="dxa"/>
              <w:left w:w="108" w:type="dxa"/>
              <w:bottom w:w="0" w:type="dxa"/>
              <w:right w:w="108" w:type="dxa"/>
            </w:tcMar>
            <w:hideMark/>
          </w:tcPr>
          <w:p>
            <w:pPr>
              <w:pStyle w:val="TAH"/>
            </w:pPr>
            <w:r>
              <w:t>E-UTRA Modulation</w:t>
            </w:r>
          </w:p>
        </w:tc>
        <w:tc>
          <w:tcPr>
            <w:tcW w:w="495" w:type="pct"/>
            <w:hideMark/>
          </w:tcPr>
          <w:p>
            <w:pPr>
              <w:pStyle w:val="TAH"/>
            </w:pPr>
            <w:r>
              <w:t>E-UTRA RB allocation</w:t>
            </w:r>
          </w:p>
        </w:tc>
        <w:tc>
          <w:tcPr>
            <w:tcW w:w="684" w:type="pct"/>
            <w:tcMar>
              <w:top w:w="0" w:type="dxa"/>
              <w:left w:w="108" w:type="dxa"/>
              <w:bottom w:w="0" w:type="dxa"/>
              <w:right w:w="108" w:type="dxa"/>
            </w:tcMar>
            <w:hideMark/>
          </w:tcPr>
          <w:p>
            <w:pPr>
              <w:pStyle w:val="TAH"/>
            </w:pPr>
            <w:r>
              <w:t>NR Modulation</w:t>
            </w:r>
          </w:p>
        </w:tc>
        <w:tc>
          <w:tcPr>
            <w:tcW w:w="693" w:type="pct"/>
            <w:vAlign w:val="center"/>
            <w:hideMark/>
          </w:tcPr>
          <w:p>
            <w:pPr>
              <w:pStyle w:val="TAH"/>
            </w:pPr>
            <w:r>
              <w:t>NR RB allocation</w:t>
            </w:r>
          </w:p>
        </w:tc>
        <w:tc>
          <w:tcPr>
            <w:tcW w:w="713" w:type="pct"/>
            <w:tcMar>
              <w:top w:w="0" w:type="dxa"/>
              <w:left w:w="108" w:type="dxa"/>
              <w:bottom w:w="0" w:type="dxa"/>
              <w:right w:w="108" w:type="dxa"/>
            </w:tcMar>
            <w:hideMark/>
          </w:tcPr>
          <w:p>
            <w:pPr>
              <w:pStyle w:val="TAH"/>
            </w:pPr>
            <w:r>
              <w:t xml:space="preserve">E-UTRA </w:t>
            </w:r>
          </w:p>
          <w:p>
            <w:pPr>
              <w:pStyle w:val="TAH"/>
            </w:pPr>
            <w:r>
              <w:t> Modulation</w:t>
            </w:r>
          </w:p>
        </w:tc>
        <w:tc>
          <w:tcPr>
            <w:tcW w:w="554" w:type="pct"/>
            <w:hideMark/>
          </w:tcPr>
          <w:p>
            <w:pPr>
              <w:pStyle w:val="TAH"/>
            </w:pPr>
            <w:r>
              <w:t xml:space="preserve">E-UTRA </w:t>
            </w:r>
          </w:p>
          <w:p>
            <w:pPr>
              <w:pStyle w:val="TAH"/>
            </w:pPr>
            <w:r>
              <w:t>RB allocation</w:t>
            </w:r>
          </w:p>
        </w:tc>
      </w:tr>
      <w:tr>
        <w:trPr>
          <w:trHeight w:val="430"/>
          <w:jc w:val="center"/>
        </w:trPr>
        <w:tc>
          <w:tcPr>
            <w:tcW w:w="684" w:type="pct"/>
            <w:tcMar>
              <w:top w:w="0" w:type="dxa"/>
              <w:left w:w="108" w:type="dxa"/>
              <w:bottom w:w="0" w:type="dxa"/>
              <w:right w:w="108" w:type="dxa"/>
            </w:tcMar>
            <w:vAlign w:val="center"/>
            <w:hideMark/>
          </w:tcPr>
          <w:p>
            <w:pPr>
              <w:pStyle w:val="TAC"/>
            </w:pPr>
            <w:r>
              <w:t>CP-OFDM QPSK</w:t>
            </w:r>
          </w:p>
        </w:tc>
        <w:tc>
          <w:tcPr>
            <w:tcW w:w="495" w:type="pct"/>
            <w:vAlign w:val="center"/>
            <w:hideMark/>
          </w:tcPr>
          <w:p>
            <w:pPr>
              <w:pStyle w:val="TAC"/>
            </w:pPr>
            <w:r>
              <w:t>Full RB (NOTE 1)</w:t>
            </w:r>
          </w:p>
        </w:tc>
        <w:tc>
          <w:tcPr>
            <w:tcW w:w="684" w:type="pct"/>
            <w:tcMar>
              <w:top w:w="0" w:type="dxa"/>
              <w:left w:w="108" w:type="dxa"/>
              <w:bottom w:w="0" w:type="dxa"/>
              <w:right w:w="108" w:type="dxa"/>
            </w:tcMar>
            <w:vAlign w:val="center"/>
            <w:hideMark/>
          </w:tcPr>
          <w:p>
            <w:pPr>
              <w:pStyle w:val="TAC"/>
            </w:pPr>
            <w:r>
              <w:t>QPSK</w:t>
            </w:r>
          </w:p>
        </w:tc>
        <w:tc>
          <w:tcPr>
            <w:tcW w:w="495" w:type="pct"/>
            <w:vAlign w:val="center"/>
            <w:hideMark/>
          </w:tcPr>
          <w:p>
            <w:pPr>
              <w:pStyle w:val="TAC"/>
            </w:pPr>
            <w:r>
              <w:t>Full RB</w:t>
            </w:r>
          </w:p>
        </w:tc>
        <w:tc>
          <w:tcPr>
            <w:tcW w:w="684" w:type="pct"/>
            <w:tcMar>
              <w:top w:w="0" w:type="dxa"/>
              <w:left w:w="108" w:type="dxa"/>
              <w:bottom w:w="0" w:type="dxa"/>
              <w:right w:w="108" w:type="dxa"/>
            </w:tcMar>
            <w:vAlign w:val="center"/>
            <w:hideMark/>
          </w:tcPr>
          <w:p>
            <w:pPr>
              <w:pStyle w:val="TAC"/>
            </w:pPr>
            <w:r>
              <w:t>DFT-s-OFDM QPSK</w:t>
            </w:r>
          </w:p>
        </w:tc>
        <w:tc>
          <w:tcPr>
            <w:tcW w:w="693" w:type="pct"/>
            <w:vAlign w:val="center"/>
            <w:hideMark/>
          </w:tcPr>
          <w:p>
            <w:pPr>
              <w:pStyle w:val="TAC"/>
            </w:pPr>
            <w:r>
              <w:t>Specified in Table 7.3B.2.3.4.2.1-4a to Table 7.3B.2.3.4.2.1-4n</w:t>
            </w:r>
          </w:p>
        </w:tc>
        <w:tc>
          <w:tcPr>
            <w:tcW w:w="713" w:type="pct"/>
            <w:tcMar>
              <w:top w:w="0" w:type="dxa"/>
              <w:left w:w="108" w:type="dxa"/>
              <w:bottom w:w="0" w:type="dxa"/>
              <w:right w:w="108" w:type="dxa"/>
            </w:tcMar>
            <w:vAlign w:val="center"/>
            <w:hideMark/>
          </w:tcPr>
          <w:p>
            <w:pPr>
              <w:pStyle w:val="TAC"/>
            </w:pPr>
            <w:r>
              <w:t>QPSK</w:t>
            </w:r>
          </w:p>
        </w:tc>
        <w:tc>
          <w:tcPr>
            <w:tcW w:w="554" w:type="pct"/>
            <w:vAlign w:val="center"/>
            <w:hideMark/>
          </w:tcPr>
          <w:p>
            <w:pPr>
              <w:pStyle w:val="TAC"/>
            </w:pPr>
            <w:r>
              <w:rPr>
                <w:rFonts w:eastAsia="MS Mincho"/>
              </w:rPr>
              <w:t>Table 7.3.4.1-1 in TS 36.521-1 [10]</w:t>
            </w:r>
          </w:p>
        </w:tc>
      </w:tr>
      <w:tr>
        <w:trPr>
          <w:trHeight w:val="430"/>
          <w:jc w:val="center"/>
        </w:trPr>
        <w:tc>
          <w:tcPr>
            <w:tcW w:w="5000" w:type="pct"/>
            <w:gridSpan w:val="8"/>
            <w:tcMar>
              <w:top w:w="0" w:type="dxa"/>
              <w:left w:w="108" w:type="dxa"/>
              <w:bottom w:w="0" w:type="dxa"/>
              <w:right w:w="108" w:type="dxa"/>
            </w:tcMar>
            <w:vAlign w:val="center"/>
          </w:tcPr>
          <w:p>
            <w:pPr>
              <w:pStyle w:val="TAN"/>
            </w:pPr>
            <w:r>
              <w:t>NOTE 1:</w:t>
            </w:r>
            <w:r>
              <w:tab/>
              <w:t>Full RB allocation shall be used per each SCS and channel BW as specified in Table 7.3.2.4.1-2 of TS 38.521-1 [8].</w:t>
            </w:r>
          </w:p>
        </w:tc>
      </w:tr>
    </w:tbl>
    <w:p/>
    <w:p>
      <w:pPr>
        <w:pStyle w:val="TH"/>
      </w:pPr>
      <w:r>
        <w:t>Table 7.3B.2.3.4.2.1-4a: Void</w:t>
      </w:r>
    </w:p>
    <w:p/>
    <w:p>
      <w:pPr>
        <w:pStyle w:val="TH"/>
      </w:pPr>
      <w: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B25</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t>Table 7.3B.2.3.4.2.1-4c: Void</w:t>
      </w:r>
    </w:p>
    <w:p/>
    <w:p>
      <w:pPr>
        <w:pStyle w:val="TH"/>
      </w:pPr>
      <w:r>
        <w:lastRenderedPageBreak/>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rPr>
                <w:lang w:val="it-IT"/>
              </w:rPr>
            </w:pPr>
            <w:r>
              <w:rPr>
                <w:lang w:val="it-IT"/>
              </w:rPr>
              <w:t>E-UTRA B38 DL</w:t>
            </w:r>
          </w:p>
          <w:p>
            <w:pPr>
              <w:pStyle w:val="TAH"/>
              <w:rPr>
                <w:lang w:val="it-IT"/>
              </w:rPr>
            </w:pPr>
            <w:r>
              <w:rPr>
                <w:lang w:val="it-IT"/>
              </w:rPr>
              <w:t>CBM/RB allocation</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5" w:type="dxa"/>
            <w:tcBorders>
              <w:bottom w:val="nil"/>
            </w:tcBorders>
            <w:shd w:val="clear" w:color="auto" w:fill="auto"/>
          </w:tcPr>
          <w:p>
            <w:pPr>
              <w:pStyle w:val="TAC"/>
            </w:pPr>
            <w:r>
              <w:t>NR Band</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5" w:type="dxa"/>
            <w:tcBorders>
              <w:top w:val="nil"/>
              <w:bottom w:val="single" w:sz="4" w:space="0" w:color="auto"/>
            </w:tcBorders>
            <w:shd w:val="clear" w:color="auto" w:fill="auto"/>
          </w:tcPr>
          <w:p>
            <w:pPr>
              <w:pStyle w:val="TAC"/>
            </w:pPr>
            <w:r>
              <w:t>n78</w:t>
            </w:r>
          </w:p>
        </w:tc>
        <w:tc>
          <w:tcPr>
            <w:tcW w:w="1416" w:type="dxa"/>
            <w:tcBorders>
              <w:bottom w:val="single" w:sz="4" w:space="0" w:color="auto"/>
            </w:tcBorders>
            <w:shd w:val="clear" w:color="auto" w:fill="auto"/>
            <w:vAlign w:val="center"/>
          </w:tcPr>
          <w:p>
            <w:pPr>
              <w:pStyle w:val="TAC"/>
            </w:pPr>
            <w:r>
              <w:t>100 MHz</w:t>
            </w:r>
          </w:p>
          <w:p>
            <w:pPr>
              <w:pStyle w:val="TAC"/>
            </w:pPr>
            <w:r>
              <w:t>270@0</w:t>
            </w:r>
          </w:p>
        </w:tc>
        <w:tc>
          <w:tcPr>
            <w:tcW w:w="1418" w:type="dxa"/>
            <w:tcBorders>
              <w:bottom w:val="single" w:sz="4" w:space="0" w:color="auto"/>
            </w:tcBorders>
            <w:shd w:val="clear" w:color="auto" w:fill="auto"/>
            <w:vAlign w:val="center"/>
          </w:tcPr>
          <w:p>
            <w:pPr>
              <w:pStyle w:val="TAC"/>
            </w:pPr>
            <w:r>
              <w:t>High range</w:t>
            </w:r>
          </w:p>
        </w:tc>
        <w:tc>
          <w:tcPr>
            <w:tcW w:w="1984" w:type="dxa"/>
            <w:tcBorders>
              <w:bottom w:val="single" w:sz="4" w:space="0" w:color="auto"/>
            </w:tcBorders>
            <w:shd w:val="clear" w:color="auto" w:fill="auto"/>
            <w:vAlign w:val="center"/>
          </w:tcPr>
          <w:p>
            <w:pPr>
              <w:pStyle w:val="TAC"/>
            </w:pPr>
            <w:r>
              <w:rPr>
                <w:rFonts w:eastAsia="Malgun Gothic"/>
                <w:color w:val="000000"/>
              </w:rPr>
              <w:t>-</w:t>
            </w:r>
          </w:p>
        </w:tc>
        <w:tc>
          <w:tcPr>
            <w:tcW w:w="1701" w:type="dxa"/>
            <w:tcBorders>
              <w:bottom w:val="single" w:sz="4" w:space="0" w:color="auto"/>
            </w:tcBorders>
            <w:shd w:val="clear" w:color="auto" w:fill="auto"/>
            <w:vAlign w:val="center"/>
          </w:tcPr>
          <w:p>
            <w:pPr>
              <w:pStyle w:val="TAC"/>
            </w:pPr>
            <w:r>
              <w:t>-</w:t>
            </w:r>
          </w:p>
        </w:tc>
        <w:tc>
          <w:tcPr>
            <w:tcW w:w="1811" w:type="dxa"/>
            <w:tcBorders>
              <w:bottom w:val="single" w:sz="4" w:space="0" w:color="auto"/>
            </w:tcBorders>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7.3B.2.3.4.2.1-4e: Void</w:t>
      </w:r>
    </w:p>
    <w:p>
      <w:pPr>
        <w:pStyle w:val="TH"/>
      </w:pPr>
      <w:r>
        <w:t>Table 7.3B.2.3.4.2.1-4f: Void</w:t>
      </w:r>
    </w:p>
    <w:p>
      <w:pPr>
        <w:pStyle w:val="TH"/>
      </w:pPr>
      <w:r>
        <w:t>Table 7.3B.2.3.4.2.1-4g: Void</w:t>
      </w:r>
    </w:p>
    <w:p>
      <w:pPr>
        <w:pStyle w:val="TH"/>
      </w:pPr>
      <w:r>
        <w:t>Table 7.3B.2.3.4.2.1-4h: Void</w:t>
      </w:r>
    </w:p>
    <w:p>
      <w:pPr>
        <w:pStyle w:val="TH"/>
      </w:pPr>
      <w:r>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n41</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7.3B.2.3.4.2.1-4j: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trPr>
          <w:del w:id="58" w:author="Kevin Wang (QMC)" w:date="2023-01-27T12:22:00Z"/>
        </w:trPr>
        <w:tc>
          <w:tcPr>
            <w:tcW w:w="4359" w:type="dxa"/>
            <w:gridSpan w:val="3"/>
            <w:tcBorders>
              <w:bottom w:val="nil"/>
            </w:tcBorders>
            <w:shd w:val="clear" w:color="auto" w:fill="auto"/>
          </w:tcPr>
          <w:p>
            <w:pPr>
              <w:pStyle w:val="TAH"/>
              <w:rPr>
                <w:del w:id="59" w:author="Kevin Wang (QMC)" w:date="2023-01-27T12:22:00Z"/>
              </w:rPr>
            </w:pPr>
            <w:del w:id="60" w:author="Kevin Wang (QMC)" w:date="2023-01-27T12:22:00Z">
              <w:r>
                <w:delText>Aggressor UL</w:delText>
              </w:r>
            </w:del>
          </w:p>
        </w:tc>
        <w:tc>
          <w:tcPr>
            <w:tcW w:w="5496" w:type="dxa"/>
            <w:gridSpan w:val="3"/>
            <w:shd w:val="clear" w:color="auto" w:fill="auto"/>
          </w:tcPr>
          <w:p>
            <w:pPr>
              <w:pStyle w:val="TAH"/>
              <w:rPr>
                <w:del w:id="61" w:author="Kevin Wang (QMC)" w:date="2023-01-27T12:22:00Z"/>
              </w:rPr>
            </w:pPr>
            <w:del w:id="62" w:author="Kevin Wang (QMC)" w:date="2023-01-27T12:22:00Z">
              <w:r>
                <w:delText>NR n40</w:delText>
              </w:r>
            </w:del>
          </w:p>
          <w:p>
            <w:pPr>
              <w:pStyle w:val="TAH"/>
              <w:rPr>
                <w:del w:id="63" w:author="Kevin Wang (QMC)" w:date="2023-01-27T12:22:00Z"/>
              </w:rPr>
            </w:pPr>
            <w:del w:id="64" w:author="Kevin Wang (QMC)" w:date="2023-01-27T12:22:00Z">
              <w:r>
                <w:delText>Ch BW/Frequency range</w:delText>
              </w:r>
            </w:del>
          </w:p>
        </w:tc>
      </w:tr>
      <w:tr>
        <w:trPr>
          <w:del w:id="65" w:author="Kevin Wang (QMC)" w:date="2023-01-27T12:22:00Z"/>
        </w:trPr>
        <w:tc>
          <w:tcPr>
            <w:tcW w:w="4359" w:type="dxa"/>
            <w:gridSpan w:val="3"/>
            <w:tcBorders>
              <w:top w:val="nil"/>
              <w:bottom w:val="nil"/>
            </w:tcBorders>
            <w:shd w:val="clear" w:color="auto" w:fill="auto"/>
          </w:tcPr>
          <w:p>
            <w:pPr>
              <w:pStyle w:val="TAH"/>
              <w:rPr>
                <w:del w:id="66" w:author="Kevin Wang (QMC)" w:date="2023-01-27T12:22:00Z"/>
              </w:rPr>
            </w:pPr>
            <w:del w:id="67" w:author="Kevin Wang (QMC)" w:date="2023-01-27T12:22:00Z">
              <w:r>
                <w:delText>CBW/RB allocation</w:delText>
              </w:r>
            </w:del>
          </w:p>
        </w:tc>
        <w:tc>
          <w:tcPr>
            <w:tcW w:w="1984" w:type="dxa"/>
            <w:shd w:val="clear" w:color="auto" w:fill="auto"/>
            <w:vAlign w:val="center"/>
          </w:tcPr>
          <w:p>
            <w:pPr>
              <w:pStyle w:val="TAH"/>
              <w:rPr>
                <w:del w:id="68" w:author="Kevin Wang (QMC)" w:date="2023-01-27T12:22:00Z"/>
              </w:rPr>
            </w:pPr>
            <w:del w:id="69" w:author="Kevin Wang (QMC)" w:date="2023-01-27T12:22:00Z">
              <w:r>
                <w:delText>10MHz</w:delText>
              </w:r>
            </w:del>
          </w:p>
        </w:tc>
        <w:tc>
          <w:tcPr>
            <w:tcW w:w="1701" w:type="dxa"/>
            <w:shd w:val="clear" w:color="auto" w:fill="auto"/>
            <w:vAlign w:val="center"/>
          </w:tcPr>
          <w:p>
            <w:pPr>
              <w:pStyle w:val="TAH"/>
              <w:rPr>
                <w:del w:id="70" w:author="Kevin Wang (QMC)" w:date="2023-01-27T12:22:00Z"/>
              </w:rPr>
            </w:pPr>
            <w:del w:id="71" w:author="Kevin Wang (QMC)" w:date="2023-01-27T12:22:00Z">
              <w:r>
                <w:delText>30 MHz</w:delText>
              </w:r>
            </w:del>
          </w:p>
        </w:tc>
        <w:tc>
          <w:tcPr>
            <w:tcW w:w="1811" w:type="dxa"/>
            <w:shd w:val="clear" w:color="auto" w:fill="auto"/>
          </w:tcPr>
          <w:p>
            <w:pPr>
              <w:pStyle w:val="TAH"/>
              <w:rPr>
                <w:del w:id="72" w:author="Kevin Wang (QMC)" w:date="2023-01-27T12:22:00Z"/>
              </w:rPr>
            </w:pPr>
            <w:del w:id="73" w:author="Kevin Wang (QMC)" w:date="2023-01-27T12:22:00Z">
              <w:r>
                <w:delText>80 MHz</w:delText>
              </w:r>
            </w:del>
          </w:p>
        </w:tc>
      </w:tr>
      <w:tr>
        <w:trPr>
          <w:del w:id="74" w:author="Kevin Wang (QMC)" w:date="2023-01-27T12:22:00Z"/>
        </w:trPr>
        <w:tc>
          <w:tcPr>
            <w:tcW w:w="4359" w:type="dxa"/>
            <w:gridSpan w:val="3"/>
            <w:tcBorders>
              <w:top w:val="nil"/>
            </w:tcBorders>
            <w:shd w:val="clear" w:color="auto" w:fill="auto"/>
          </w:tcPr>
          <w:p>
            <w:pPr>
              <w:pStyle w:val="TAH"/>
              <w:rPr>
                <w:del w:id="75" w:author="Kevin Wang (QMC)" w:date="2023-01-27T12:22:00Z"/>
              </w:rPr>
            </w:pPr>
          </w:p>
        </w:tc>
        <w:tc>
          <w:tcPr>
            <w:tcW w:w="1984" w:type="dxa"/>
            <w:shd w:val="clear" w:color="auto" w:fill="auto"/>
            <w:vAlign w:val="center"/>
          </w:tcPr>
          <w:p>
            <w:pPr>
              <w:pStyle w:val="TAH"/>
              <w:rPr>
                <w:del w:id="76" w:author="Kevin Wang (QMC)" w:date="2023-01-27T12:22:00Z"/>
              </w:rPr>
            </w:pPr>
            <w:del w:id="77" w:author="Kevin Wang (QMC)" w:date="2023-01-27T12:22:00Z">
              <w:r>
                <w:delText>Low range</w:delText>
              </w:r>
            </w:del>
          </w:p>
        </w:tc>
        <w:tc>
          <w:tcPr>
            <w:tcW w:w="1701" w:type="dxa"/>
            <w:shd w:val="clear" w:color="auto" w:fill="auto"/>
            <w:vAlign w:val="center"/>
          </w:tcPr>
          <w:p>
            <w:pPr>
              <w:pStyle w:val="TAH"/>
              <w:rPr>
                <w:del w:id="78" w:author="Kevin Wang (QMC)" w:date="2023-01-27T12:22:00Z"/>
              </w:rPr>
            </w:pPr>
            <w:del w:id="79" w:author="Kevin Wang (QMC)" w:date="2023-01-27T12:22:00Z">
              <w:r>
                <w:delText>Low range</w:delText>
              </w:r>
            </w:del>
          </w:p>
        </w:tc>
        <w:tc>
          <w:tcPr>
            <w:tcW w:w="1811" w:type="dxa"/>
            <w:shd w:val="clear" w:color="auto" w:fill="auto"/>
            <w:vAlign w:val="center"/>
          </w:tcPr>
          <w:p>
            <w:pPr>
              <w:pStyle w:val="TAH"/>
              <w:rPr>
                <w:del w:id="80" w:author="Kevin Wang (QMC)" w:date="2023-01-27T12:22:00Z"/>
              </w:rPr>
            </w:pPr>
            <w:del w:id="81" w:author="Kevin Wang (QMC)" w:date="2023-01-27T12:22:00Z">
              <w:r>
                <w:delText>Low range</w:delText>
              </w:r>
            </w:del>
          </w:p>
        </w:tc>
      </w:tr>
      <w:tr>
        <w:trPr>
          <w:del w:id="82" w:author="Kevin Wang (QMC)" w:date="2023-01-27T12:22:00Z"/>
        </w:trPr>
        <w:tc>
          <w:tcPr>
            <w:tcW w:w="1525" w:type="dxa"/>
            <w:tcBorders>
              <w:bottom w:val="nil"/>
            </w:tcBorders>
            <w:shd w:val="clear" w:color="auto" w:fill="auto"/>
          </w:tcPr>
          <w:p>
            <w:pPr>
              <w:pStyle w:val="TAC"/>
              <w:rPr>
                <w:del w:id="83" w:author="Kevin Wang (QMC)" w:date="2023-01-27T12:22:00Z"/>
              </w:rPr>
            </w:pPr>
            <w:del w:id="84" w:author="Kevin Wang (QMC)" w:date="2023-01-27T12:22:00Z">
              <w:r>
                <w:delText>E-UTRA</w:delText>
              </w:r>
            </w:del>
          </w:p>
        </w:tc>
        <w:tc>
          <w:tcPr>
            <w:tcW w:w="1416" w:type="dxa"/>
            <w:shd w:val="clear" w:color="auto" w:fill="auto"/>
            <w:vAlign w:val="center"/>
          </w:tcPr>
          <w:p>
            <w:pPr>
              <w:pStyle w:val="TAC"/>
              <w:rPr>
                <w:del w:id="85" w:author="Kevin Wang (QMC)" w:date="2023-01-27T12:22:00Z"/>
              </w:rPr>
            </w:pPr>
            <w:del w:id="86" w:author="Kevin Wang (QMC)" w:date="2023-01-27T12:22:00Z">
              <w:r>
                <w:delText>20 MHz</w:delText>
              </w:r>
            </w:del>
          </w:p>
          <w:p>
            <w:pPr>
              <w:pStyle w:val="TAC"/>
              <w:rPr>
                <w:del w:id="87" w:author="Kevin Wang (QMC)" w:date="2023-01-27T12:22:00Z"/>
              </w:rPr>
            </w:pPr>
            <w:del w:id="88" w:author="Kevin Wang (QMC)" w:date="2023-01-27T12:22:00Z">
              <w:r>
                <w:delText>100@0</w:delText>
              </w:r>
            </w:del>
          </w:p>
        </w:tc>
        <w:tc>
          <w:tcPr>
            <w:tcW w:w="1418" w:type="dxa"/>
            <w:shd w:val="clear" w:color="auto" w:fill="auto"/>
            <w:vAlign w:val="center"/>
          </w:tcPr>
          <w:p>
            <w:pPr>
              <w:pStyle w:val="TAC"/>
              <w:rPr>
                <w:del w:id="89" w:author="Kevin Wang (QMC)" w:date="2023-01-27T12:22:00Z"/>
              </w:rPr>
            </w:pPr>
            <w:del w:id="90" w:author="Kevin Wang (QMC)" w:date="2023-01-27T12:22:00Z">
              <w:r>
                <w:delText>Mid range</w:delText>
              </w:r>
            </w:del>
          </w:p>
        </w:tc>
        <w:tc>
          <w:tcPr>
            <w:tcW w:w="1984" w:type="dxa"/>
            <w:shd w:val="clear" w:color="auto" w:fill="auto"/>
            <w:vAlign w:val="center"/>
          </w:tcPr>
          <w:p>
            <w:pPr>
              <w:pStyle w:val="TAC"/>
              <w:rPr>
                <w:del w:id="91" w:author="Kevin Wang (QMC)" w:date="2023-01-27T12:22:00Z"/>
              </w:rPr>
            </w:pPr>
            <w:del w:id="92" w:author="Kevin Wang (QMC)" w:date="2023-01-27T12:22:00Z">
              <w:r>
                <w:delText>X</w:delText>
              </w:r>
              <w:r>
                <w:rPr>
                  <w:vertAlign w:val="superscript"/>
                </w:rPr>
                <w:delText>1</w:delText>
              </w:r>
            </w:del>
          </w:p>
        </w:tc>
        <w:tc>
          <w:tcPr>
            <w:tcW w:w="1701" w:type="dxa"/>
            <w:shd w:val="clear" w:color="auto" w:fill="auto"/>
            <w:vAlign w:val="center"/>
          </w:tcPr>
          <w:p>
            <w:pPr>
              <w:pStyle w:val="TAC"/>
              <w:rPr>
                <w:del w:id="93" w:author="Kevin Wang (QMC)" w:date="2023-01-27T12:22:00Z"/>
              </w:rPr>
            </w:pPr>
            <w:del w:id="94" w:author="Kevin Wang (QMC)" w:date="2023-01-27T12:22:00Z">
              <w:r>
                <w:delText>X</w:delText>
              </w:r>
              <w:r>
                <w:rPr>
                  <w:vertAlign w:val="superscript"/>
                </w:rPr>
                <w:delText>1</w:delText>
              </w:r>
            </w:del>
          </w:p>
        </w:tc>
        <w:tc>
          <w:tcPr>
            <w:tcW w:w="1811" w:type="dxa"/>
            <w:shd w:val="clear" w:color="auto" w:fill="auto"/>
            <w:vAlign w:val="center"/>
          </w:tcPr>
          <w:p>
            <w:pPr>
              <w:pStyle w:val="TAC"/>
              <w:rPr>
                <w:del w:id="95" w:author="Kevin Wang (QMC)" w:date="2023-01-27T12:22:00Z"/>
              </w:rPr>
            </w:pPr>
            <w:del w:id="96" w:author="Kevin Wang (QMC)" w:date="2023-01-27T12:22:00Z">
              <w:r>
                <w:delText>X</w:delText>
              </w:r>
              <w:r>
                <w:rPr>
                  <w:vertAlign w:val="superscript"/>
                </w:rPr>
                <w:delText>1</w:delText>
              </w:r>
            </w:del>
          </w:p>
        </w:tc>
      </w:tr>
      <w:tr>
        <w:trPr>
          <w:del w:id="97" w:author="Kevin Wang (QMC)" w:date="2023-01-27T12:22:00Z"/>
        </w:trPr>
        <w:tc>
          <w:tcPr>
            <w:tcW w:w="1525" w:type="dxa"/>
            <w:tcBorders>
              <w:top w:val="nil"/>
            </w:tcBorders>
            <w:shd w:val="clear" w:color="auto" w:fill="auto"/>
          </w:tcPr>
          <w:p>
            <w:pPr>
              <w:pStyle w:val="TAC"/>
              <w:rPr>
                <w:del w:id="98" w:author="Kevin Wang (QMC)" w:date="2023-01-27T12:22:00Z"/>
              </w:rPr>
            </w:pPr>
            <w:del w:id="99" w:author="Kevin Wang (QMC)" w:date="2023-01-27T12:22:00Z">
              <w:r>
                <w:delText>B1</w:delText>
              </w:r>
            </w:del>
          </w:p>
        </w:tc>
        <w:tc>
          <w:tcPr>
            <w:tcW w:w="1416" w:type="dxa"/>
            <w:shd w:val="clear" w:color="auto" w:fill="auto"/>
            <w:vAlign w:val="center"/>
          </w:tcPr>
          <w:p>
            <w:pPr>
              <w:pStyle w:val="TAC"/>
              <w:rPr>
                <w:del w:id="100" w:author="Kevin Wang (QMC)" w:date="2023-01-27T12:22:00Z"/>
              </w:rPr>
            </w:pPr>
            <w:del w:id="101" w:author="Kevin Wang (QMC)" w:date="2023-01-27T12:22:00Z">
              <w:r>
                <w:delText>20 MHz</w:delText>
              </w:r>
            </w:del>
          </w:p>
          <w:p>
            <w:pPr>
              <w:pStyle w:val="TAC"/>
              <w:rPr>
                <w:del w:id="102" w:author="Kevin Wang (QMC)" w:date="2023-01-27T12:22:00Z"/>
              </w:rPr>
            </w:pPr>
            <w:del w:id="103" w:author="Kevin Wang (QMC)" w:date="2023-01-27T12:22:00Z">
              <w:r>
                <w:delText>100@0</w:delText>
              </w:r>
            </w:del>
          </w:p>
        </w:tc>
        <w:tc>
          <w:tcPr>
            <w:tcW w:w="1418" w:type="dxa"/>
            <w:shd w:val="clear" w:color="auto" w:fill="auto"/>
            <w:vAlign w:val="center"/>
          </w:tcPr>
          <w:p>
            <w:pPr>
              <w:pStyle w:val="TAC"/>
              <w:rPr>
                <w:del w:id="104" w:author="Kevin Wang (QMC)" w:date="2023-01-27T12:22:00Z"/>
              </w:rPr>
            </w:pPr>
            <w:del w:id="105" w:author="Kevin Wang (QMC)" w:date="2023-01-27T12:22:00Z">
              <w:r>
                <w:delText>High range</w:delText>
              </w:r>
            </w:del>
          </w:p>
        </w:tc>
        <w:tc>
          <w:tcPr>
            <w:tcW w:w="1984" w:type="dxa"/>
            <w:shd w:val="clear" w:color="auto" w:fill="auto"/>
            <w:vAlign w:val="center"/>
          </w:tcPr>
          <w:p>
            <w:pPr>
              <w:pStyle w:val="TAC"/>
              <w:rPr>
                <w:del w:id="106" w:author="Kevin Wang (QMC)" w:date="2023-01-27T12:22:00Z"/>
              </w:rPr>
            </w:pPr>
            <w:del w:id="107" w:author="Kevin Wang (QMC)" w:date="2023-01-27T12:22:00Z">
              <w:r>
                <w:delText>-</w:delText>
              </w:r>
            </w:del>
          </w:p>
        </w:tc>
        <w:tc>
          <w:tcPr>
            <w:tcW w:w="1701" w:type="dxa"/>
            <w:shd w:val="clear" w:color="auto" w:fill="auto"/>
            <w:vAlign w:val="center"/>
          </w:tcPr>
          <w:p>
            <w:pPr>
              <w:pStyle w:val="TAC"/>
              <w:rPr>
                <w:del w:id="108" w:author="Kevin Wang (QMC)" w:date="2023-01-27T12:22:00Z"/>
              </w:rPr>
            </w:pPr>
            <w:del w:id="109" w:author="Kevin Wang (QMC)" w:date="2023-01-27T12:22:00Z">
              <w:r>
                <w:delText>-</w:delText>
              </w:r>
            </w:del>
          </w:p>
        </w:tc>
        <w:tc>
          <w:tcPr>
            <w:tcW w:w="1811" w:type="dxa"/>
            <w:shd w:val="clear" w:color="auto" w:fill="auto"/>
            <w:vAlign w:val="center"/>
          </w:tcPr>
          <w:p>
            <w:pPr>
              <w:pStyle w:val="TAC"/>
              <w:rPr>
                <w:del w:id="110" w:author="Kevin Wang (QMC)" w:date="2023-01-27T12:22:00Z"/>
              </w:rPr>
            </w:pPr>
            <w:del w:id="111" w:author="Kevin Wang (QMC)" w:date="2023-01-27T12:22:00Z">
              <w:r>
                <w:delText>X</w:delText>
              </w:r>
              <w:r>
                <w:rPr>
                  <w:vertAlign w:val="superscript"/>
                </w:rPr>
                <w:delText>1</w:delText>
              </w:r>
            </w:del>
          </w:p>
        </w:tc>
      </w:tr>
      <w:tr>
        <w:trPr>
          <w:del w:id="112" w:author="Kevin Wang (QMC)" w:date="2023-01-27T12:22:00Z"/>
        </w:trPr>
        <w:tc>
          <w:tcPr>
            <w:tcW w:w="9855" w:type="dxa"/>
            <w:gridSpan w:val="6"/>
            <w:shd w:val="clear" w:color="auto" w:fill="auto"/>
          </w:tcPr>
          <w:p>
            <w:pPr>
              <w:pStyle w:val="TAN"/>
              <w:rPr>
                <w:del w:id="113" w:author="Kevin Wang (QMC)" w:date="2023-01-27T12:22:00Z"/>
              </w:rPr>
            </w:pPr>
            <w:del w:id="114" w:author="Kevin Wang (QMC)" w:date="2023-01-27T12:22: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115" w:author="Kevin Wang (QMC)" w:date="2023-01-27T12:22:00Z"/>
              </w:rPr>
            </w:pPr>
            <w:del w:id="116" w:author="Kevin Wang (QMC)" w:date="2023-01-27T12:22:00Z">
              <w:r>
                <w:delText>NOTE 2:</w:delText>
              </w:r>
              <w:r>
                <w:tab/>
                <w:delText>NR UL RB configuration shall be further limited to that specified per Table 7.3.2.4.1-3 in TS 38.521-1 [8].</w:delText>
              </w:r>
            </w:del>
          </w:p>
        </w:tc>
      </w:tr>
    </w:tbl>
    <w:p>
      <w:pPr>
        <w:rPr>
          <w:del w:id="117" w:author="Kevin Wang (QMC)" w:date="2023-01-27T12:25:00Z"/>
        </w:rPr>
      </w:pPr>
    </w:p>
    <w:p>
      <w:pPr>
        <w:pStyle w:val="TH"/>
      </w:pPr>
      <w:r>
        <w:t>Table 7.3B.2.3.4.2.1-4k: Void</w:t>
      </w:r>
    </w:p>
    <w:p>
      <w:pPr>
        <w:rPr>
          <w:del w:id="118" w:author="Kevin Wang (QMC)" w:date="2023-01-27T12:23:00Z"/>
        </w:rPr>
      </w:pPr>
    </w:p>
    <w:p>
      <w:pPr>
        <w:pStyle w:val="TH"/>
      </w:pPr>
      <w:r>
        <w:t>Table 7.3B.2.3.4.2.1-4l: Void</w:t>
      </w:r>
    </w:p>
    <w:p>
      <w:pPr>
        <w:rPr>
          <w:del w:id="119" w:author="Kevin Wang (QMC)" w:date="2023-01-27T12:24:00Z"/>
        </w:rPr>
      </w:pPr>
    </w:p>
    <w:p>
      <w:pPr>
        <w:pStyle w:val="TH"/>
      </w:pPr>
      <w:r>
        <w:t>Table 7.3B.2.3.4.2.1-4m: Void</w:t>
      </w:r>
    </w:p>
    <w:p>
      <w:pPr>
        <w:rPr>
          <w:del w:id="120" w:author="Kevin Wang (QMC)" w:date="2023-01-27T12:23:00Z"/>
        </w:rPr>
      </w:pPr>
    </w:p>
    <w:p>
      <w:pPr>
        <w:pStyle w:val="TH"/>
      </w:pPr>
      <w:r>
        <w:t>Table 7.3B.2.3.4.2.1-4n: Void</w:t>
      </w:r>
    </w:p>
    <w:p/>
    <w:p>
      <w:r>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pPr>
        <w:pStyle w:val="TH"/>
      </w:pPr>
      <w:r>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83"/>
        <w:gridCol w:w="749"/>
        <w:gridCol w:w="650"/>
        <w:gridCol w:w="853"/>
        <w:gridCol w:w="748"/>
        <w:gridCol w:w="852"/>
        <w:gridCol w:w="1093"/>
        <w:gridCol w:w="423"/>
        <w:gridCol w:w="531"/>
        <w:gridCol w:w="1008"/>
        <w:gridCol w:w="1049"/>
        <w:gridCol w:w="1049"/>
      </w:tblGrid>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Initial Conditions</w:t>
            </w:r>
          </w:p>
        </w:tc>
      </w:tr>
      <w:tr>
        <w:trPr>
          <w:trHeight w:val="285"/>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Environment as specified in TS 38.508-1 [6] clause 4.1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 TL/VL, TL/VH, TH/VL, TH/VH</w:t>
            </w:r>
          </w:p>
        </w:tc>
      </w:tr>
      <w:tr>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Channel Bandwidths as specified in TS 38.508-1 [6] clause 4.3.1</w:t>
            </w:r>
          </w:p>
          <w:p>
            <w:pPr>
              <w:pStyle w:val="TAL"/>
            </w:pPr>
            <w:r>
              <w:t>E-UTRA Test Channel Bandwidths as specified in 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 xml:space="preserve">Refer to "NR </w:t>
            </w:r>
            <w:proofErr w:type="spellStart"/>
            <w:r>
              <w:t>N</w:t>
            </w:r>
            <w:r>
              <w:rPr>
                <w:vertAlign w:val="subscript"/>
              </w:rPr>
              <w:t>RB</w:t>
            </w:r>
            <w:r>
              <w:t>"and</w:t>
            </w:r>
            <w:proofErr w:type="spellEnd"/>
            <w:r>
              <w:t xml:space="preserve"> "E-UTRA N</w:t>
            </w:r>
            <w:r>
              <w:rPr>
                <w:vertAlign w:val="subscript"/>
              </w:rPr>
              <w:t xml:space="preserve">RB </w:t>
            </w:r>
            <w:r>
              <w:t>" columns</w:t>
            </w:r>
          </w:p>
        </w:tc>
      </w:tr>
      <w:tr>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Network signalling value</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rPr>
                <w:rFonts w:eastAsia="MS PGothic"/>
              </w:rPr>
            </w:pPr>
            <w:r>
              <w:rPr>
                <w:rFonts w:eastAsia="MS PGothic"/>
              </w:rPr>
              <w:t>NS_01</w:t>
            </w:r>
          </w:p>
          <w:p>
            <w:pPr>
              <w:pStyle w:val="TAL"/>
            </w:pPr>
            <w:r>
              <w:rPr>
                <w:rFonts w:eastAsia="MS PGothic"/>
              </w:rPr>
              <w:t>Unless given by Table 7.3.3-3 in TS 36.521-1 [10] for the E-UTRA band and Table 7.3.2.3-4 in TS 38.521-1 [8] for the NR band.</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4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DC Configuration / </w:t>
            </w:r>
            <w:proofErr w:type="spellStart"/>
            <w:r>
              <w:t>N</w:t>
            </w:r>
            <w:r>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10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2,3)</w:t>
            </w:r>
          </w:p>
        </w:tc>
      </w:tr>
      <w:tr>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lang w:val="it-IT"/>
              </w:rPr>
            </w:pPr>
            <w:r>
              <w:rPr>
                <w:lang w:val="it-IT"/>
              </w:rPr>
              <w:t>CC MOD</w:t>
            </w:r>
          </w:p>
          <w:p>
            <w:pPr>
              <w:pStyle w:val="TAH"/>
              <w:rPr>
                <w:lang w:val="it-IT"/>
              </w:rPr>
            </w:pPr>
            <w:r>
              <w:rPr>
                <w:lang w:val="it-IT"/>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lang w:val="it-IT"/>
              </w:rPr>
            </w:pPr>
            <w:r>
              <w:rPr>
                <w:lang w:val="it-IT"/>
              </w:rPr>
              <w:t xml:space="preserve">E-UTRA &amp; NR </w:t>
            </w:r>
            <w:r>
              <w:rPr>
                <w:lang w:val="it-IT"/>
              </w:rPr>
              <w:br/>
              <w:t>RB allocation</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lang w:val="it-IT"/>
              </w:rPr>
            </w:pPr>
            <w:r>
              <w:rPr>
                <w:lang w:val="it-IT"/>
              </w:rPr>
              <w:t xml:space="preserve">CC MOD </w:t>
            </w:r>
          </w:p>
          <w:p>
            <w:pPr>
              <w:pStyle w:val="TAH"/>
              <w:rPr>
                <w:lang w:val="it-IT"/>
              </w:rPr>
            </w:pPr>
            <w:r>
              <w:rPr>
                <w:lang w:val="it-IT"/>
              </w:rPr>
              <w:t>E-UTRA/NR</w:t>
            </w:r>
          </w:p>
        </w:tc>
        <w:tc>
          <w:tcPr>
            <w:tcW w:w="20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w:t>
            </w:r>
            <w:proofErr w:type="spellStart"/>
            <w:r>
              <w:t>RB</w:t>
            </w:r>
            <w:r>
              <w:rPr>
                <w:vertAlign w:val="subscript"/>
              </w:rPr>
              <w:t>start</w:t>
            </w:r>
            <w:proofErr w:type="spellEnd"/>
            <w:r>
              <w:t>)</w:t>
            </w: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74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74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0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Default Test Settings for a </w:t>
            </w:r>
            <w:proofErr w:type="spellStart"/>
            <w:r>
              <w:t>DC_XA_nYA</w:t>
            </w:r>
            <w:proofErr w:type="spellEnd"/>
            <w:r>
              <w:t xml:space="preserve">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X</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DFT-s-OFDM QPSK</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Settings for DC_7A-n66A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DC_12A-n78A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5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 xml:space="preserve">Both of the transmitters shall be set min(+20 dBm,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CMAX_L,c</w:t>
            </w:r>
            <w:proofErr w:type="spellEnd"/>
            <w:r>
              <w:t xml:space="preserve"> or set to the maximum output power according to the UE power scaling capability. </w:t>
            </w:r>
          </w:p>
          <w:p>
            <w:pPr>
              <w:pStyle w:val="TAN"/>
            </w:pPr>
            <w:r>
              <w:t>Note 2:</w:t>
            </w:r>
            <w:r>
              <w:tab/>
              <w:t>Use DC Configuration – specific test points if present in the table, otherwise use test points from matching Group Test Settings, if present in the table. Otherwise use the Default Test Settings test points.</w:t>
            </w:r>
          </w:p>
          <w:p>
            <w:pPr>
              <w:pStyle w:val="TAN"/>
            </w:pPr>
            <w:r>
              <w:t>Note 3:</w:t>
            </w:r>
            <w:r>
              <w:tab/>
              <w:t>X,Y correspond to the different bands in the DC Configuration. E.g. for DC_1A-n3A, X=1, Y=3.</w:t>
            </w:r>
          </w:p>
          <w:p>
            <w:pPr>
              <w:pStyle w:val="TAN"/>
            </w:pPr>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p>
          <w:p>
            <w:pPr>
              <w:pStyle w:val="TAN"/>
            </w:pPr>
            <w:r>
              <w:t>Note 5:</w:t>
            </w:r>
            <w:r>
              <w:tab/>
              <w:t>Test frequency for each DC configuration shall follow Table 7.3B.2.0.3.5.1-1. If test configurations of each ID in a DC configuration are same, test frequency shall follow the order of Table 7.3B.2.0.3.5.1-1.</w:t>
            </w:r>
          </w:p>
          <w:p>
            <w:pPr>
              <w:pStyle w:val="TAN"/>
            </w:pPr>
            <w:r>
              <w:t>Note 6:</w:t>
            </w:r>
            <w:r>
              <w:tab/>
              <w:t>Not applicable if the UE only supports Bandwidth Combination Set 1.</w:t>
            </w:r>
          </w:p>
          <w:p>
            <w:pPr>
              <w:pStyle w:val="TAN"/>
            </w:pPr>
            <w:r>
              <w:t>Note 7:</w:t>
            </w:r>
            <w:r>
              <w:tab/>
              <w:t>Same as default.</w:t>
            </w:r>
          </w:p>
          <w:p>
            <w:pPr>
              <w:pStyle w:val="TAN"/>
            </w:pPr>
            <w:r>
              <w:t>Note 8:</w:t>
            </w:r>
            <w:r>
              <w:tab/>
              <w:t>RB</w:t>
            </w:r>
            <w:r>
              <w:rPr>
                <w:vertAlign w:val="subscript"/>
              </w:rPr>
              <w:t>START</w:t>
            </w:r>
            <w:r>
              <w:t xml:space="preserve"> = 0</w:t>
            </w:r>
          </w:p>
        </w:tc>
      </w:tr>
    </w:tbl>
    <w:p/>
    <w:p>
      <w:pPr>
        <w:pStyle w:val="TH"/>
      </w:pPr>
      <w: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3"/>
        <w:gridCol w:w="15"/>
        <w:gridCol w:w="117"/>
        <w:gridCol w:w="11"/>
        <w:gridCol w:w="674"/>
        <w:gridCol w:w="73"/>
        <w:gridCol w:w="13"/>
        <w:gridCol w:w="75"/>
        <w:gridCol w:w="696"/>
        <w:gridCol w:w="61"/>
        <w:gridCol w:w="73"/>
        <w:gridCol w:w="15"/>
        <w:gridCol w:w="20"/>
        <w:gridCol w:w="44"/>
        <w:gridCol w:w="703"/>
        <w:gridCol w:w="142"/>
        <w:gridCol w:w="10"/>
        <w:gridCol w:w="56"/>
        <w:gridCol w:w="1572"/>
        <w:gridCol w:w="17"/>
        <w:gridCol w:w="209"/>
        <w:gridCol w:w="36"/>
        <w:gridCol w:w="70"/>
        <w:gridCol w:w="191"/>
        <w:gridCol w:w="651"/>
        <w:gridCol w:w="157"/>
        <w:gridCol w:w="16"/>
        <w:gridCol w:w="57"/>
        <w:gridCol w:w="1130"/>
        <w:gridCol w:w="71"/>
        <w:gridCol w:w="13"/>
        <w:gridCol w:w="62"/>
        <w:gridCol w:w="881"/>
        <w:gridCol w:w="117"/>
        <w:gridCol w:w="71"/>
        <w:gridCol w:w="6"/>
        <w:gridCol w:w="1495"/>
        <w:gridCol w:w="10"/>
        <w:tblGridChange w:id="121">
          <w:tblGrid>
            <w:gridCol w:w="472"/>
            <w:gridCol w:w="23"/>
            <w:gridCol w:w="15"/>
            <w:gridCol w:w="117"/>
            <w:gridCol w:w="11"/>
            <w:gridCol w:w="674"/>
            <w:gridCol w:w="73"/>
            <w:gridCol w:w="13"/>
            <w:gridCol w:w="75"/>
            <w:gridCol w:w="696"/>
            <w:gridCol w:w="61"/>
            <w:gridCol w:w="73"/>
            <w:gridCol w:w="15"/>
            <w:gridCol w:w="20"/>
            <w:gridCol w:w="44"/>
            <w:gridCol w:w="703"/>
            <w:gridCol w:w="142"/>
            <w:gridCol w:w="10"/>
            <w:gridCol w:w="56"/>
            <w:gridCol w:w="1572"/>
            <w:gridCol w:w="17"/>
            <w:gridCol w:w="209"/>
            <w:gridCol w:w="36"/>
            <w:gridCol w:w="70"/>
            <w:gridCol w:w="191"/>
            <w:gridCol w:w="651"/>
            <w:gridCol w:w="157"/>
            <w:gridCol w:w="16"/>
            <w:gridCol w:w="57"/>
            <w:gridCol w:w="1130"/>
            <w:gridCol w:w="71"/>
            <w:gridCol w:w="13"/>
            <w:gridCol w:w="62"/>
            <w:gridCol w:w="881"/>
            <w:gridCol w:w="117"/>
            <w:gridCol w:w="71"/>
            <w:gridCol w:w="6"/>
            <w:gridCol w:w="1495"/>
            <w:gridCol w:w="10"/>
          </w:tblGrid>
        </w:tblGridChange>
      </w:tblGrid>
      <w:tr>
        <w:trPr>
          <w:gridAfter w:val="1"/>
          <w:wAfter w:w="10" w:type="dxa"/>
          <w:trHeight w:val="241"/>
        </w:trPr>
        <w:tc>
          <w:tcPr>
            <w:tcW w:w="10115" w:type="dxa"/>
            <w:gridSpan w:val="38"/>
            <w:vAlign w:val="center"/>
          </w:tcPr>
          <w:p>
            <w:pPr>
              <w:pStyle w:val="TAH"/>
              <w:rPr>
                <w:rFonts w:eastAsia="MS Mincho"/>
              </w:rPr>
            </w:pPr>
            <w:r>
              <w:lastRenderedPageBreak/>
              <w:t>Initial Conditions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23" w:author="Kevin Wang (QMC)" w:date="2023-02-03T10:35:00Z">
            <w:trPr>
              <w:gridAfter w:val="1"/>
              <w:wAfter w:w="10" w:type="dxa"/>
              <w:trHeight w:val="241"/>
            </w:trPr>
          </w:trPrChange>
        </w:trPr>
        <w:tc>
          <w:tcPr>
            <w:tcW w:w="5388" w:type="dxa"/>
            <w:gridSpan w:val="25"/>
            <w:vAlign w:val="center"/>
            <w:tcPrChange w:id="124" w:author="Kevin Wang (QMC)" w:date="2023-02-03T10:35:00Z">
              <w:tcPr>
                <w:tcW w:w="5395" w:type="dxa"/>
                <w:gridSpan w:val="25"/>
                <w:vAlign w:val="center"/>
              </w:tcPr>
            </w:tcPrChange>
          </w:tcPr>
          <w:p>
            <w:pPr>
              <w:pStyle w:val="TAL"/>
              <w:rPr>
                <w:rFonts w:eastAsia="MS Mincho"/>
              </w:rPr>
            </w:pPr>
            <w:r>
              <w:t>Test Environment as specified in TS 38.508-1 [6] clause 4.1</w:t>
            </w:r>
          </w:p>
        </w:tc>
        <w:tc>
          <w:tcPr>
            <w:tcW w:w="4727" w:type="dxa"/>
            <w:gridSpan w:val="13"/>
            <w:vAlign w:val="center"/>
            <w:tcPrChange w:id="125" w:author="Kevin Wang (QMC)" w:date="2023-02-03T10:35:00Z">
              <w:tcPr>
                <w:tcW w:w="4720" w:type="dxa"/>
                <w:gridSpan w:val="13"/>
                <w:vAlign w:val="center"/>
              </w:tcPr>
            </w:tcPrChange>
          </w:tcPr>
          <w:p>
            <w:pPr>
              <w:pStyle w:val="TAL"/>
              <w:rPr>
                <w:rFonts w:eastAsia="MS Mincho"/>
              </w:rPr>
            </w:pPr>
            <w:r>
              <w:rPr>
                <w:lang w:eastAsia="zh-TW"/>
              </w:rPr>
              <w:t>N</w:t>
            </w:r>
            <w:r>
              <w:t>ormal</w:t>
            </w:r>
            <w:r>
              <w:rPr>
                <w:lang w:eastAsia="zh-TW"/>
              </w:rPr>
              <w:t>, TL/VL, TL/VH, TH/VL, TH/VH</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27" w:author="Kevin Wang (QMC)" w:date="2023-02-03T10:35:00Z">
            <w:trPr>
              <w:gridAfter w:val="1"/>
              <w:wAfter w:w="10" w:type="dxa"/>
              <w:trHeight w:val="241"/>
            </w:trPr>
          </w:trPrChange>
        </w:trPr>
        <w:tc>
          <w:tcPr>
            <w:tcW w:w="5388" w:type="dxa"/>
            <w:gridSpan w:val="25"/>
            <w:vAlign w:val="center"/>
            <w:tcPrChange w:id="128" w:author="Kevin Wang (QMC)" w:date="2023-02-03T10:35:00Z">
              <w:tcPr>
                <w:tcW w:w="5395" w:type="dxa"/>
                <w:gridSpan w:val="25"/>
                <w:vAlign w:val="center"/>
              </w:tcPr>
            </w:tcPrChange>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727" w:type="dxa"/>
            <w:gridSpan w:val="13"/>
            <w:vAlign w:val="center"/>
            <w:tcPrChange w:id="129" w:author="Kevin Wang (QMC)" w:date="2023-02-03T10:35:00Z">
              <w:tcPr>
                <w:tcW w:w="4720" w:type="dxa"/>
                <w:gridSpan w:val="13"/>
                <w:vAlign w:val="center"/>
              </w:tcPr>
            </w:tcPrChange>
          </w:tcPr>
          <w:p>
            <w:pPr>
              <w:pStyle w:val="TAL"/>
              <w:rPr>
                <w:rFonts w:eastAsia="MS Mincho"/>
              </w:rPr>
            </w:pPr>
            <w:r>
              <w:t>For test frequencies refer to “Range” columns.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31" w:author="Kevin Wang (QMC)" w:date="2023-02-03T10:35:00Z">
            <w:trPr>
              <w:gridAfter w:val="1"/>
              <w:wAfter w:w="10" w:type="dxa"/>
              <w:trHeight w:val="241"/>
            </w:trPr>
          </w:trPrChange>
        </w:trPr>
        <w:tc>
          <w:tcPr>
            <w:tcW w:w="5388" w:type="dxa"/>
            <w:gridSpan w:val="25"/>
            <w:vAlign w:val="center"/>
            <w:tcPrChange w:id="132" w:author="Kevin Wang (QMC)" w:date="2023-02-03T10:35:00Z">
              <w:tcPr>
                <w:tcW w:w="5395" w:type="dxa"/>
                <w:gridSpan w:val="25"/>
                <w:vAlign w:val="center"/>
              </w:tcPr>
            </w:tcPrChange>
          </w:tcPr>
          <w:p>
            <w:pPr>
              <w:pStyle w:val="TAL"/>
              <w:rPr>
                <w:rFonts w:eastAsia="MS Mincho"/>
              </w:rPr>
            </w:pPr>
            <w:r>
              <w:rPr>
                <w:bCs/>
              </w:rPr>
              <w:t xml:space="preserve">Test EN-DC channel bandwidth </w:t>
            </w:r>
            <w:r>
              <w:t>as specified in TS 36.508 [11] clause 4.3.1 and TS 38.508-1 [6] clause 4.3.1</w:t>
            </w:r>
            <w:r>
              <w:rPr>
                <w:lang w:eastAsia="zh-TW"/>
              </w:rPr>
              <w:t>.</w:t>
            </w:r>
          </w:p>
        </w:tc>
        <w:tc>
          <w:tcPr>
            <w:tcW w:w="4727" w:type="dxa"/>
            <w:gridSpan w:val="13"/>
            <w:vAlign w:val="center"/>
            <w:tcPrChange w:id="133" w:author="Kevin Wang (QMC)" w:date="2023-02-03T10:35:00Z">
              <w:tcPr>
                <w:tcW w:w="4720" w:type="dxa"/>
                <w:gridSpan w:val="13"/>
                <w:vAlign w:val="center"/>
              </w:tcPr>
            </w:tcPrChange>
          </w:tcPr>
          <w:p>
            <w:pPr>
              <w:pStyle w:val="TAL"/>
              <w:rPr>
                <w:rFonts w:eastAsia="MS Mincho"/>
              </w:rPr>
            </w:pPr>
            <w:r>
              <w:rPr>
                <w:lang w:eastAsia="zh-TW"/>
              </w:rPr>
              <w:t xml:space="preserve">Refer to "NR </w:t>
            </w:r>
            <w:proofErr w:type="spellStart"/>
            <w:r>
              <w:rPr>
                <w:lang w:eastAsia="zh-TW"/>
              </w:rPr>
              <w:t>N</w:t>
            </w:r>
            <w:r>
              <w:rPr>
                <w:vertAlign w:val="subscript"/>
                <w:lang w:eastAsia="zh-TW"/>
              </w:rPr>
              <w:t>RB</w:t>
            </w:r>
            <w:r>
              <w:rPr>
                <w:lang w:eastAsia="zh-TW"/>
              </w:rPr>
              <w:t>"and</w:t>
            </w:r>
            <w:proofErr w:type="spellEnd"/>
            <w:r>
              <w:rPr>
                <w:lang w:eastAsia="zh-TW"/>
              </w:rPr>
              <w:t xml:space="preserve"> "E-UTRA N</w:t>
            </w:r>
            <w:r>
              <w:rPr>
                <w:vertAlign w:val="subscript"/>
                <w:lang w:eastAsia="zh-TW"/>
              </w:rPr>
              <w:t>RB</w:t>
            </w:r>
            <w:r>
              <w:rPr>
                <w:lang w:eastAsia="zh-TW"/>
              </w:rPr>
              <w:t xml:space="preserve"> " columns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35" w:author="Kevin Wang (QMC)" w:date="2023-02-03T10:35:00Z">
            <w:trPr>
              <w:gridAfter w:val="1"/>
              <w:wAfter w:w="10" w:type="dxa"/>
              <w:trHeight w:val="241"/>
            </w:trPr>
          </w:trPrChange>
        </w:trPr>
        <w:tc>
          <w:tcPr>
            <w:tcW w:w="5388" w:type="dxa"/>
            <w:gridSpan w:val="25"/>
            <w:tcPrChange w:id="136" w:author="Kevin Wang (QMC)" w:date="2023-02-03T10:35:00Z">
              <w:tcPr>
                <w:tcW w:w="5395" w:type="dxa"/>
                <w:gridSpan w:val="25"/>
              </w:tcPr>
            </w:tcPrChange>
          </w:tcPr>
          <w:p>
            <w:pPr>
              <w:pStyle w:val="TAL"/>
              <w:rPr>
                <w:bCs/>
              </w:rPr>
            </w:pPr>
            <w:r>
              <w:t>NR Test SCS as specified in Table 5.3.5-1 in TS 38.521-1 [8]</w:t>
            </w:r>
          </w:p>
        </w:tc>
        <w:tc>
          <w:tcPr>
            <w:tcW w:w="4727" w:type="dxa"/>
            <w:gridSpan w:val="13"/>
            <w:tcPrChange w:id="137" w:author="Kevin Wang (QMC)" w:date="2023-02-03T10:35:00Z">
              <w:tcPr>
                <w:tcW w:w="4720" w:type="dxa"/>
                <w:gridSpan w:val="13"/>
              </w:tcPr>
            </w:tcPrChange>
          </w:tcPr>
          <w:p>
            <w:pPr>
              <w:pStyle w:val="TAL"/>
              <w:rPr>
                <w:lang w:eastAsia="zh-TW"/>
              </w:rPr>
            </w:pPr>
            <w:r>
              <w:t>Lowest supported SCS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39" w:author="Kevin Wang (QMC)" w:date="2023-02-03T10:35:00Z">
            <w:trPr>
              <w:gridAfter w:val="1"/>
              <w:wAfter w:w="10" w:type="dxa"/>
              <w:trHeight w:val="241"/>
            </w:trPr>
          </w:trPrChange>
        </w:trPr>
        <w:tc>
          <w:tcPr>
            <w:tcW w:w="5388" w:type="dxa"/>
            <w:gridSpan w:val="25"/>
            <w:vAlign w:val="center"/>
            <w:tcPrChange w:id="140" w:author="Kevin Wang (QMC)" w:date="2023-02-03T10:35:00Z">
              <w:tcPr>
                <w:tcW w:w="5395" w:type="dxa"/>
                <w:gridSpan w:val="25"/>
                <w:vAlign w:val="center"/>
              </w:tcPr>
            </w:tcPrChange>
          </w:tcPr>
          <w:p>
            <w:pPr>
              <w:pStyle w:val="TAL"/>
              <w:rPr>
                <w:rFonts w:eastAsia="MS Mincho"/>
              </w:rPr>
            </w:pPr>
            <w:r>
              <w:t>Network signalling value</w:t>
            </w:r>
          </w:p>
        </w:tc>
        <w:tc>
          <w:tcPr>
            <w:tcW w:w="4727" w:type="dxa"/>
            <w:gridSpan w:val="13"/>
            <w:vAlign w:val="center"/>
            <w:tcPrChange w:id="141" w:author="Kevin Wang (QMC)" w:date="2023-02-03T10:35:00Z">
              <w:tcPr>
                <w:tcW w:w="4720" w:type="dxa"/>
                <w:gridSpan w:val="13"/>
                <w:vAlign w:val="center"/>
              </w:tcPr>
            </w:tcPrChange>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gridAfter w:val="1"/>
          <w:wAfter w:w="10" w:type="dxa"/>
          <w:trHeight w:val="241"/>
        </w:trPr>
        <w:tc>
          <w:tcPr>
            <w:tcW w:w="10115" w:type="dxa"/>
            <w:gridSpan w:val="38"/>
            <w:vAlign w:val="center"/>
          </w:tcPr>
          <w:p>
            <w:pPr>
              <w:pStyle w:val="TAH"/>
              <w:rPr>
                <w:rFonts w:eastAsia="MS Mincho"/>
              </w:rPr>
            </w:pPr>
            <w:r>
              <w:t>Test Parameters for DC Configurations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43" w:author="Kevin Wang (QMC)" w:date="2023-02-03T10:35:00Z">
            <w:trPr>
              <w:gridAfter w:val="1"/>
              <w:wAfter w:w="10" w:type="dxa"/>
              <w:trHeight w:val="241"/>
            </w:trPr>
          </w:trPrChange>
        </w:trPr>
        <w:tc>
          <w:tcPr>
            <w:tcW w:w="472" w:type="dxa"/>
            <w:vMerge w:val="restart"/>
            <w:vAlign w:val="center"/>
            <w:tcPrChange w:id="144" w:author="Kevin Wang (QMC)" w:date="2023-02-03T10:35:00Z">
              <w:tcPr>
                <w:tcW w:w="471" w:type="dxa"/>
                <w:vMerge w:val="restart"/>
                <w:vAlign w:val="center"/>
              </w:tcPr>
            </w:tcPrChange>
          </w:tcPr>
          <w:p>
            <w:pPr>
              <w:pStyle w:val="TAH"/>
            </w:pPr>
            <w:r>
              <w:t>ID</w:t>
            </w:r>
          </w:p>
        </w:tc>
        <w:tc>
          <w:tcPr>
            <w:tcW w:w="4655" w:type="dxa"/>
            <w:gridSpan w:val="22"/>
            <w:vAlign w:val="center"/>
            <w:tcPrChange w:id="145" w:author="Kevin Wang (QMC)" w:date="2023-02-03T10:35:00Z">
              <w:tcPr>
                <w:tcW w:w="4659" w:type="dxa"/>
                <w:gridSpan w:val="22"/>
                <w:vAlign w:val="center"/>
              </w:tcPr>
            </w:tcPrChange>
          </w:tcPr>
          <w:p>
            <w:pPr>
              <w:pStyle w:val="TAH"/>
              <w:rPr>
                <w:rFonts w:eastAsia="MS Mincho"/>
              </w:rPr>
            </w:pPr>
            <w:r>
              <w:rPr>
                <w:rFonts w:eastAsia="MS Mincho"/>
              </w:rPr>
              <w:t>PCC – E-UTRA</w:t>
            </w:r>
          </w:p>
        </w:tc>
        <w:tc>
          <w:tcPr>
            <w:tcW w:w="4988" w:type="dxa"/>
            <w:gridSpan w:val="15"/>
            <w:vAlign w:val="center"/>
            <w:tcPrChange w:id="146" w:author="Kevin Wang (QMC)" w:date="2023-02-03T10:35:00Z">
              <w:tcPr>
                <w:tcW w:w="4985" w:type="dxa"/>
                <w:gridSpan w:val="15"/>
                <w:vAlign w:val="center"/>
              </w:tcPr>
            </w:tcPrChange>
          </w:tcPr>
          <w:p>
            <w:pPr>
              <w:pStyle w:val="TAH"/>
              <w:rPr>
                <w:rFonts w:eastAsia="MS Mincho"/>
              </w:rPr>
            </w:pPr>
            <w:r>
              <w:rPr>
                <w:rFonts w:eastAsia="MS Mincho"/>
              </w:rPr>
              <w:t>SCG -NR</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48" w:author="Kevin Wang (QMC)" w:date="2023-02-03T10:35:00Z">
            <w:trPr>
              <w:gridAfter w:val="1"/>
              <w:wAfter w:w="10" w:type="dxa"/>
              <w:trHeight w:val="241"/>
            </w:trPr>
          </w:trPrChange>
        </w:trPr>
        <w:tc>
          <w:tcPr>
            <w:tcW w:w="472" w:type="dxa"/>
            <w:vMerge/>
            <w:vAlign w:val="center"/>
            <w:tcPrChange w:id="149" w:author="Kevin Wang (QMC)" w:date="2023-02-03T10:35:00Z">
              <w:tcPr>
                <w:tcW w:w="471" w:type="dxa"/>
                <w:vMerge/>
                <w:vAlign w:val="center"/>
              </w:tcPr>
            </w:tcPrChange>
          </w:tcPr>
          <w:p>
            <w:pPr>
              <w:pStyle w:val="TAC"/>
            </w:pPr>
          </w:p>
        </w:tc>
        <w:tc>
          <w:tcPr>
            <w:tcW w:w="840" w:type="dxa"/>
            <w:gridSpan w:val="5"/>
            <w:vAlign w:val="center"/>
            <w:tcPrChange w:id="150" w:author="Kevin Wang (QMC)" w:date="2023-02-03T10:35:00Z">
              <w:tcPr>
                <w:tcW w:w="840" w:type="dxa"/>
                <w:gridSpan w:val="5"/>
                <w:vAlign w:val="center"/>
              </w:tcPr>
            </w:tcPrChange>
          </w:tcPr>
          <w:p>
            <w:pPr>
              <w:pStyle w:val="TAH"/>
              <w:rPr>
                <w:rFonts w:eastAsia="MS Mincho"/>
              </w:rPr>
            </w:pPr>
            <w:r>
              <w:rPr>
                <w:rFonts w:eastAsia="MS Mincho"/>
              </w:rPr>
              <w:t>Band</w:t>
            </w:r>
          </w:p>
        </w:tc>
        <w:tc>
          <w:tcPr>
            <w:tcW w:w="991" w:type="dxa"/>
            <w:gridSpan w:val="6"/>
            <w:vAlign w:val="center"/>
            <w:tcPrChange w:id="151" w:author="Kevin Wang (QMC)" w:date="2023-02-03T10:35:00Z">
              <w:tcPr>
                <w:tcW w:w="992" w:type="dxa"/>
                <w:gridSpan w:val="6"/>
                <w:vAlign w:val="center"/>
              </w:tcPr>
            </w:tcPrChange>
          </w:tcPr>
          <w:p>
            <w:pPr>
              <w:pStyle w:val="TAH"/>
              <w:rPr>
                <w:rFonts w:eastAsia="MS Mincho"/>
              </w:rPr>
            </w:pPr>
            <w:r>
              <w:rPr>
                <w:rFonts w:eastAsia="MS Mincho"/>
              </w:rPr>
              <w:t>Range</w:t>
            </w:r>
          </w:p>
        </w:tc>
        <w:tc>
          <w:tcPr>
            <w:tcW w:w="2824" w:type="dxa"/>
            <w:gridSpan w:val="11"/>
            <w:vAlign w:val="center"/>
            <w:tcPrChange w:id="152" w:author="Kevin Wang (QMC)" w:date="2023-02-03T10:35:00Z">
              <w:tcPr>
                <w:tcW w:w="2827" w:type="dxa"/>
                <w:gridSpan w:val="11"/>
                <w:vAlign w:val="center"/>
              </w:tcPr>
            </w:tcPrChange>
          </w:tcPr>
          <w:p>
            <w:pPr>
              <w:pStyle w:val="TAH"/>
              <w:rPr>
                <w:rFonts w:eastAsia="MS Mincho"/>
              </w:rPr>
            </w:pPr>
            <w:r>
              <w:rPr>
                <w:lang w:eastAsia="zh-TW"/>
              </w:rPr>
              <w:t>N</w:t>
            </w:r>
            <w:r>
              <w:rPr>
                <w:vertAlign w:val="subscript"/>
                <w:lang w:eastAsia="zh-TW"/>
              </w:rPr>
              <w:t>RB</w:t>
            </w:r>
          </w:p>
        </w:tc>
        <w:tc>
          <w:tcPr>
            <w:tcW w:w="1142" w:type="dxa"/>
            <w:gridSpan w:val="6"/>
            <w:vAlign w:val="center"/>
            <w:tcPrChange w:id="153" w:author="Kevin Wang (QMC)" w:date="2023-02-03T10:35:00Z">
              <w:tcPr>
                <w:tcW w:w="1143" w:type="dxa"/>
                <w:gridSpan w:val="6"/>
                <w:vAlign w:val="center"/>
              </w:tcPr>
            </w:tcPrChange>
          </w:tcPr>
          <w:p>
            <w:pPr>
              <w:pStyle w:val="TAH"/>
              <w:rPr>
                <w:rFonts w:eastAsia="MS Mincho"/>
              </w:rPr>
            </w:pPr>
            <w:r>
              <w:rPr>
                <w:rFonts w:eastAsia="MS Mincho"/>
              </w:rPr>
              <w:t>Band</w:t>
            </w:r>
          </w:p>
        </w:tc>
        <w:tc>
          <w:tcPr>
            <w:tcW w:w="1276" w:type="dxa"/>
            <w:gridSpan w:val="4"/>
            <w:vAlign w:val="center"/>
            <w:tcPrChange w:id="154" w:author="Kevin Wang (QMC)" w:date="2023-02-03T10:35:00Z">
              <w:tcPr>
                <w:tcW w:w="1277" w:type="dxa"/>
                <w:gridSpan w:val="4"/>
                <w:vAlign w:val="center"/>
              </w:tcPr>
            </w:tcPrChange>
          </w:tcPr>
          <w:p>
            <w:pPr>
              <w:pStyle w:val="TAH"/>
              <w:rPr>
                <w:rFonts w:eastAsia="MS Mincho"/>
              </w:rPr>
            </w:pPr>
            <w:r>
              <w:rPr>
                <w:rFonts w:eastAsia="MS Mincho"/>
              </w:rPr>
              <w:t>Range</w:t>
            </w:r>
          </w:p>
        </w:tc>
        <w:tc>
          <w:tcPr>
            <w:tcW w:w="2570" w:type="dxa"/>
            <w:gridSpan w:val="5"/>
            <w:vAlign w:val="center"/>
            <w:tcPrChange w:id="155" w:author="Kevin Wang (QMC)" w:date="2023-02-03T10:35:00Z">
              <w:tcPr>
                <w:tcW w:w="2565" w:type="dxa"/>
                <w:gridSpan w:val="5"/>
                <w:vAlign w:val="center"/>
              </w:tcPr>
            </w:tcPrChange>
          </w:tcPr>
          <w:p>
            <w:pPr>
              <w:pStyle w:val="TAH"/>
              <w:rPr>
                <w:rFonts w:eastAsia="MS Mincho"/>
              </w:rPr>
            </w:pPr>
            <w:r>
              <w:rPr>
                <w:lang w:eastAsia="zh-TW"/>
              </w:rPr>
              <w:t>N</w:t>
            </w:r>
            <w:r>
              <w:rPr>
                <w:vertAlign w:val="subscript"/>
                <w:lang w:eastAsia="zh-TW"/>
              </w:rPr>
              <w:t>RB</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690"/>
          <w:trPrChange w:id="157" w:author="Kevin Wang (QMC)" w:date="2023-02-03T10:35:00Z">
            <w:trPr>
              <w:gridAfter w:val="1"/>
              <w:wAfter w:w="10" w:type="dxa"/>
              <w:trHeight w:val="690"/>
            </w:trPr>
          </w:trPrChange>
        </w:trPr>
        <w:tc>
          <w:tcPr>
            <w:tcW w:w="472" w:type="dxa"/>
            <w:vMerge/>
            <w:vAlign w:val="center"/>
            <w:tcPrChange w:id="158" w:author="Kevin Wang (QMC)" w:date="2023-02-03T10:35:00Z">
              <w:tcPr>
                <w:tcW w:w="471" w:type="dxa"/>
                <w:vMerge/>
                <w:vAlign w:val="center"/>
              </w:tcPr>
            </w:tcPrChange>
          </w:tcPr>
          <w:p>
            <w:pPr>
              <w:pStyle w:val="TAC"/>
            </w:pPr>
          </w:p>
        </w:tc>
        <w:tc>
          <w:tcPr>
            <w:tcW w:w="840" w:type="dxa"/>
            <w:gridSpan w:val="5"/>
            <w:vAlign w:val="center"/>
            <w:tcPrChange w:id="159" w:author="Kevin Wang (QMC)" w:date="2023-02-03T10:35:00Z">
              <w:tcPr>
                <w:tcW w:w="840" w:type="dxa"/>
                <w:gridSpan w:val="5"/>
                <w:vAlign w:val="center"/>
              </w:tcPr>
            </w:tcPrChange>
          </w:tcPr>
          <w:p>
            <w:pPr>
              <w:pStyle w:val="TAH"/>
              <w:rPr>
                <w:rFonts w:eastAsia="MS Mincho"/>
              </w:rPr>
            </w:pPr>
            <w:r>
              <w:rPr>
                <w:rFonts w:eastAsia="MS Mincho"/>
              </w:rPr>
              <w:t>UL MOD</w:t>
            </w:r>
          </w:p>
        </w:tc>
        <w:tc>
          <w:tcPr>
            <w:tcW w:w="991" w:type="dxa"/>
            <w:gridSpan w:val="6"/>
            <w:vAlign w:val="center"/>
            <w:tcPrChange w:id="160" w:author="Kevin Wang (QMC)" w:date="2023-02-03T10:35:00Z">
              <w:tcPr>
                <w:tcW w:w="992" w:type="dxa"/>
                <w:gridSpan w:val="6"/>
                <w:vAlign w:val="center"/>
              </w:tcPr>
            </w:tcPrChange>
          </w:tcPr>
          <w:p>
            <w:pPr>
              <w:pStyle w:val="TAH"/>
              <w:rPr>
                <w:rFonts w:eastAsia="MS Mincho"/>
              </w:rPr>
            </w:pPr>
            <w:r>
              <w:rPr>
                <w:rFonts w:eastAsia="MS Mincho"/>
              </w:rPr>
              <w:t>DL MOD</w:t>
            </w:r>
          </w:p>
        </w:tc>
        <w:tc>
          <w:tcPr>
            <w:tcW w:w="990" w:type="dxa"/>
            <w:gridSpan w:val="7"/>
            <w:vAlign w:val="center"/>
            <w:tcPrChange w:id="161" w:author="Kevin Wang (QMC)" w:date="2023-02-03T10:35:00Z">
              <w:tcPr>
                <w:tcW w:w="991" w:type="dxa"/>
                <w:gridSpan w:val="7"/>
                <w:vAlign w:val="center"/>
              </w:tcPr>
            </w:tcPrChange>
          </w:tcPr>
          <w:p>
            <w:pPr>
              <w:pStyle w:val="TAH"/>
              <w:rPr>
                <w:lang w:eastAsia="zh-TW"/>
              </w:rPr>
            </w:pPr>
            <w:r>
              <w:rPr>
                <w:rFonts w:eastAsia="MS Mincho"/>
              </w:rPr>
              <w:t>CH BW</w:t>
            </w:r>
          </w:p>
        </w:tc>
        <w:tc>
          <w:tcPr>
            <w:tcW w:w="1834" w:type="dxa"/>
            <w:gridSpan w:val="4"/>
            <w:vAlign w:val="center"/>
            <w:tcPrChange w:id="162" w:author="Kevin Wang (QMC)" w:date="2023-02-03T10:35:00Z">
              <w:tcPr>
                <w:tcW w:w="1836" w:type="dxa"/>
                <w:gridSpan w:val="4"/>
                <w:vAlign w:val="center"/>
              </w:tcPr>
            </w:tcPrChange>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1142" w:type="dxa"/>
            <w:gridSpan w:val="6"/>
            <w:vAlign w:val="center"/>
            <w:tcPrChange w:id="163" w:author="Kevin Wang (QMC)" w:date="2023-02-03T10:35:00Z">
              <w:tcPr>
                <w:tcW w:w="1143" w:type="dxa"/>
                <w:gridSpan w:val="6"/>
                <w:vAlign w:val="center"/>
              </w:tcPr>
            </w:tcPrChange>
          </w:tcPr>
          <w:p>
            <w:pPr>
              <w:pStyle w:val="TAH"/>
              <w:rPr>
                <w:rFonts w:eastAsia="MS Mincho"/>
              </w:rPr>
            </w:pPr>
            <w:r>
              <w:rPr>
                <w:rFonts w:eastAsia="MS Mincho"/>
              </w:rPr>
              <w:t>UL MOD</w:t>
            </w:r>
          </w:p>
        </w:tc>
        <w:tc>
          <w:tcPr>
            <w:tcW w:w="1276" w:type="dxa"/>
            <w:gridSpan w:val="4"/>
            <w:vAlign w:val="center"/>
            <w:tcPrChange w:id="164" w:author="Kevin Wang (QMC)" w:date="2023-02-03T10:35:00Z">
              <w:tcPr>
                <w:tcW w:w="1277" w:type="dxa"/>
                <w:gridSpan w:val="4"/>
                <w:vAlign w:val="center"/>
              </w:tcPr>
            </w:tcPrChange>
          </w:tcPr>
          <w:p>
            <w:pPr>
              <w:pStyle w:val="TAH"/>
              <w:rPr>
                <w:rFonts w:eastAsia="MS Mincho"/>
              </w:rPr>
            </w:pPr>
            <w:r>
              <w:rPr>
                <w:rFonts w:eastAsia="MS Mincho"/>
              </w:rPr>
              <w:t>DL MOD</w:t>
            </w:r>
          </w:p>
        </w:tc>
        <w:tc>
          <w:tcPr>
            <w:tcW w:w="881" w:type="dxa"/>
            <w:vAlign w:val="center"/>
            <w:tcPrChange w:id="165" w:author="Kevin Wang (QMC)" w:date="2023-02-03T10:35:00Z">
              <w:tcPr>
                <w:tcW w:w="882" w:type="dxa"/>
                <w:vAlign w:val="center"/>
              </w:tcPr>
            </w:tcPrChange>
          </w:tcPr>
          <w:p>
            <w:pPr>
              <w:pStyle w:val="TAH"/>
              <w:rPr>
                <w:rFonts w:eastAsia="MS Mincho"/>
              </w:rPr>
            </w:pPr>
            <w:r>
              <w:rPr>
                <w:rFonts w:eastAsia="MS Mincho"/>
              </w:rPr>
              <w:t xml:space="preserve">UL/DL Ch BW </w:t>
            </w:r>
          </w:p>
        </w:tc>
        <w:tc>
          <w:tcPr>
            <w:tcW w:w="1689" w:type="dxa"/>
            <w:gridSpan w:val="4"/>
            <w:vAlign w:val="center"/>
            <w:tcPrChange w:id="166" w:author="Kevin Wang (QMC)" w:date="2023-02-03T10:35:00Z">
              <w:tcPr>
                <w:tcW w:w="1683" w:type="dxa"/>
                <w:gridSpan w:val="4"/>
                <w:vAlign w:val="center"/>
              </w:tcPr>
            </w:tcPrChange>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rPr>
          <w:gridAfter w:val="1"/>
          <w:wAfter w:w="10" w:type="dxa"/>
          <w:trHeight w:val="70"/>
        </w:trPr>
        <w:tc>
          <w:tcPr>
            <w:tcW w:w="10115" w:type="dxa"/>
            <w:gridSpan w:val="38"/>
            <w:vAlign w:val="center"/>
          </w:tcPr>
          <w:p>
            <w:pPr>
              <w:pStyle w:val="TAH"/>
              <w:rPr>
                <w:rFonts w:eastAsia="MS Mincho"/>
              </w:rPr>
            </w:pPr>
            <w:r>
              <w:t>Test Settings for a DC_1A_n3A 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8" w:author="Kevin Wang (QMC)" w:date="2023-02-03T10:35:00Z">
            <w:trPr>
              <w:gridAfter w:val="1"/>
              <w:wAfter w:w="10" w:type="dxa"/>
              <w:trHeight w:val="70"/>
            </w:trPr>
          </w:trPrChange>
        </w:trPr>
        <w:tc>
          <w:tcPr>
            <w:tcW w:w="472" w:type="dxa"/>
            <w:vMerge w:val="restart"/>
            <w:vAlign w:val="center"/>
            <w:tcPrChange w:id="169" w:author="Kevin Wang (QMC)" w:date="2023-02-03T10:35:00Z">
              <w:tcPr>
                <w:tcW w:w="471" w:type="dxa"/>
                <w:vMerge w:val="restart"/>
                <w:vAlign w:val="center"/>
              </w:tcPr>
            </w:tcPrChange>
          </w:tcPr>
          <w:p>
            <w:pPr>
              <w:pStyle w:val="TAC"/>
              <w:rPr>
                <w:rFonts w:eastAsia="MS Mincho"/>
              </w:rPr>
            </w:pPr>
            <w:r>
              <w:rPr>
                <w:rFonts w:eastAsia="MS Mincho"/>
              </w:rPr>
              <w:t>1</w:t>
            </w:r>
            <w:r>
              <w:rPr>
                <w:rFonts w:eastAsia="MS Mincho"/>
                <w:vertAlign w:val="superscript"/>
              </w:rPr>
              <w:t>2,11</w:t>
            </w:r>
          </w:p>
        </w:tc>
        <w:tc>
          <w:tcPr>
            <w:tcW w:w="840" w:type="dxa"/>
            <w:gridSpan w:val="5"/>
            <w:vAlign w:val="center"/>
            <w:tcPrChange w:id="170" w:author="Kevin Wang (QMC)" w:date="2023-02-03T10:35:00Z">
              <w:tcPr>
                <w:tcW w:w="840" w:type="dxa"/>
                <w:gridSpan w:val="5"/>
                <w:vAlign w:val="center"/>
              </w:tcPr>
            </w:tcPrChange>
          </w:tcPr>
          <w:p>
            <w:pPr>
              <w:pStyle w:val="TAC"/>
              <w:rPr>
                <w:rFonts w:eastAsia="MS Mincho"/>
              </w:rPr>
            </w:pPr>
            <w:r>
              <w:rPr>
                <w:rFonts w:eastAsia="MS Mincho"/>
              </w:rPr>
              <w:t>1</w:t>
            </w:r>
          </w:p>
        </w:tc>
        <w:tc>
          <w:tcPr>
            <w:tcW w:w="991" w:type="dxa"/>
            <w:gridSpan w:val="6"/>
            <w:vAlign w:val="center"/>
            <w:tcPrChange w:id="171" w:author="Kevin Wang (QMC)" w:date="2023-02-03T10:35:00Z">
              <w:tcPr>
                <w:tcW w:w="992" w:type="dxa"/>
                <w:gridSpan w:val="6"/>
                <w:vAlign w:val="center"/>
              </w:tcPr>
            </w:tcPrChange>
          </w:tcPr>
          <w:p>
            <w:pPr>
              <w:pStyle w:val="TAC"/>
              <w:rPr>
                <w:rFonts w:eastAsia="MS Mincho"/>
              </w:rPr>
            </w:pPr>
            <w:r>
              <w:rPr>
                <w:rFonts w:eastAsia="MS Mincho"/>
              </w:rPr>
              <w:t>Mid</w:t>
            </w:r>
          </w:p>
        </w:tc>
        <w:tc>
          <w:tcPr>
            <w:tcW w:w="990" w:type="dxa"/>
            <w:gridSpan w:val="7"/>
            <w:vAlign w:val="center"/>
            <w:tcPrChange w:id="172"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73"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74" w:author="Kevin Wang (QMC)" w:date="2023-02-03T10:35:00Z">
              <w:tcPr>
                <w:tcW w:w="1143" w:type="dxa"/>
                <w:gridSpan w:val="6"/>
                <w:vAlign w:val="center"/>
              </w:tcPr>
            </w:tcPrChange>
          </w:tcPr>
          <w:p>
            <w:pPr>
              <w:pStyle w:val="TAC"/>
              <w:rPr>
                <w:rFonts w:eastAsia="MS Mincho"/>
              </w:rPr>
            </w:pPr>
            <w:r>
              <w:rPr>
                <w:rFonts w:eastAsia="MS Mincho"/>
              </w:rPr>
              <w:t xml:space="preserve"> n3</w:t>
            </w:r>
          </w:p>
        </w:tc>
        <w:tc>
          <w:tcPr>
            <w:tcW w:w="1276" w:type="dxa"/>
            <w:gridSpan w:val="4"/>
            <w:vAlign w:val="center"/>
            <w:tcPrChange w:id="175" w:author="Kevin Wang (QMC)" w:date="2023-02-03T10:35:00Z">
              <w:tcPr>
                <w:tcW w:w="1277" w:type="dxa"/>
                <w:gridSpan w:val="4"/>
                <w:vAlign w:val="center"/>
              </w:tcPr>
            </w:tcPrChange>
          </w:tcPr>
          <w:p>
            <w:pPr>
              <w:pStyle w:val="TAC"/>
              <w:rPr>
                <w:rFonts w:eastAsia="MS Mincho"/>
              </w:rPr>
            </w:pPr>
            <w:r>
              <w:rPr>
                <w:rFonts w:eastAsia="MS Mincho"/>
              </w:rPr>
              <w:t>Mid</w:t>
            </w:r>
          </w:p>
        </w:tc>
        <w:tc>
          <w:tcPr>
            <w:tcW w:w="881" w:type="dxa"/>
            <w:vAlign w:val="center"/>
            <w:tcPrChange w:id="176" w:author="Kevin Wang (QMC)" w:date="2023-02-03T10:35:00Z">
              <w:tcPr>
                <w:tcW w:w="882" w:type="dxa"/>
                <w:vAlign w:val="center"/>
              </w:tcPr>
            </w:tcPrChange>
          </w:tcPr>
          <w:p>
            <w:pPr>
              <w:pStyle w:val="TAC"/>
              <w:rPr>
                <w:rFonts w:eastAsia="MS Mincho"/>
              </w:rPr>
            </w:pPr>
          </w:p>
        </w:tc>
        <w:tc>
          <w:tcPr>
            <w:tcW w:w="1689" w:type="dxa"/>
            <w:gridSpan w:val="4"/>
            <w:vAlign w:val="center"/>
            <w:tcPrChange w:id="177"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9" w:author="Kevin Wang (QMC)" w:date="2023-02-03T10:35:00Z">
            <w:trPr>
              <w:gridAfter w:val="1"/>
              <w:wAfter w:w="10" w:type="dxa"/>
              <w:trHeight w:val="70"/>
            </w:trPr>
          </w:trPrChange>
        </w:trPr>
        <w:tc>
          <w:tcPr>
            <w:tcW w:w="472" w:type="dxa"/>
            <w:vMerge/>
            <w:vAlign w:val="center"/>
            <w:tcPrChange w:id="180" w:author="Kevin Wang (QMC)" w:date="2023-02-03T10:35:00Z">
              <w:tcPr>
                <w:tcW w:w="471" w:type="dxa"/>
                <w:vMerge/>
                <w:vAlign w:val="center"/>
              </w:tcPr>
            </w:tcPrChange>
          </w:tcPr>
          <w:p>
            <w:pPr>
              <w:pStyle w:val="TAC"/>
              <w:rPr>
                <w:rFonts w:eastAsia="MS Mincho"/>
              </w:rPr>
            </w:pPr>
          </w:p>
        </w:tc>
        <w:tc>
          <w:tcPr>
            <w:tcW w:w="840" w:type="dxa"/>
            <w:gridSpan w:val="5"/>
            <w:vAlign w:val="center"/>
            <w:tcPrChange w:id="181"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82"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83"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184" w:author="Kevin Wang (QMC)" w:date="2023-02-03T10:35:00Z">
              <w:tcPr>
                <w:tcW w:w="1836" w:type="dxa"/>
                <w:gridSpan w:val="4"/>
                <w:vAlign w:val="center"/>
              </w:tcPr>
            </w:tcPrChange>
          </w:tcPr>
          <w:p>
            <w:pPr>
              <w:pStyle w:val="TAC"/>
              <w:rPr>
                <w:rFonts w:eastAsia="MS Mincho"/>
              </w:rPr>
            </w:pPr>
            <w:r>
              <w:rPr>
                <w:rFonts w:eastAsia="MS Mincho"/>
              </w:rPr>
              <w:t>All RBs / REFSENS_ENDC_3</w:t>
            </w:r>
          </w:p>
        </w:tc>
        <w:tc>
          <w:tcPr>
            <w:tcW w:w="1142" w:type="dxa"/>
            <w:gridSpan w:val="6"/>
            <w:vAlign w:val="center"/>
            <w:tcPrChange w:id="185" w:author="Kevin Wang (QMC)" w:date="2023-02-03T10:35:00Z">
              <w:tcPr>
                <w:tcW w:w="1143" w:type="dxa"/>
                <w:gridSpan w:val="6"/>
                <w:vAlign w:val="center"/>
              </w:tcPr>
            </w:tcPrChange>
          </w:tcPr>
          <w:p>
            <w:pPr>
              <w:pStyle w:val="TAC"/>
              <w:rPr>
                <w:rFonts w:eastAsia="MS Mincho"/>
              </w:rPr>
            </w:pPr>
            <w:r>
              <w:rPr>
                <w:rFonts w:eastAsia="MS Mincho"/>
              </w:rPr>
              <w:t>N/A</w:t>
            </w:r>
          </w:p>
        </w:tc>
        <w:tc>
          <w:tcPr>
            <w:tcW w:w="1276" w:type="dxa"/>
            <w:gridSpan w:val="4"/>
            <w:vAlign w:val="center"/>
            <w:tcPrChange w:id="186"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87" w:author="Kevin Wang (QMC)" w:date="2023-02-03T10:35:00Z">
              <w:tcPr>
                <w:tcW w:w="882" w:type="dxa"/>
                <w:vAlign w:val="center"/>
              </w:tcPr>
            </w:tcPrChange>
          </w:tcPr>
          <w:p>
            <w:pPr>
              <w:pStyle w:val="TAC"/>
              <w:rPr>
                <w:rFonts w:eastAsia="MS Mincho"/>
              </w:rPr>
            </w:pPr>
            <w:r>
              <w:rPr>
                <w:rFonts w:eastAsia="MS Mincho"/>
              </w:rPr>
              <w:t>40 MHz</w:t>
            </w:r>
          </w:p>
        </w:tc>
        <w:tc>
          <w:tcPr>
            <w:tcW w:w="1689" w:type="dxa"/>
            <w:gridSpan w:val="4"/>
            <w:vAlign w:val="center"/>
            <w:tcPrChange w:id="188" w:author="Kevin Wang (QMC)" w:date="2023-02-03T10:35:00Z">
              <w:tcPr>
                <w:tcW w:w="1683" w:type="dxa"/>
                <w:gridSpan w:val="4"/>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0" w:author="Kevin Wang (QMC)" w:date="2023-02-03T10:35:00Z">
            <w:trPr>
              <w:gridAfter w:val="1"/>
              <w:wAfter w:w="10" w:type="dxa"/>
              <w:trHeight w:val="70"/>
            </w:trPr>
          </w:trPrChange>
        </w:trPr>
        <w:tc>
          <w:tcPr>
            <w:tcW w:w="472" w:type="dxa"/>
            <w:vMerge w:val="restart"/>
            <w:vAlign w:val="center"/>
            <w:tcPrChange w:id="191" w:author="Kevin Wang (QMC)" w:date="2023-02-03T10:35:00Z">
              <w:tcPr>
                <w:tcW w:w="471" w:type="dxa"/>
                <w:vMerge w:val="restart"/>
                <w:vAlign w:val="center"/>
              </w:tcPr>
            </w:tcPrChange>
          </w:tcPr>
          <w:p>
            <w:pPr>
              <w:pStyle w:val="TAC"/>
              <w:rPr>
                <w:rFonts w:eastAsia="MS Mincho"/>
              </w:rPr>
            </w:pPr>
            <w:r>
              <w:rPr>
                <w:rFonts w:eastAsia="MS Mincho"/>
              </w:rPr>
              <w:t>2</w:t>
            </w:r>
            <w:r>
              <w:rPr>
                <w:rFonts w:eastAsia="MS Mincho"/>
                <w:vertAlign w:val="superscript"/>
              </w:rPr>
              <w:t>4,10</w:t>
            </w:r>
          </w:p>
        </w:tc>
        <w:tc>
          <w:tcPr>
            <w:tcW w:w="840" w:type="dxa"/>
            <w:gridSpan w:val="5"/>
            <w:vAlign w:val="center"/>
            <w:tcPrChange w:id="192" w:author="Kevin Wang (QMC)" w:date="2023-02-03T10:35:00Z">
              <w:tcPr>
                <w:tcW w:w="840" w:type="dxa"/>
                <w:gridSpan w:val="5"/>
                <w:vAlign w:val="center"/>
              </w:tcPr>
            </w:tcPrChange>
          </w:tcPr>
          <w:p>
            <w:pPr>
              <w:pStyle w:val="TAC"/>
              <w:rPr>
                <w:rFonts w:eastAsia="MS Mincho"/>
              </w:rPr>
            </w:pPr>
            <w:r>
              <w:rPr>
                <w:rFonts w:eastAsia="MS Mincho"/>
              </w:rPr>
              <w:t>1</w:t>
            </w:r>
          </w:p>
        </w:tc>
        <w:tc>
          <w:tcPr>
            <w:tcW w:w="991" w:type="dxa"/>
            <w:gridSpan w:val="6"/>
            <w:vAlign w:val="center"/>
            <w:tcPrChange w:id="193" w:author="Kevin Wang (QMC)" w:date="2023-02-03T10:35:00Z">
              <w:tcPr>
                <w:tcW w:w="992" w:type="dxa"/>
                <w:gridSpan w:val="6"/>
                <w:vAlign w:val="center"/>
              </w:tcPr>
            </w:tcPrChange>
          </w:tcPr>
          <w:p>
            <w:pPr>
              <w:pStyle w:val="TAC"/>
              <w:rPr>
                <w:rFonts w:eastAsia="MS Mincho"/>
              </w:rPr>
            </w:pPr>
            <w:r>
              <w:rPr>
                <w:rFonts w:eastAsia="MS Mincho"/>
              </w:rPr>
              <w:t>UL 1950 / DL 2140</w:t>
            </w:r>
          </w:p>
        </w:tc>
        <w:tc>
          <w:tcPr>
            <w:tcW w:w="990" w:type="dxa"/>
            <w:gridSpan w:val="7"/>
            <w:vAlign w:val="center"/>
            <w:tcPrChange w:id="194" w:author="Kevin Wang (QMC)" w:date="2023-02-03T10:35:00Z">
              <w:tcPr>
                <w:tcW w:w="991" w:type="dxa"/>
                <w:gridSpan w:val="7"/>
                <w:vAlign w:val="center"/>
              </w:tcPr>
            </w:tcPrChange>
          </w:tcPr>
          <w:p>
            <w:pPr>
              <w:pStyle w:val="TAC"/>
              <w:rPr>
                <w:rFonts w:eastAsia="MS Mincho"/>
              </w:rPr>
            </w:pPr>
            <w:r>
              <w:rPr>
                <w:rFonts w:eastAsia="MS Mincho"/>
              </w:rPr>
              <w:t> </w:t>
            </w:r>
          </w:p>
        </w:tc>
        <w:tc>
          <w:tcPr>
            <w:tcW w:w="1834" w:type="dxa"/>
            <w:gridSpan w:val="4"/>
            <w:vAlign w:val="center"/>
            <w:tcPrChange w:id="195" w:author="Kevin Wang (QMC)" w:date="2023-02-03T10:35:00Z">
              <w:tcPr>
                <w:tcW w:w="1836" w:type="dxa"/>
                <w:gridSpan w:val="4"/>
                <w:vAlign w:val="center"/>
              </w:tcPr>
            </w:tcPrChange>
          </w:tcPr>
          <w:p>
            <w:pPr>
              <w:pStyle w:val="TAC"/>
              <w:rPr>
                <w:rFonts w:eastAsia="MS Mincho"/>
              </w:rPr>
            </w:pPr>
            <w:r>
              <w:rPr>
                <w:rFonts w:eastAsia="MS Mincho"/>
              </w:rPr>
              <w:t> </w:t>
            </w:r>
          </w:p>
        </w:tc>
        <w:tc>
          <w:tcPr>
            <w:tcW w:w="1142" w:type="dxa"/>
            <w:gridSpan w:val="6"/>
            <w:vAlign w:val="center"/>
            <w:tcPrChange w:id="196" w:author="Kevin Wang (QMC)" w:date="2023-02-03T10:35:00Z">
              <w:tcPr>
                <w:tcW w:w="1143" w:type="dxa"/>
                <w:gridSpan w:val="6"/>
                <w:vAlign w:val="center"/>
              </w:tcPr>
            </w:tcPrChange>
          </w:tcPr>
          <w:p>
            <w:pPr>
              <w:pStyle w:val="TAC"/>
              <w:rPr>
                <w:rFonts w:eastAsia="MS Mincho"/>
              </w:rPr>
            </w:pPr>
            <w:r>
              <w:rPr>
                <w:rFonts w:eastAsia="MS Mincho"/>
              </w:rPr>
              <w:t>n3</w:t>
            </w:r>
          </w:p>
        </w:tc>
        <w:tc>
          <w:tcPr>
            <w:tcW w:w="1276" w:type="dxa"/>
            <w:gridSpan w:val="4"/>
            <w:vAlign w:val="center"/>
            <w:tcPrChange w:id="197" w:author="Kevin Wang (QMC)" w:date="2023-02-03T10:35:00Z">
              <w:tcPr>
                <w:tcW w:w="1277" w:type="dxa"/>
                <w:gridSpan w:val="4"/>
                <w:vAlign w:val="center"/>
              </w:tcPr>
            </w:tcPrChange>
          </w:tcPr>
          <w:p>
            <w:pPr>
              <w:pStyle w:val="TAC"/>
              <w:rPr>
                <w:rFonts w:eastAsia="MS Mincho"/>
              </w:rPr>
            </w:pPr>
            <w:r>
              <w:rPr>
                <w:rFonts w:eastAsia="MS Mincho"/>
              </w:rPr>
              <w:t>UL 1760 / DL 1855</w:t>
            </w:r>
          </w:p>
        </w:tc>
        <w:tc>
          <w:tcPr>
            <w:tcW w:w="881" w:type="dxa"/>
            <w:vAlign w:val="center"/>
            <w:tcPrChange w:id="198" w:author="Kevin Wang (QMC)" w:date="2023-02-03T10:35:00Z">
              <w:tcPr>
                <w:tcW w:w="882" w:type="dxa"/>
                <w:vAlign w:val="center"/>
              </w:tcPr>
            </w:tcPrChange>
          </w:tcPr>
          <w:p>
            <w:pPr>
              <w:pStyle w:val="TAC"/>
              <w:rPr>
                <w:rFonts w:eastAsia="MS Mincho"/>
              </w:rPr>
            </w:pPr>
            <w:r>
              <w:rPr>
                <w:rFonts w:eastAsia="MS Mincho"/>
              </w:rPr>
              <w:t> </w:t>
            </w:r>
          </w:p>
        </w:tc>
        <w:tc>
          <w:tcPr>
            <w:tcW w:w="1689" w:type="dxa"/>
            <w:gridSpan w:val="4"/>
            <w:vAlign w:val="center"/>
            <w:tcPrChange w:id="199" w:author="Kevin Wang (QMC)" w:date="2023-02-03T10:35:00Z">
              <w:tcPr>
                <w:tcW w:w="1683" w:type="dxa"/>
                <w:gridSpan w:val="4"/>
                <w:vAlign w:val="center"/>
              </w:tcPr>
            </w:tcPrChange>
          </w:tcPr>
          <w:p>
            <w:pPr>
              <w:pStyle w:val="TAC"/>
              <w:rPr>
                <w:rFonts w:eastAsia="MS Mincho"/>
              </w:rPr>
            </w:pPr>
            <w:r>
              <w:rPr>
                <w:rFonts w:eastAsia="MS Mincho"/>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1" w:author="Kevin Wang (QMC)" w:date="2023-02-03T10:35:00Z">
            <w:trPr>
              <w:gridAfter w:val="1"/>
              <w:wAfter w:w="10" w:type="dxa"/>
              <w:trHeight w:val="70"/>
            </w:trPr>
          </w:trPrChange>
        </w:trPr>
        <w:tc>
          <w:tcPr>
            <w:tcW w:w="472" w:type="dxa"/>
            <w:vMerge/>
            <w:vAlign w:val="center"/>
            <w:tcPrChange w:id="202" w:author="Kevin Wang (QMC)" w:date="2023-02-03T10:35:00Z">
              <w:tcPr>
                <w:tcW w:w="471" w:type="dxa"/>
                <w:vMerge/>
                <w:vAlign w:val="center"/>
              </w:tcPr>
            </w:tcPrChange>
          </w:tcPr>
          <w:p>
            <w:pPr>
              <w:pStyle w:val="TAC"/>
              <w:rPr>
                <w:rFonts w:eastAsia="MS Mincho"/>
              </w:rPr>
            </w:pPr>
          </w:p>
        </w:tc>
        <w:tc>
          <w:tcPr>
            <w:tcW w:w="840" w:type="dxa"/>
            <w:gridSpan w:val="5"/>
            <w:vAlign w:val="center"/>
            <w:tcPrChange w:id="203"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204"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205"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206"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207"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208"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209" w:author="Kevin Wang (QMC)" w:date="2023-02-03T10:35:00Z">
              <w:tcPr>
                <w:tcW w:w="882" w:type="dxa"/>
                <w:vAlign w:val="center"/>
              </w:tcPr>
            </w:tcPrChange>
          </w:tcPr>
          <w:p>
            <w:pPr>
              <w:pStyle w:val="TAC"/>
              <w:rPr>
                <w:rFonts w:eastAsia="MS Mincho"/>
              </w:rPr>
            </w:pPr>
            <w:r>
              <w:rPr>
                <w:rFonts w:eastAsia="MS Mincho"/>
              </w:rPr>
              <w:t>5 MHz</w:t>
            </w:r>
          </w:p>
        </w:tc>
        <w:tc>
          <w:tcPr>
            <w:tcW w:w="1689" w:type="dxa"/>
            <w:gridSpan w:val="4"/>
            <w:vAlign w:val="center"/>
            <w:tcPrChange w:id="210"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2" w:author="Kevin Wang (QMC)" w:date="2023-02-03T10:35:00Z">
            <w:trPr>
              <w:gridAfter w:val="1"/>
              <w:wAfter w:w="10" w:type="dxa"/>
              <w:trHeight w:val="70"/>
            </w:trPr>
          </w:trPrChange>
        </w:trPr>
        <w:tc>
          <w:tcPr>
            <w:tcW w:w="472" w:type="dxa"/>
            <w:vMerge w:val="restart"/>
            <w:vAlign w:val="center"/>
            <w:tcPrChange w:id="213" w:author="Kevin Wang (QMC)" w:date="2023-02-03T10:35:00Z">
              <w:tcPr>
                <w:tcW w:w="471" w:type="dxa"/>
                <w:vMerge w:val="restart"/>
                <w:vAlign w:val="center"/>
              </w:tcPr>
            </w:tcPrChange>
          </w:tcPr>
          <w:p>
            <w:pPr>
              <w:pStyle w:val="TAC"/>
            </w:pPr>
            <w:r>
              <w:rPr>
                <w:rFonts w:eastAsia="MS Mincho"/>
              </w:rPr>
              <w:t>3</w:t>
            </w:r>
            <w:r>
              <w:rPr>
                <w:rFonts w:eastAsia="MS Mincho"/>
                <w:vertAlign w:val="superscript"/>
              </w:rPr>
              <w:t>6</w:t>
            </w:r>
          </w:p>
        </w:tc>
        <w:tc>
          <w:tcPr>
            <w:tcW w:w="840" w:type="dxa"/>
            <w:gridSpan w:val="5"/>
            <w:vAlign w:val="center"/>
            <w:tcPrChange w:id="214" w:author="Kevin Wang (QMC)" w:date="2023-02-03T10:35:00Z">
              <w:tcPr>
                <w:tcW w:w="840" w:type="dxa"/>
                <w:gridSpan w:val="5"/>
                <w:vAlign w:val="center"/>
              </w:tcPr>
            </w:tcPrChange>
          </w:tcPr>
          <w:p>
            <w:pPr>
              <w:pStyle w:val="TAC"/>
              <w:rPr>
                <w:rFonts w:eastAsia="MS Mincho"/>
              </w:rPr>
            </w:pPr>
            <w:r>
              <w:rPr>
                <w:rFonts w:eastAsia="MS Mincho"/>
              </w:rPr>
              <w:t>1</w:t>
            </w:r>
          </w:p>
        </w:tc>
        <w:tc>
          <w:tcPr>
            <w:tcW w:w="991" w:type="dxa"/>
            <w:gridSpan w:val="6"/>
            <w:vAlign w:val="center"/>
            <w:tcPrChange w:id="215" w:author="Kevin Wang (QMC)" w:date="2023-02-03T10:35:00Z">
              <w:tcPr>
                <w:tcW w:w="992" w:type="dxa"/>
                <w:gridSpan w:val="6"/>
                <w:vAlign w:val="center"/>
              </w:tcPr>
            </w:tcPrChange>
          </w:tcPr>
          <w:p>
            <w:pPr>
              <w:pStyle w:val="TAC"/>
              <w:rPr>
                <w:rFonts w:eastAsia="MS Mincho"/>
              </w:rPr>
            </w:pPr>
            <w:r>
              <w:rPr>
                <w:rFonts w:eastAsia="MS Mincho"/>
              </w:rPr>
              <w:t>Low</w:t>
            </w:r>
          </w:p>
        </w:tc>
        <w:tc>
          <w:tcPr>
            <w:tcW w:w="990" w:type="dxa"/>
            <w:gridSpan w:val="7"/>
            <w:vAlign w:val="center"/>
            <w:tcPrChange w:id="216"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217"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218" w:author="Kevin Wang (QMC)" w:date="2023-02-03T10:35:00Z">
              <w:tcPr>
                <w:tcW w:w="1143" w:type="dxa"/>
                <w:gridSpan w:val="6"/>
                <w:vAlign w:val="center"/>
              </w:tcPr>
            </w:tcPrChange>
          </w:tcPr>
          <w:p>
            <w:pPr>
              <w:pStyle w:val="TAC"/>
              <w:rPr>
                <w:rFonts w:eastAsia="MS Mincho"/>
              </w:rPr>
            </w:pPr>
            <w:r>
              <w:rPr>
                <w:rFonts w:eastAsia="MS Mincho"/>
              </w:rPr>
              <w:t>n3</w:t>
            </w:r>
          </w:p>
        </w:tc>
        <w:tc>
          <w:tcPr>
            <w:tcW w:w="1276" w:type="dxa"/>
            <w:gridSpan w:val="4"/>
            <w:vAlign w:val="center"/>
            <w:tcPrChange w:id="219" w:author="Kevin Wang (QMC)" w:date="2023-02-03T10:35:00Z">
              <w:tcPr>
                <w:tcW w:w="1277" w:type="dxa"/>
                <w:gridSpan w:val="4"/>
                <w:vAlign w:val="center"/>
              </w:tcPr>
            </w:tcPrChange>
          </w:tcPr>
          <w:p>
            <w:pPr>
              <w:pStyle w:val="TAC"/>
              <w:rPr>
                <w:rFonts w:eastAsia="MS Mincho"/>
              </w:rPr>
            </w:pPr>
            <w:r>
              <w:rPr>
                <w:rFonts w:eastAsia="MS Mincho"/>
              </w:rPr>
              <w:t>High</w:t>
            </w:r>
          </w:p>
        </w:tc>
        <w:tc>
          <w:tcPr>
            <w:tcW w:w="881" w:type="dxa"/>
            <w:vAlign w:val="center"/>
            <w:tcPrChange w:id="220" w:author="Kevin Wang (QMC)" w:date="2023-02-03T10:35:00Z">
              <w:tcPr>
                <w:tcW w:w="882" w:type="dxa"/>
                <w:vAlign w:val="center"/>
              </w:tcPr>
            </w:tcPrChange>
          </w:tcPr>
          <w:p>
            <w:pPr>
              <w:pStyle w:val="TAC"/>
              <w:rPr>
                <w:rFonts w:eastAsia="MS Mincho"/>
              </w:rPr>
            </w:pPr>
          </w:p>
        </w:tc>
        <w:tc>
          <w:tcPr>
            <w:tcW w:w="1689" w:type="dxa"/>
            <w:gridSpan w:val="4"/>
            <w:vAlign w:val="center"/>
            <w:tcPrChange w:id="221"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3" w:author="Kevin Wang (QMC)" w:date="2023-02-03T10:35:00Z">
            <w:trPr>
              <w:gridAfter w:val="1"/>
              <w:wAfter w:w="10" w:type="dxa"/>
              <w:trHeight w:val="70"/>
            </w:trPr>
          </w:trPrChange>
        </w:trPr>
        <w:tc>
          <w:tcPr>
            <w:tcW w:w="472" w:type="dxa"/>
            <w:vMerge/>
            <w:vAlign w:val="center"/>
            <w:tcPrChange w:id="224" w:author="Kevin Wang (QMC)" w:date="2023-02-03T10:35:00Z">
              <w:tcPr>
                <w:tcW w:w="471" w:type="dxa"/>
                <w:vMerge/>
                <w:vAlign w:val="center"/>
              </w:tcPr>
            </w:tcPrChange>
          </w:tcPr>
          <w:p>
            <w:pPr>
              <w:pStyle w:val="TAC"/>
            </w:pPr>
          </w:p>
        </w:tc>
        <w:tc>
          <w:tcPr>
            <w:tcW w:w="840" w:type="dxa"/>
            <w:gridSpan w:val="5"/>
            <w:vAlign w:val="center"/>
            <w:tcPrChange w:id="225"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226"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227"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228" w:author="Kevin Wang (QMC)" w:date="2023-02-03T10:35:00Z">
              <w:tcPr>
                <w:tcW w:w="1836" w:type="dxa"/>
                <w:gridSpan w:val="4"/>
                <w:vAlign w:val="center"/>
              </w:tcPr>
            </w:tcPrChange>
          </w:tcPr>
          <w:p>
            <w:pPr>
              <w:pStyle w:val="TAC"/>
              <w:rPr>
                <w:rFonts w:eastAsia="MS Mincho"/>
              </w:rPr>
            </w:pPr>
            <w:r>
              <w:rPr>
                <w:rFonts w:eastAsia="MS Mincho"/>
              </w:rPr>
              <w:t>All RBs / REFSENS_ENDC_3</w:t>
            </w:r>
          </w:p>
        </w:tc>
        <w:tc>
          <w:tcPr>
            <w:tcW w:w="1142" w:type="dxa"/>
            <w:gridSpan w:val="6"/>
            <w:vAlign w:val="center"/>
            <w:tcPrChange w:id="229" w:author="Kevin Wang (QMC)" w:date="2023-02-03T10:35:00Z">
              <w:tcPr>
                <w:tcW w:w="1143" w:type="dxa"/>
                <w:gridSpan w:val="6"/>
                <w:vAlign w:val="center"/>
              </w:tcPr>
            </w:tcPrChange>
          </w:tcPr>
          <w:p>
            <w:pPr>
              <w:pStyle w:val="TAC"/>
              <w:rPr>
                <w:rFonts w:eastAsia="MS Mincho"/>
              </w:rPr>
            </w:pPr>
            <w:r>
              <w:t>N/A</w:t>
            </w:r>
          </w:p>
        </w:tc>
        <w:tc>
          <w:tcPr>
            <w:tcW w:w="1276" w:type="dxa"/>
            <w:gridSpan w:val="4"/>
            <w:vAlign w:val="center"/>
            <w:tcPrChange w:id="230"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231" w:author="Kevin Wang (QMC)" w:date="2023-02-03T10:35:00Z">
              <w:tcPr>
                <w:tcW w:w="882" w:type="dxa"/>
                <w:vAlign w:val="center"/>
              </w:tcPr>
            </w:tcPrChange>
          </w:tcPr>
          <w:p>
            <w:pPr>
              <w:pStyle w:val="TAC"/>
              <w:rPr>
                <w:rFonts w:eastAsia="MS Mincho"/>
              </w:rPr>
            </w:pPr>
            <w:r>
              <w:rPr>
                <w:rFonts w:eastAsia="MS Mincho"/>
              </w:rPr>
              <w:t>40 MHz</w:t>
            </w:r>
          </w:p>
        </w:tc>
        <w:tc>
          <w:tcPr>
            <w:tcW w:w="1689" w:type="dxa"/>
            <w:gridSpan w:val="4"/>
            <w:vAlign w:val="center"/>
            <w:tcPrChange w:id="232" w:author="Kevin Wang (QMC)" w:date="2023-02-03T10:35:00Z">
              <w:tcPr>
                <w:tcW w:w="1683" w:type="dxa"/>
                <w:gridSpan w:val="4"/>
                <w:vAlign w:val="center"/>
              </w:tcPr>
            </w:tcPrChange>
          </w:tcPr>
          <w:p>
            <w:pPr>
              <w:pStyle w:val="TAC"/>
              <w:rPr>
                <w:rFonts w:eastAsia="MS Mincho"/>
              </w:rPr>
            </w:pPr>
            <w:r>
              <w:rPr>
                <w:rFonts w:eastAsia="MS Mincho"/>
              </w:rPr>
              <w:t>All RBs / 0</w:t>
            </w:r>
          </w:p>
        </w:tc>
      </w:tr>
      <w:tr>
        <w:trPr>
          <w:gridAfter w:val="1"/>
          <w:wAfter w:w="10" w:type="dxa"/>
          <w:trHeight w:val="70"/>
        </w:trPr>
        <w:tc>
          <w:tcPr>
            <w:tcW w:w="10115" w:type="dxa"/>
            <w:gridSpan w:val="38"/>
            <w:vAlign w:val="center"/>
          </w:tcPr>
          <w:p>
            <w:pPr>
              <w:pStyle w:val="TAH"/>
              <w:rPr>
                <w:rFonts w:eastAsia="MS Mincho"/>
              </w:rPr>
            </w:pPr>
            <w:r>
              <w:t>Test Settings for a DC_1A_n8A 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34" w:author="Kevin Wang (QMC)" w:date="2023-02-03T10:35:00Z">
            <w:trPr>
              <w:gridAfter w:val="1"/>
              <w:wAfter w:w="10" w:type="dxa"/>
              <w:trHeight w:val="70"/>
            </w:trPr>
          </w:trPrChange>
        </w:trPr>
        <w:tc>
          <w:tcPr>
            <w:tcW w:w="472" w:type="dxa"/>
            <w:vMerge w:val="restart"/>
            <w:vAlign w:val="center"/>
            <w:tcPrChange w:id="235" w:author="Kevin Wang (QMC)" w:date="2023-02-03T10:35:00Z">
              <w:tcPr>
                <w:tcW w:w="471" w:type="dxa"/>
                <w:vMerge w:val="restart"/>
                <w:vAlign w:val="center"/>
              </w:tcPr>
            </w:tcPrChange>
          </w:tcPr>
          <w:p>
            <w:pPr>
              <w:pStyle w:val="TAC"/>
            </w:pPr>
            <w:r>
              <w:t>1</w:t>
            </w:r>
            <w:r>
              <w:rPr>
                <w:vertAlign w:val="superscript"/>
              </w:rPr>
              <w:t>4</w:t>
            </w:r>
          </w:p>
        </w:tc>
        <w:tc>
          <w:tcPr>
            <w:tcW w:w="840" w:type="dxa"/>
            <w:gridSpan w:val="5"/>
            <w:vAlign w:val="center"/>
            <w:tcPrChange w:id="236" w:author="Kevin Wang (QMC)" w:date="2023-02-03T10:35:00Z">
              <w:tcPr>
                <w:tcW w:w="840" w:type="dxa"/>
                <w:gridSpan w:val="5"/>
                <w:vAlign w:val="center"/>
              </w:tcPr>
            </w:tcPrChange>
          </w:tcPr>
          <w:p>
            <w:pPr>
              <w:pStyle w:val="TAC"/>
              <w:rPr>
                <w:rFonts w:eastAsia="MS Mincho"/>
              </w:rPr>
            </w:pPr>
            <w:r>
              <w:rPr>
                <w:rFonts w:eastAsia="MS Mincho"/>
              </w:rPr>
              <w:t>1</w:t>
            </w:r>
          </w:p>
        </w:tc>
        <w:tc>
          <w:tcPr>
            <w:tcW w:w="991" w:type="dxa"/>
            <w:gridSpan w:val="6"/>
            <w:vAlign w:val="center"/>
            <w:tcPrChange w:id="237" w:author="Kevin Wang (QMC)" w:date="2023-02-03T10:35:00Z">
              <w:tcPr>
                <w:tcW w:w="992" w:type="dxa"/>
                <w:gridSpan w:val="6"/>
                <w:vAlign w:val="center"/>
              </w:tcPr>
            </w:tcPrChange>
          </w:tcPr>
          <w:p>
            <w:pPr>
              <w:pStyle w:val="TAC"/>
              <w:rPr>
                <w:rFonts w:eastAsia="MS Mincho"/>
              </w:rPr>
            </w:pPr>
            <w:r>
              <w:rPr>
                <w:rFonts w:eastAsia="MS Mincho"/>
              </w:rPr>
              <w:t>UL 1965 / DL 2155</w:t>
            </w:r>
          </w:p>
        </w:tc>
        <w:tc>
          <w:tcPr>
            <w:tcW w:w="990" w:type="dxa"/>
            <w:gridSpan w:val="7"/>
            <w:vAlign w:val="center"/>
            <w:tcPrChange w:id="238"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239"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240" w:author="Kevin Wang (QMC)" w:date="2023-02-03T10:35:00Z">
              <w:tcPr>
                <w:tcW w:w="1143" w:type="dxa"/>
                <w:gridSpan w:val="6"/>
                <w:vAlign w:val="center"/>
              </w:tcPr>
            </w:tcPrChange>
          </w:tcPr>
          <w:p>
            <w:pPr>
              <w:pStyle w:val="TAC"/>
            </w:pPr>
            <w:r>
              <w:t>n8</w:t>
            </w:r>
          </w:p>
        </w:tc>
        <w:tc>
          <w:tcPr>
            <w:tcW w:w="1276" w:type="dxa"/>
            <w:gridSpan w:val="4"/>
            <w:vAlign w:val="center"/>
            <w:tcPrChange w:id="241" w:author="Kevin Wang (QMC)" w:date="2023-02-03T10:35:00Z">
              <w:tcPr>
                <w:tcW w:w="1277" w:type="dxa"/>
                <w:gridSpan w:val="4"/>
                <w:vAlign w:val="center"/>
              </w:tcPr>
            </w:tcPrChange>
          </w:tcPr>
          <w:p>
            <w:pPr>
              <w:pStyle w:val="TAC"/>
              <w:rPr>
                <w:rFonts w:eastAsia="MS Mincho"/>
              </w:rPr>
            </w:pPr>
            <w:r>
              <w:rPr>
                <w:rFonts w:eastAsia="MS Mincho"/>
              </w:rPr>
              <w:t>UL 887.5 / DL 932.5</w:t>
            </w:r>
          </w:p>
        </w:tc>
        <w:tc>
          <w:tcPr>
            <w:tcW w:w="881" w:type="dxa"/>
            <w:vAlign w:val="center"/>
            <w:tcPrChange w:id="242" w:author="Kevin Wang (QMC)" w:date="2023-02-03T10:35:00Z">
              <w:tcPr>
                <w:tcW w:w="882" w:type="dxa"/>
                <w:vAlign w:val="center"/>
              </w:tcPr>
            </w:tcPrChange>
          </w:tcPr>
          <w:p>
            <w:pPr>
              <w:pStyle w:val="TAC"/>
              <w:rPr>
                <w:rFonts w:eastAsia="MS Mincho"/>
              </w:rPr>
            </w:pPr>
          </w:p>
        </w:tc>
        <w:tc>
          <w:tcPr>
            <w:tcW w:w="1689" w:type="dxa"/>
            <w:gridSpan w:val="4"/>
            <w:vAlign w:val="center"/>
            <w:tcPrChange w:id="243"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45" w:author="Kevin Wang (QMC)" w:date="2023-02-03T10:35:00Z">
            <w:trPr>
              <w:gridAfter w:val="1"/>
              <w:wAfter w:w="10" w:type="dxa"/>
              <w:trHeight w:val="70"/>
            </w:trPr>
          </w:trPrChange>
        </w:trPr>
        <w:tc>
          <w:tcPr>
            <w:tcW w:w="472" w:type="dxa"/>
            <w:vMerge/>
            <w:vAlign w:val="center"/>
            <w:tcPrChange w:id="246" w:author="Kevin Wang (QMC)" w:date="2023-02-03T10:35:00Z">
              <w:tcPr>
                <w:tcW w:w="471" w:type="dxa"/>
                <w:vMerge/>
                <w:vAlign w:val="center"/>
              </w:tcPr>
            </w:tcPrChange>
          </w:tcPr>
          <w:p>
            <w:pPr>
              <w:pStyle w:val="TAC"/>
            </w:pPr>
          </w:p>
        </w:tc>
        <w:tc>
          <w:tcPr>
            <w:tcW w:w="840" w:type="dxa"/>
            <w:gridSpan w:val="5"/>
            <w:vAlign w:val="center"/>
            <w:tcPrChange w:id="247"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248"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249"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250"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251" w:author="Kevin Wang (QMC)" w:date="2023-02-03T10:35:00Z">
              <w:tcPr>
                <w:tcW w:w="1143" w:type="dxa"/>
                <w:gridSpan w:val="6"/>
                <w:vAlign w:val="center"/>
              </w:tcPr>
            </w:tcPrChange>
          </w:tcPr>
          <w:p>
            <w:pPr>
              <w:pStyle w:val="TAC"/>
            </w:pPr>
            <w:r>
              <w:t>DFT-s-OFDM QPSK</w:t>
            </w:r>
          </w:p>
        </w:tc>
        <w:tc>
          <w:tcPr>
            <w:tcW w:w="1276" w:type="dxa"/>
            <w:gridSpan w:val="4"/>
            <w:vAlign w:val="center"/>
            <w:tcPrChange w:id="252"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253" w:author="Kevin Wang (QMC)" w:date="2023-02-03T10:35:00Z">
              <w:tcPr>
                <w:tcW w:w="882" w:type="dxa"/>
                <w:vAlign w:val="center"/>
              </w:tcPr>
            </w:tcPrChange>
          </w:tcPr>
          <w:p>
            <w:pPr>
              <w:pStyle w:val="TAC"/>
              <w:rPr>
                <w:rFonts w:eastAsia="MS Mincho"/>
              </w:rPr>
            </w:pPr>
            <w:r>
              <w:rPr>
                <w:rFonts w:eastAsia="MS Mincho"/>
              </w:rPr>
              <w:t>5 MHz</w:t>
            </w:r>
          </w:p>
        </w:tc>
        <w:tc>
          <w:tcPr>
            <w:tcW w:w="1689" w:type="dxa"/>
            <w:gridSpan w:val="4"/>
            <w:vAlign w:val="center"/>
            <w:tcPrChange w:id="254"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rPr>
            </w:pPr>
            <w:r>
              <w:rPr>
                <w:b/>
                <w:bCs/>
              </w:rPr>
              <w:t xml:space="preserve">Test Settings for a </w:t>
            </w:r>
            <w:r>
              <w:rPr>
                <w:b/>
                <w:bCs/>
                <w:lang w:eastAsia="zh-TW"/>
              </w:rPr>
              <w:t xml:space="preserve">DC_1A_n77A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56" w:author="Kevin Wang (QMC)" w:date="2023-02-03T10:35:00Z">
            <w:trPr>
              <w:trHeight w:val="70"/>
            </w:trPr>
          </w:trPrChange>
        </w:trPr>
        <w:tc>
          <w:tcPr>
            <w:tcW w:w="472" w:type="dxa"/>
            <w:vMerge w:val="restart"/>
            <w:vAlign w:val="center"/>
            <w:tcPrChange w:id="257" w:author="Kevin Wang (QMC)" w:date="2023-02-03T10:35:00Z">
              <w:tcPr>
                <w:tcW w:w="471" w:type="dxa"/>
                <w:vMerge w:val="restart"/>
                <w:vAlign w:val="center"/>
              </w:tcPr>
            </w:tcPrChange>
          </w:tcPr>
          <w:p>
            <w:pPr>
              <w:pStyle w:val="TAC"/>
            </w:pPr>
            <w:r>
              <w:t>1</w:t>
            </w:r>
            <w:r>
              <w:rPr>
                <w:vertAlign w:val="superscript"/>
              </w:rPr>
              <w:t>3</w:t>
            </w:r>
          </w:p>
        </w:tc>
        <w:tc>
          <w:tcPr>
            <w:tcW w:w="840" w:type="dxa"/>
            <w:gridSpan w:val="5"/>
            <w:vAlign w:val="center"/>
            <w:tcPrChange w:id="258" w:author="Kevin Wang (QMC)" w:date="2023-02-03T10:35:00Z">
              <w:tcPr>
                <w:tcW w:w="840" w:type="dxa"/>
                <w:gridSpan w:val="5"/>
                <w:vAlign w:val="center"/>
              </w:tcPr>
            </w:tcPrChange>
          </w:tcPr>
          <w:p>
            <w:pPr>
              <w:pStyle w:val="TAC"/>
              <w:rPr>
                <w:rFonts w:eastAsia="MS Mincho"/>
              </w:rPr>
            </w:pPr>
            <w:r>
              <w:rPr>
                <w:rFonts w:eastAsia="MS Mincho"/>
              </w:rPr>
              <w:t>1</w:t>
            </w:r>
          </w:p>
        </w:tc>
        <w:tc>
          <w:tcPr>
            <w:tcW w:w="991" w:type="dxa"/>
            <w:gridSpan w:val="6"/>
            <w:vAlign w:val="center"/>
            <w:tcPrChange w:id="259" w:author="Kevin Wang (QMC)" w:date="2023-02-03T10:35:00Z">
              <w:tcPr>
                <w:tcW w:w="992" w:type="dxa"/>
                <w:gridSpan w:val="6"/>
                <w:vAlign w:val="center"/>
              </w:tcPr>
            </w:tcPrChange>
          </w:tcPr>
          <w:p>
            <w:pPr>
              <w:pStyle w:val="TAC"/>
              <w:rPr>
                <w:rFonts w:eastAsia="MS Mincho"/>
              </w:rPr>
            </w:pPr>
            <w:r>
              <w:rPr>
                <w:rFonts w:eastAsia="MS Mincho"/>
              </w:rPr>
              <w:t>UL 1950/ DL 2140</w:t>
            </w:r>
          </w:p>
        </w:tc>
        <w:tc>
          <w:tcPr>
            <w:tcW w:w="990" w:type="dxa"/>
            <w:gridSpan w:val="7"/>
            <w:vAlign w:val="center"/>
            <w:tcPrChange w:id="260"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261"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262" w:author="Kevin Wang (QMC)" w:date="2023-02-03T10:35:00Z">
              <w:tcPr>
                <w:tcW w:w="1143" w:type="dxa"/>
                <w:gridSpan w:val="6"/>
                <w:vAlign w:val="center"/>
              </w:tcPr>
            </w:tcPrChange>
          </w:tcPr>
          <w:p>
            <w:pPr>
              <w:pStyle w:val="TAC"/>
            </w:pPr>
            <w:r>
              <w:t>n77</w:t>
            </w:r>
          </w:p>
        </w:tc>
        <w:tc>
          <w:tcPr>
            <w:tcW w:w="1276" w:type="dxa"/>
            <w:gridSpan w:val="4"/>
            <w:vAlign w:val="center"/>
            <w:tcPrChange w:id="263" w:author="Kevin Wang (QMC)" w:date="2023-02-03T10:35:00Z">
              <w:tcPr>
                <w:tcW w:w="1277" w:type="dxa"/>
                <w:gridSpan w:val="4"/>
                <w:vAlign w:val="center"/>
              </w:tcPr>
            </w:tcPrChange>
          </w:tcPr>
          <w:p>
            <w:pPr>
              <w:pStyle w:val="TAC"/>
              <w:rPr>
                <w:rFonts w:eastAsia="MS Mincho"/>
              </w:rPr>
            </w:pPr>
            <w:r>
              <w:rPr>
                <w:rFonts w:eastAsia="MS Mincho"/>
              </w:rPr>
              <w:t>UL/DL 3900</w:t>
            </w:r>
          </w:p>
        </w:tc>
        <w:tc>
          <w:tcPr>
            <w:tcW w:w="881" w:type="dxa"/>
            <w:vAlign w:val="center"/>
            <w:tcPrChange w:id="264" w:author="Kevin Wang (QMC)" w:date="2023-02-03T10:35:00Z">
              <w:tcPr>
                <w:tcW w:w="882" w:type="dxa"/>
                <w:vAlign w:val="center"/>
              </w:tcPr>
            </w:tcPrChange>
          </w:tcPr>
          <w:p>
            <w:pPr>
              <w:pStyle w:val="TAC"/>
              <w:rPr>
                <w:rFonts w:eastAsia="MS Mincho"/>
              </w:rPr>
            </w:pPr>
          </w:p>
        </w:tc>
        <w:tc>
          <w:tcPr>
            <w:tcW w:w="1699" w:type="dxa"/>
            <w:gridSpan w:val="5"/>
            <w:vAlign w:val="center"/>
            <w:tcPrChange w:id="265"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67" w:author="Kevin Wang (QMC)" w:date="2023-02-03T10:35:00Z">
            <w:trPr>
              <w:trHeight w:val="70"/>
            </w:trPr>
          </w:trPrChange>
        </w:trPr>
        <w:tc>
          <w:tcPr>
            <w:tcW w:w="472" w:type="dxa"/>
            <w:vMerge/>
            <w:vAlign w:val="center"/>
            <w:tcPrChange w:id="268" w:author="Kevin Wang (QMC)" w:date="2023-02-03T10:35:00Z">
              <w:tcPr>
                <w:tcW w:w="471" w:type="dxa"/>
                <w:vMerge/>
                <w:vAlign w:val="center"/>
              </w:tcPr>
            </w:tcPrChange>
          </w:tcPr>
          <w:p>
            <w:pPr>
              <w:pStyle w:val="TAC"/>
            </w:pPr>
          </w:p>
        </w:tc>
        <w:tc>
          <w:tcPr>
            <w:tcW w:w="840" w:type="dxa"/>
            <w:gridSpan w:val="5"/>
            <w:vAlign w:val="center"/>
            <w:tcPrChange w:id="269"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270"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271"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272"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273" w:author="Kevin Wang (QMC)" w:date="2023-02-03T10:35:00Z">
              <w:tcPr>
                <w:tcW w:w="1143" w:type="dxa"/>
                <w:gridSpan w:val="6"/>
                <w:vAlign w:val="center"/>
              </w:tcPr>
            </w:tcPrChange>
          </w:tcPr>
          <w:p>
            <w:pPr>
              <w:pStyle w:val="TAC"/>
            </w:pPr>
            <w:r>
              <w:t>N/A</w:t>
            </w:r>
          </w:p>
        </w:tc>
        <w:tc>
          <w:tcPr>
            <w:tcW w:w="1276" w:type="dxa"/>
            <w:gridSpan w:val="4"/>
            <w:vAlign w:val="center"/>
            <w:tcPrChange w:id="274"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275"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276" w:author="Kevin Wang (QMC)" w:date="2023-02-03T10:35:00Z">
              <w:tcPr>
                <w:tcW w:w="1693"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78" w:author="Kevin Wang (QMC)" w:date="2023-02-03T10:35:00Z">
            <w:trPr>
              <w:trHeight w:val="70"/>
            </w:trPr>
          </w:trPrChange>
        </w:trPr>
        <w:tc>
          <w:tcPr>
            <w:tcW w:w="472" w:type="dxa"/>
            <w:vMerge w:val="restart"/>
            <w:vAlign w:val="center"/>
            <w:tcPrChange w:id="279" w:author="Kevin Wang (QMC)" w:date="2023-02-03T10:35:00Z">
              <w:tcPr>
                <w:tcW w:w="471" w:type="dxa"/>
                <w:vMerge w:val="restart"/>
                <w:vAlign w:val="center"/>
              </w:tcPr>
            </w:tcPrChange>
          </w:tcPr>
          <w:p>
            <w:pPr>
              <w:pStyle w:val="TAC"/>
            </w:pPr>
            <w:r>
              <w:t>2</w:t>
            </w:r>
            <w:r>
              <w:rPr>
                <w:vertAlign w:val="superscript"/>
              </w:rPr>
              <w:t>3</w:t>
            </w:r>
          </w:p>
        </w:tc>
        <w:tc>
          <w:tcPr>
            <w:tcW w:w="840" w:type="dxa"/>
            <w:gridSpan w:val="5"/>
            <w:vAlign w:val="center"/>
            <w:tcPrChange w:id="280" w:author="Kevin Wang (QMC)" w:date="2023-02-03T10:35:00Z">
              <w:tcPr>
                <w:tcW w:w="840" w:type="dxa"/>
                <w:gridSpan w:val="5"/>
                <w:vAlign w:val="center"/>
              </w:tcPr>
            </w:tcPrChange>
          </w:tcPr>
          <w:p>
            <w:pPr>
              <w:pStyle w:val="TAC"/>
              <w:rPr>
                <w:rFonts w:eastAsia="MS Mincho"/>
              </w:rPr>
            </w:pPr>
            <w:r>
              <w:rPr>
                <w:rFonts w:eastAsia="MS Mincho"/>
              </w:rPr>
              <w:t>1</w:t>
            </w:r>
          </w:p>
        </w:tc>
        <w:tc>
          <w:tcPr>
            <w:tcW w:w="991" w:type="dxa"/>
            <w:gridSpan w:val="6"/>
            <w:vAlign w:val="center"/>
            <w:tcPrChange w:id="281" w:author="Kevin Wang (QMC)" w:date="2023-02-03T10:35:00Z">
              <w:tcPr>
                <w:tcW w:w="992" w:type="dxa"/>
                <w:gridSpan w:val="6"/>
                <w:vAlign w:val="center"/>
              </w:tcPr>
            </w:tcPrChange>
          </w:tcPr>
          <w:p>
            <w:pPr>
              <w:pStyle w:val="TAC"/>
              <w:rPr>
                <w:rFonts w:eastAsia="MS Mincho"/>
              </w:rPr>
            </w:pPr>
            <w:r>
              <w:rPr>
                <w:rFonts w:eastAsia="MS Mincho"/>
              </w:rPr>
              <w:t>UL 1950/ DL 2140</w:t>
            </w:r>
          </w:p>
        </w:tc>
        <w:tc>
          <w:tcPr>
            <w:tcW w:w="990" w:type="dxa"/>
            <w:gridSpan w:val="7"/>
            <w:vAlign w:val="center"/>
            <w:tcPrChange w:id="282"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283"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284" w:author="Kevin Wang (QMC)" w:date="2023-02-03T10:35:00Z">
              <w:tcPr>
                <w:tcW w:w="1143" w:type="dxa"/>
                <w:gridSpan w:val="6"/>
                <w:vAlign w:val="center"/>
              </w:tcPr>
            </w:tcPrChange>
          </w:tcPr>
          <w:p>
            <w:pPr>
              <w:pStyle w:val="TAC"/>
            </w:pPr>
            <w:r>
              <w:t>n77</w:t>
            </w:r>
          </w:p>
        </w:tc>
        <w:tc>
          <w:tcPr>
            <w:tcW w:w="1276" w:type="dxa"/>
            <w:gridSpan w:val="4"/>
            <w:vAlign w:val="center"/>
            <w:tcPrChange w:id="285" w:author="Kevin Wang (QMC)" w:date="2023-02-03T10:35:00Z">
              <w:tcPr>
                <w:tcW w:w="1277" w:type="dxa"/>
                <w:gridSpan w:val="4"/>
                <w:vAlign w:val="center"/>
              </w:tcPr>
            </w:tcPrChange>
          </w:tcPr>
          <w:p>
            <w:pPr>
              <w:pStyle w:val="TAC"/>
              <w:rPr>
                <w:rFonts w:eastAsia="MS Mincho"/>
              </w:rPr>
            </w:pPr>
            <w:r>
              <w:rPr>
                <w:rFonts w:eastAsia="MS Mincho"/>
              </w:rPr>
              <w:t xml:space="preserve"> UL/DL 3870</w:t>
            </w:r>
          </w:p>
        </w:tc>
        <w:tc>
          <w:tcPr>
            <w:tcW w:w="881" w:type="dxa"/>
            <w:vAlign w:val="center"/>
            <w:tcPrChange w:id="286" w:author="Kevin Wang (QMC)" w:date="2023-02-03T10:35:00Z">
              <w:tcPr>
                <w:tcW w:w="882" w:type="dxa"/>
                <w:vAlign w:val="center"/>
              </w:tcPr>
            </w:tcPrChange>
          </w:tcPr>
          <w:p>
            <w:pPr>
              <w:pStyle w:val="TAC"/>
              <w:rPr>
                <w:rFonts w:eastAsia="MS Mincho"/>
              </w:rPr>
            </w:pPr>
          </w:p>
        </w:tc>
        <w:tc>
          <w:tcPr>
            <w:tcW w:w="1699" w:type="dxa"/>
            <w:gridSpan w:val="5"/>
            <w:vAlign w:val="center"/>
            <w:tcPrChange w:id="287"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89" w:author="Kevin Wang (QMC)" w:date="2023-02-03T10:35:00Z">
            <w:trPr>
              <w:trHeight w:val="70"/>
            </w:trPr>
          </w:trPrChange>
        </w:trPr>
        <w:tc>
          <w:tcPr>
            <w:tcW w:w="472" w:type="dxa"/>
            <w:vMerge/>
            <w:vAlign w:val="center"/>
            <w:tcPrChange w:id="290" w:author="Kevin Wang (QMC)" w:date="2023-02-03T10:35:00Z">
              <w:tcPr>
                <w:tcW w:w="471" w:type="dxa"/>
                <w:vMerge/>
                <w:vAlign w:val="center"/>
              </w:tcPr>
            </w:tcPrChange>
          </w:tcPr>
          <w:p>
            <w:pPr>
              <w:pStyle w:val="TAC"/>
            </w:pPr>
          </w:p>
        </w:tc>
        <w:tc>
          <w:tcPr>
            <w:tcW w:w="840" w:type="dxa"/>
            <w:gridSpan w:val="5"/>
            <w:vAlign w:val="center"/>
            <w:tcPrChange w:id="291"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292"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293"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294"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295" w:author="Kevin Wang (QMC)" w:date="2023-02-03T10:35:00Z">
              <w:tcPr>
                <w:tcW w:w="1143" w:type="dxa"/>
                <w:gridSpan w:val="6"/>
                <w:vAlign w:val="center"/>
              </w:tcPr>
            </w:tcPrChange>
          </w:tcPr>
          <w:p>
            <w:pPr>
              <w:pStyle w:val="TAC"/>
            </w:pPr>
            <w:r>
              <w:t>N/A</w:t>
            </w:r>
          </w:p>
        </w:tc>
        <w:tc>
          <w:tcPr>
            <w:tcW w:w="1276" w:type="dxa"/>
            <w:gridSpan w:val="4"/>
            <w:vAlign w:val="center"/>
            <w:tcPrChange w:id="296"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297" w:author="Kevin Wang (QMC)" w:date="2023-02-03T10:35:00Z">
              <w:tcPr>
                <w:tcW w:w="882" w:type="dxa"/>
                <w:vAlign w:val="center"/>
              </w:tcPr>
            </w:tcPrChange>
          </w:tcPr>
          <w:p>
            <w:pPr>
              <w:pStyle w:val="TAC"/>
              <w:rPr>
                <w:rFonts w:eastAsia="MS Mincho"/>
              </w:rPr>
            </w:pPr>
            <w:r>
              <w:rPr>
                <w:rFonts w:eastAsia="MS Mincho"/>
              </w:rPr>
              <w:t>20 MHz</w:t>
            </w:r>
          </w:p>
        </w:tc>
        <w:tc>
          <w:tcPr>
            <w:tcW w:w="1699" w:type="dxa"/>
            <w:gridSpan w:val="5"/>
            <w:vAlign w:val="center"/>
            <w:tcPrChange w:id="298" w:author="Kevin Wang (QMC)" w:date="2023-02-03T10:35:00Z">
              <w:tcPr>
                <w:tcW w:w="1693"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00" w:author="Kevin Wang (QMC)" w:date="2023-02-03T10:35:00Z">
            <w:trPr>
              <w:trHeight w:val="70"/>
            </w:trPr>
          </w:trPrChange>
        </w:trPr>
        <w:tc>
          <w:tcPr>
            <w:tcW w:w="472" w:type="dxa"/>
            <w:vMerge w:val="restart"/>
            <w:vAlign w:val="center"/>
            <w:tcPrChange w:id="301" w:author="Kevin Wang (QMC)" w:date="2023-02-03T10:35:00Z">
              <w:tcPr>
                <w:tcW w:w="471" w:type="dxa"/>
                <w:vMerge w:val="restart"/>
                <w:vAlign w:val="center"/>
              </w:tcPr>
            </w:tcPrChange>
          </w:tcPr>
          <w:p>
            <w:pPr>
              <w:pStyle w:val="TAC"/>
            </w:pPr>
            <w:r>
              <w:t>3</w:t>
            </w:r>
            <w:r>
              <w:rPr>
                <w:vertAlign w:val="superscript"/>
              </w:rPr>
              <w:t>4</w:t>
            </w:r>
          </w:p>
        </w:tc>
        <w:tc>
          <w:tcPr>
            <w:tcW w:w="840" w:type="dxa"/>
            <w:gridSpan w:val="5"/>
            <w:vAlign w:val="center"/>
            <w:tcPrChange w:id="302" w:author="Kevin Wang (QMC)" w:date="2023-02-03T10:35:00Z">
              <w:tcPr>
                <w:tcW w:w="840" w:type="dxa"/>
                <w:gridSpan w:val="5"/>
                <w:vAlign w:val="center"/>
              </w:tcPr>
            </w:tcPrChange>
          </w:tcPr>
          <w:p>
            <w:pPr>
              <w:pStyle w:val="TAC"/>
              <w:rPr>
                <w:rFonts w:eastAsia="MS Mincho"/>
              </w:rPr>
            </w:pPr>
            <w:r>
              <w:rPr>
                <w:rFonts w:eastAsia="MS Mincho"/>
              </w:rPr>
              <w:t>1</w:t>
            </w:r>
          </w:p>
        </w:tc>
        <w:tc>
          <w:tcPr>
            <w:tcW w:w="991" w:type="dxa"/>
            <w:gridSpan w:val="6"/>
            <w:vAlign w:val="center"/>
            <w:tcPrChange w:id="303" w:author="Kevin Wang (QMC)" w:date="2023-02-03T10:35:00Z">
              <w:tcPr>
                <w:tcW w:w="992" w:type="dxa"/>
                <w:gridSpan w:val="6"/>
                <w:vAlign w:val="center"/>
              </w:tcPr>
            </w:tcPrChange>
          </w:tcPr>
          <w:p>
            <w:pPr>
              <w:pStyle w:val="TAC"/>
              <w:rPr>
                <w:rFonts w:eastAsia="MS Mincho"/>
              </w:rPr>
            </w:pPr>
            <w:r>
              <w:rPr>
                <w:rFonts w:eastAsia="MS Mincho"/>
              </w:rPr>
              <w:t>UL 1950/ DL 2140</w:t>
            </w:r>
          </w:p>
        </w:tc>
        <w:tc>
          <w:tcPr>
            <w:tcW w:w="990" w:type="dxa"/>
            <w:gridSpan w:val="7"/>
            <w:vAlign w:val="center"/>
            <w:tcPrChange w:id="304"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305"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306" w:author="Kevin Wang (QMC)" w:date="2023-02-03T10:35:00Z">
              <w:tcPr>
                <w:tcW w:w="1143" w:type="dxa"/>
                <w:gridSpan w:val="6"/>
                <w:vAlign w:val="center"/>
              </w:tcPr>
            </w:tcPrChange>
          </w:tcPr>
          <w:p>
            <w:pPr>
              <w:pStyle w:val="TAC"/>
            </w:pPr>
            <w:r>
              <w:t>n77</w:t>
            </w:r>
          </w:p>
        </w:tc>
        <w:tc>
          <w:tcPr>
            <w:tcW w:w="1276" w:type="dxa"/>
            <w:gridSpan w:val="4"/>
            <w:vAlign w:val="center"/>
            <w:tcPrChange w:id="307" w:author="Kevin Wang (QMC)" w:date="2023-02-03T10:35:00Z">
              <w:tcPr>
                <w:tcW w:w="1277" w:type="dxa"/>
                <w:gridSpan w:val="4"/>
                <w:vAlign w:val="center"/>
              </w:tcPr>
            </w:tcPrChange>
          </w:tcPr>
          <w:p>
            <w:pPr>
              <w:pStyle w:val="TAC"/>
              <w:rPr>
                <w:rFonts w:eastAsia="MS Mincho"/>
              </w:rPr>
            </w:pPr>
            <w:r>
              <w:rPr>
                <w:rFonts w:eastAsia="MS Mincho"/>
              </w:rPr>
              <w:t>UL/DL 4090.005</w:t>
            </w:r>
          </w:p>
        </w:tc>
        <w:tc>
          <w:tcPr>
            <w:tcW w:w="881" w:type="dxa"/>
            <w:vAlign w:val="center"/>
            <w:tcPrChange w:id="308" w:author="Kevin Wang (QMC)" w:date="2023-02-03T10:35:00Z">
              <w:tcPr>
                <w:tcW w:w="882" w:type="dxa"/>
                <w:vAlign w:val="center"/>
              </w:tcPr>
            </w:tcPrChange>
          </w:tcPr>
          <w:p>
            <w:pPr>
              <w:pStyle w:val="TAC"/>
              <w:rPr>
                <w:rFonts w:eastAsia="MS Mincho"/>
              </w:rPr>
            </w:pPr>
          </w:p>
        </w:tc>
        <w:tc>
          <w:tcPr>
            <w:tcW w:w="1699" w:type="dxa"/>
            <w:gridSpan w:val="5"/>
            <w:vAlign w:val="center"/>
            <w:tcPrChange w:id="309"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11" w:author="Kevin Wang (QMC)" w:date="2023-02-03T10:35:00Z">
            <w:trPr>
              <w:trHeight w:val="70"/>
            </w:trPr>
          </w:trPrChange>
        </w:trPr>
        <w:tc>
          <w:tcPr>
            <w:tcW w:w="472" w:type="dxa"/>
            <w:vMerge/>
            <w:vAlign w:val="center"/>
            <w:tcPrChange w:id="312" w:author="Kevin Wang (QMC)" w:date="2023-02-03T10:35:00Z">
              <w:tcPr>
                <w:tcW w:w="471" w:type="dxa"/>
                <w:vMerge/>
                <w:vAlign w:val="center"/>
              </w:tcPr>
            </w:tcPrChange>
          </w:tcPr>
          <w:p>
            <w:pPr>
              <w:pStyle w:val="TAC"/>
            </w:pPr>
          </w:p>
        </w:tc>
        <w:tc>
          <w:tcPr>
            <w:tcW w:w="840" w:type="dxa"/>
            <w:gridSpan w:val="5"/>
            <w:vAlign w:val="center"/>
            <w:tcPrChange w:id="313"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314"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315"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316"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317" w:author="Kevin Wang (QMC)" w:date="2023-02-03T10:35:00Z">
              <w:tcPr>
                <w:tcW w:w="1143" w:type="dxa"/>
                <w:gridSpan w:val="6"/>
                <w:vAlign w:val="center"/>
              </w:tcPr>
            </w:tcPrChange>
          </w:tcPr>
          <w:p>
            <w:pPr>
              <w:pStyle w:val="TAC"/>
            </w:pPr>
            <w:r>
              <w:t>N/A</w:t>
            </w:r>
          </w:p>
        </w:tc>
        <w:tc>
          <w:tcPr>
            <w:tcW w:w="1276" w:type="dxa"/>
            <w:gridSpan w:val="4"/>
            <w:vAlign w:val="center"/>
            <w:tcPrChange w:id="318"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319" w:author="Kevin Wang (QMC)" w:date="2023-02-03T10:35:00Z">
              <w:tcPr>
                <w:tcW w:w="882" w:type="dxa"/>
                <w:vAlign w:val="center"/>
              </w:tcPr>
            </w:tcPrChange>
          </w:tcPr>
          <w:p>
            <w:pPr>
              <w:pStyle w:val="TAC"/>
              <w:rPr>
                <w:rFonts w:eastAsia="MS Mincho"/>
              </w:rPr>
            </w:pPr>
            <w:r>
              <w:rPr>
                <w:rFonts w:eastAsia="MS Mincho"/>
              </w:rPr>
              <w:t>5 MHz</w:t>
            </w:r>
          </w:p>
        </w:tc>
        <w:tc>
          <w:tcPr>
            <w:tcW w:w="1699" w:type="dxa"/>
            <w:gridSpan w:val="5"/>
            <w:vAlign w:val="center"/>
            <w:tcPrChange w:id="320" w:author="Kevin Wang (QMC)" w:date="2023-02-03T10:35:00Z">
              <w:tcPr>
                <w:tcW w:w="1693" w:type="dxa"/>
                <w:gridSpan w:val="5"/>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22" w:author="Kevin Wang (QMC)" w:date="2023-02-03T10:35:00Z">
            <w:trPr>
              <w:trHeight w:val="70"/>
            </w:trPr>
          </w:trPrChange>
        </w:trPr>
        <w:tc>
          <w:tcPr>
            <w:tcW w:w="472" w:type="dxa"/>
            <w:vMerge w:val="restart"/>
            <w:vAlign w:val="center"/>
            <w:tcPrChange w:id="323" w:author="Kevin Wang (QMC)" w:date="2023-02-03T10:35:00Z">
              <w:tcPr>
                <w:tcW w:w="471" w:type="dxa"/>
                <w:vMerge w:val="restart"/>
                <w:vAlign w:val="center"/>
              </w:tcPr>
            </w:tcPrChange>
          </w:tcPr>
          <w:p>
            <w:pPr>
              <w:pStyle w:val="TAC"/>
            </w:pPr>
            <w:r>
              <w:t>4</w:t>
            </w:r>
            <w:r>
              <w:rPr>
                <w:vertAlign w:val="superscript"/>
              </w:rPr>
              <w:t>4</w:t>
            </w:r>
          </w:p>
        </w:tc>
        <w:tc>
          <w:tcPr>
            <w:tcW w:w="840" w:type="dxa"/>
            <w:gridSpan w:val="5"/>
            <w:vAlign w:val="center"/>
            <w:tcPrChange w:id="324" w:author="Kevin Wang (QMC)" w:date="2023-02-03T10:35:00Z">
              <w:tcPr>
                <w:tcW w:w="840" w:type="dxa"/>
                <w:gridSpan w:val="5"/>
                <w:vAlign w:val="center"/>
              </w:tcPr>
            </w:tcPrChange>
          </w:tcPr>
          <w:p>
            <w:pPr>
              <w:pStyle w:val="TAC"/>
              <w:rPr>
                <w:rFonts w:eastAsia="MS Mincho"/>
              </w:rPr>
            </w:pPr>
            <w:r>
              <w:rPr>
                <w:rFonts w:eastAsia="MS Mincho"/>
              </w:rPr>
              <w:t>1</w:t>
            </w:r>
          </w:p>
        </w:tc>
        <w:tc>
          <w:tcPr>
            <w:tcW w:w="991" w:type="dxa"/>
            <w:gridSpan w:val="6"/>
            <w:vAlign w:val="center"/>
            <w:tcPrChange w:id="325" w:author="Kevin Wang (QMC)" w:date="2023-02-03T10:35:00Z">
              <w:tcPr>
                <w:tcW w:w="992" w:type="dxa"/>
                <w:gridSpan w:val="6"/>
                <w:vAlign w:val="center"/>
              </w:tcPr>
            </w:tcPrChange>
          </w:tcPr>
          <w:p>
            <w:pPr>
              <w:pStyle w:val="TAC"/>
              <w:rPr>
                <w:rFonts w:eastAsia="MS Mincho"/>
              </w:rPr>
            </w:pPr>
            <w:r>
              <w:rPr>
                <w:rFonts w:eastAsia="MS Mincho"/>
              </w:rPr>
              <w:t>UL 1950/ DL 2140</w:t>
            </w:r>
          </w:p>
        </w:tc>
        <w:tc>
          <w:tcPr>
            <w:tcW w:w="990" w:type="dxa"/>
            <w:gridSpan w:val="7"/>
            <w:vAlign w:val="center"/>
            <w:tcPrChange w:id="326"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327"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328" w:author="Kevin Wang (QMC)" w:date="2023-02-03T10:35:00Z">
              <w:tcPr>
                <w:tcW w:w="1143" w:type="dxa"/>
                <w:gridSpan w:val="6"/>
                <w:vAlign w:val="center"/>
              </w:tcPr>
            </w:tcPrChange>
          </w:tcPr>
          <w:p>
            <w:pPr>
              <w:pStyle w:val="TAC"/>
            </w:pPr>
            <w:r>
              <w:t>n77</w:t>
            </w:r>
          </w:p>
        </w:tc>
        <w:tc>
          <w:tcPr>
            <w:tcW w:w="1276" w:type="dxa"/>
            <w:gridSpan w:val="4"/>
            <w:vAlign w:val="center"/>
            <w:tcPrChange w:id="329" w:author="Kevin Wang (QMC)" w:date="2023-02-03T10:35:00Z">
              <w:tcPr>
                <w:tcW w:w="1277" w:type="dxa"/>
                <w:gridSpan w:val="4"/>
                <w:vAlign w:val="center"/>
              </w:tcPr>
            </w:tcPrChange>
          </w:tcPr>
          <w:p>
            <w:pPr>
              <w:pStyle w:val="TAC"/>
              <w:rPr>
                <w:rFonts w:eastAsia="MS Mincho"/>
              </w:rPr>
            </w:pPr>
            <w:r>
              <w:rPr>
                <w:rFonts w:eastAsia="MS Mincho"/>
              </w:rPr>
              <w:t>UL/DL 3709.005</w:t>
            </w:r>
          </w:p>
        </w:tc>
        <w:tc>
          <w:tcPr>
            <w:tcW w:w="881" w:type="dxa"/>
            <w:vAlign w:val="center"/>
            <w:tcPrChange w:id="330" w:author="Kevin Wang (QMC)" w:date="2023-02-03T10:35:00Z">
              <w:tcPr>
                <w:tcW w:w="882" w:type="dxa"/>
                <w:vAlign w:val="center"/>
              </w:tcPr>
            </w:tcPrChange>
          </w:tcPr>
          <w:p>
            <w:pPr>
              <w:pStyle w:val="TAC"/>
              <w:rPr>
                <w:rFonts w:eastAsia="MS Mincho"/>
              </w:rPr>
            </w:pPr>
          </w:p>
        </w:tc>
        <w:tc>
          <w:tcPr>
            <w:tcW w:w="1699" w:type="dxa"/>
            <w:gridSpan w:val="5"/>
            <w:vAlign w:val="center"/>
            <w:tcPrChange w:id="331"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333" w:author="Kevin Wang (QMC)" w:date="2023-02-03T10:35:00Z">
            <w:trPr>
              <w:gridAfter w:val="1"/>
              <w:wAfter w:w="10" w:type="dxa"/>
              <w:trHeight w:val="70"/>
            </w:trPr>
          </w:trPrChange>
        </w:trPr>
        <w:tc>
          <w:tcPr>
            <w:tcW w:w="472" w:type="dxa"/>
            <w:vMerge/>
            <w:vAlign w:val="center"/>
            <w:tcPrChange w:id="334" w:author="Kevin Wang (QMC)" w:date="2023-02-03T10:35:00Z">
              <w:tcPr>
                <w:tcW w:w="471" w:type="dxa"/>
                <w:vMerge/>
                <w:vAlign w:val="center"/>
              </w:tcPr>
            </w:tcPrChange>
          </w:tcPr>
          <w:p>
            <w:pPr>
              <w:pStyle w:val="TAC"/>
            </w:pPr>
          </w:p>
        </w:tc>
        <w:tc>
          <w:tcPr>
            <w:tcW w:w="840" w:type="dxa"/>
            <w:gridSpan w:val="5"/>
            <w:vAlign w:val="center"/>
            <w:tcPrChange w:id="335"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336"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337"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338"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339" w:author="Kevin Wang (QMC)" w:date="2023-02-03T10:35:00Z">
              <w:tcPr>
                <w:tcW w:w="1143" w:type="dxa"/>
                <w:gridSpan w:val="6"/>
                <w:vAlign w:val="center"/>
              </w:tcPr>
            </w:tcPrChange>
          </w:tcPr>
          <w:p>
            <w:pPr>
              <w:pStyle w:val="TAC"/>
            </w:pPr>
            <w:r>
              <w:t>N/A</w:t>
            </w:r>
          </w:p>
        </w:tc>
        <w:tc>
          <w:tcPr>
            <w:tcW w:w="1276" w:type="dxa"/>
            <w:gridSpan w:val="4"/>
            <w:vAlign w:val="center"/>
            <w:tcPrChange w:id="340"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341" w:author="Kevin Wang (QMC)" w:date="2023-02-03T10:35:00Z">
              <w:tcPr>
                <w:tcW w:w="882" w:type="dxa"/>
                <w:vAlign w:val="center"/>
              </w:tcPr>
            </w:tcPrChange>
          </w:tcPr>
          <w:p>
            <w:pPr>
              <w:pStyle w:val="TAC"/>
              <w:rPr>
                <w:rFonts w:eastAsia="MS Mincho"/>
              </w:rPr>
            </w:pPr>
            <w:r>
              <w:rPr>
                <w:rFonts w:eastAsia="MS Mincho"/>
              </w:rPr>
              <w:t>5 MHz</w:t>
            </w:r>
          </w:p>
        </w:tc>
        <w:tc>
          <w:tcPr>
            <w:tcW w:w="1689" w:type="dxa"/>
            <w:gridSpan w:val="4"/>
            <w:vAlign w:val="center"/>
            <w:tcPrChange w:id="342"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gridAfter w:val="1"/>
          <w:wAfter w:w="10" w:type="dxa"/>
          <w:trHeight w:val="151"/>
        </w:trPr>
        <w:tc>
          <w:tcPr>
            <w:tcW w:w="10115" w:type="dxa"/>
            <w:gridSpan w:val="38"/>
            <w:vAlign w:val="center"/>
          </w:tcPr>
          <w:p>
            <w:pPr>
              <w:pStyle w:val="TAH"/>
              <w:rPr>
                <w:rFonts w:eastAsia="MS Mincho"/>
              </w:rPr>
            </w:pPr>
            <w:r>
              <w:t xml:space="preserve">Test Settings for a </w:t>
            </w:r>
            <w:r>
              <w:rPr>
                <w:lang w:eastAsia="zh-TW"/>
              </w:rPr>
              <w:t xml:space="preserve">DC_1A_n78A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127"/>
          <w:trPrChange w:id="344" w:author="Kevin Wang (QMC)" w:date="2023-02-03T10:35:00Z">
            <w:trPr>
              <w:gridAfter w:val="1"/>
              <w:wAfter w:w="10" w:type="dxa"/>
              <w:trHeight w:val="127"/>
            </w:trPr>
          </w:trPrChange>
        </w:trPr>
        <w:tc>
          <w:tcPr>
            <w:tcW w:w="472" w:type="dxa"/>
            <w:vMerge w:val="restart"/>
            <w:vAlign w:val="center"/>
            <w:tcPrChange w:id="345" w:author="Kevin Wang (QMC)" w:date="2023-02-03T10:35:00Z">
              <w:tcPr>
                <w:tcW w:w="471" w:type="dxa"/>
                <w:vMerge w:val="restart"/>
                <w:vAlign w:val="center"/>
              </w:tcPr>
            </w:tcPrChange>
          </w:tcPr>
          <w:p>
            <w:pPr>
              <w:pStyle w:val="TAC"/>
            </w:pPr>
            <w:r>
              <w:t>1</w:t>
            </w:r>
            <w:r>
              <w:rPr>
                <w:vertAlign w:val="superscript"/>
              </w:rPr>
              <w:t>4</w:t>
            </w:r>
          </w:p>
        </w:tc>
        <w:tc>
          <w:tcPr>
            <w:tcW w:w="840" w:type="dxa"/>
            <w:gridSpan w:val="5"/>
            <w:vAlign w:val="center"/>
            <w:tcPrChange w:id="346" w:author="Kevin Wang (QMC)" w:date="2023-02-03T10:35:00Z">
              <w:tcPr>
                <w:tcW w:w="840" w:type="dxa"/>
                <w:gridSpan w:val="5"/>
                <w:vAlign w:val="center"/>
              </w:tcPr>
            </w:tcPrChange>
          </w:tcPr>
          <w:p>
            <w:pPr>
              <w:pStyle w:val="TAC"/>
              <w:rPr>
                <w:rFonts w:eastAsia="MS Mincho"/>
              </w:rPr>
            </w:pPr>
            <w:r>
              <w:rPr>
                <w:rFonts w:eastAsia="MS Mincho"/>
              </w:rPr>
              <w:t>1</w:t>
            </w:r>
          </w:p>
        </w:tc>
        <w:tc>
          <w:tcPr>
            <w:tcW w:w="991" w:type="dxa"/>
            <w:gridSpan w:val="6"/>
            <w:vAlign w:val="center"/>
            <w:tcPrChange w:id="347" w:author="Kevin Wang (QMC)" w:date="2023-02-03T10:35:00Z">
              <w:tcPr>
                <w:tcW w:w="992" w:type="dxa"/>
                <w:gridSpan w:val="6"/>
                <w:vAlign w:val="center"/>
              </w:tcPr>
            </w:tcPrChange>
          </w:tcPr>
          <w:p>
            <w:pPr>
              <w:pStyle w:val="TAC"/>
              <w:rPr>
                <w:rFonts w:eastAsia="MS Mincho"/>
              </w:rPr>
            </w:pPr>
            <w:r>
              <w:rPr>
                <w:rFonts w:eastAsia="MS Mincho"/>
              </w:rPr>
              <w:t>UL 1950 / DL 2140</w:t>
            </w:r>
          </w:p>
        </w:tc>
        <w:tc>
          <w:tcPr>
            <w:tcW w:w="990" w:type="dxa"/>
            <w:gridSpan w:val="7"/>
            <w:vAlign w:val="center"/>
            <w:tcPrChange w:id="348"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349"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350" w:author="Kevin Wang (QMC)" w:date="2023-02-03T10:35:00Z">
              <w:tcPr>
                <w:tcW w:w="1143" w:type="dxa"/>
                <w:gridSpan w:val="6"/>
                <w:vAlign w:val="center"/>
              </w:tcPr>
            </w:tcPrChange>
          </w:tcPr>
          <w:p>
            <w:pPr>
              <w:pStyle w:val="TAC"/>
              <w:rPr>
                <w:rFonts w:eastAsia="MS Mincho"/>
              </w:rPr>
            </w:pPr>
            <w:r>
              <w:rPr>
                <w:rFonts w:eastAsia="MS Mincho"/>
              </w:rPr>
              <w:t>n78</w:t>
            </w:r>
          </w:p>
        </w:tc>
        <w:tc>
          <w:tcPr>
            <w:tcW w:w="1276" w:type="dxa"/>
            <w:gridSpan w:val="4"/>
            <w:vAlign w:val="center"/>
            <w:tcPrChange w:id="351" w:author="Kevin Wang (QMC)" w:date="2023-02-03T10:35:00Z">
              <w:tcPr>
                <w:tcW w:w="1277" w:type="dxa"/>
                <w:gridSpan w:val="4"/>
                <w:vAlign w:val="center"/>
              </w:tcPr>
            </w:tcPrChange>
          </w:tcPr>
          <w:p>
            <w:pPr>
              <w:pStyle w:val="TAC"/>
              <w:rPr>
                <w:rFonts w:eastAsia="MS Mincho"/>
              </w:rPr>
            </w:pPr>
            <w:r>
              <w:rPr>
                <w:rFonts w:eastAsia="MS Mincho"/>
              </w:rPr>
              <w:t>UL/DL 3709.995</w:t>
            </w:r>
          </w:p>
        </w:tc>
        <w:tc>
          <w:tcPr>
            <w:tcW w:w="881" w:type="dxa"/>
            <w:vAlign w:val="center"/>
            <w:tcPrChange w:id="352" w:author="Kevin Wang (QMC)" w:date="2023-02-03T10:35:00Z">
              <w:tcPr>
                <w:tcW w:w="882" w:type="dxa"/>
                <w:vAlign w:val="center"/>
              </w:tcPr>
            </w:tcPrChange>
          </w:tcPr>
          <w:p>
            <w:pPr>
              <w:pStyle w:val="TAC"/>
              <w:rPr>
                <w:rFonts w:eastAsia="MS Mincho"/>
              </w:rPr>
            </w:pPr>
          </w:p>
        </w:tc>
        <w:tc>
          <w:tcPr>
            <w:tcW w:w="1689" w:type="dxa"/>
            <w:gridSpan w:val="4"/>
            <w:vAlign w:val="center"/>
            <w:tcPrChange w:id="353"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79"/>
          <w:trPrChange w:id="355" w:author="Kevin Wang (QMC)" w:date="2023-02-03T10:35:00Z">
            <w:trPr>
              <w:gridAfter w:val="1"/>
              <w:wAfter w:w="10" w:type="dxa"/>
              <w:trHeight w:val="279"/>
            </w:trPr>
          </w:trPrChange>
        </w:trPr>
        <w:tc>
          <w:tcPr>
            <w:tcW w:w="472" w:type="dxa"/>
            <w:vMerge/>
            <w:vAlign w:val="center"/>
            <w:tcPrChange w:id="356" w:author="Kevin Wang (QMC)" w:date="2023-02-03T10:35:00Z">
              <w:tcPr>
                <w:tcW w:w="471" w:type="dxa"/>
                <w:vMerge/>
                <w:vAlign w:val="center"/>
              </w:tcPr>
            </w:tcPrChange>
          </w:tcPr>
          <w:p>
            <w:pPr>
              <w:pStyle w:val="TAC"/>
            </w:pPr>
          </w:p>
        </w:tc>
        <w:tc>
          <w:tcPr>
            <w:tcW w:w="840" w:type="dxa"/>
            <w:gridSpan w:val="5"/>
            <w:vAlign w:val="center"/>
            <w:tcPrChange w:id="357"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358"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359"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360"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361" w:author="Kevin Wang (QMC)" w:date="2023-02-03T10:35:00Z">
              <w:tcPr>
                <w:tcW w:w="1143" w:type="dxa"/>
                <w:gridSpan w:val="6"/>
                <w:vAlign w:val="center"/>
              </w:tcPr>
            </w:tcPrChange>
          </w:tcPr>
          <w:p>
            <w:pPr>
              <w:pStyle w:val="TAC"/>
              <w:rPr>
                <w:rFonts w:eastAsia="MS Mincho"/>
              </w:rPr>
            </w:pPr>
            <w:bookmarkStart w:id="362" w:name="OLE_LINK15"/>
            <w:r>
              <w:t>DFT-s-OFDM QPSK</w:t>
            </w:r>
            <w:bookmarkEnd w:id="362"/>
          </w:p>
        </w:tc>
        <w:tc>
          <w:tcPr>
            <w:tcW w:w="1276" w:type="dxa"/>
            <w:gridSpan w:val="4"/>
            <w:vAlign w:val="center"/>
            <w:tcPrChange w:id="363"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364" w:author="Kevin Wang (QMC)" w:date="2023-02-03T10:35:00Z">
              <w:tcPr>
                <w:tcW w:w="882" w:type="dxa"/>
                <w:vAlign w:val="center"/>
              </w:tcPr>
            </w:tcPrChange>
          </w:tcPr>
          <w:p>
            <w:pPr>
              <w:pStyle w:val="TAC"/>
              <w:rPr>
                <w:rFonts w:eastAsia="MS Mincho"/>
              </w:rPr>
            </w:pPr>
            <w:r>
              <w:rPr>
                <w:rFonts w:eastAsia="MS Mincho"/>
              </w:rPr>
              <w:t>10 MHz</w:t>
            </w:r>
          </w:p>
        </w:tc>
        <w:tc>
          <w:tcPr>
            <w:tcW w:w="1689" w:type="dxa"/>
            <w:gridSpan w:val="4"/>
            <w:vAlign w:val="center"/>
            <w:tcPrChange w:id="365"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trHeight w:val="279"/>
        </w:trPr>
        <w:tc>
          <w:tcPr>
            <w:tcW w:w="10125" w:type="dxa"/>
            <w:gridSpan w:val="39"/>
            <w:vAlign w:val="center"/>
          </w:tcPr>
          <w:p>
            <w:pPr>
              <w:pStyle w:val="TAC"/>
              <w:rPr>
                <w:rFonts w:eastAsia="MS Mincho"/>
              </w:rPr>
            </w:pPr>
            <w:r>
              <w:rPr>
                <w:b/>
                <w:bCs/>
              </w:rPr>
              <w:t xml:space="preserve">Test Settings for a </w:t>
            </w:r>
            <w:r>
              <w:rPr>
                <w:b/>
                <w:bCs/>
                <w:lang w:eastAsia="zh-TW"/>
              </w:rPr>
              <w:t xml:space="preserve">DC_2A_n41A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67" w:author="Kevin Wang (QMC)" w:date="2023-02-03T10:35:00Z">
            <w:trPr>
              <w:trHeight w:val="279"/>
            </w:trPr>
          </w:trPrChange>
        </w:trPr>
        <w:tc>
          <w:tcPr>
            <w:tcW w:w="472" w:type="dxa"/>
            <w:vMerge w:val="restart"/>
            <w:vAlign w:val="center"/>
            <w:tcPrChange w:id="368" w:author="Kevin Wang (QMC)" w:date="2023-02-03T10:35:00Z">
              <w:tcPr>
                <w:tcW w:w="471" w:type="dxa"/>
                <w:vMerge w:val="restart"/>
                <w:vAlign w:val="center"/>
              </w:tcPr>
            </w:tcPrChange>
          </w:tcPr>
          <w:p>
            <w:pPr>
              <w:pStyle w:val="TAC"/>
            </w:pPr>
            <w:r>
              <w:rPr>
                <w:rFonts w:eastAsia="MS Mincho"/>
              </w:rPr>
              <w:t>1</w:t>
            </w:r>
            <w:r>
              <w:rPr>
                <w:rFonts w:eastAsia="MS Mincho"/>
                <w:vertAlign w:val="superscript"/>
              </w:rPr>
              <w:t>6</w:t>
            </w:r>
          </w:p>
        </w:tc>
        <w:tc>
          <w:tcPr>
            <w:tcW w:w="840" w:type="dxa"/>
            <w:gridSpan w:val="5"/>
            <w:vAlign w:val="center"/>
            <w:tcPrChange w:id="369" w:author="Kevin Wang (QMC)" w:date="2023-02-03T10:35:00Z">
              <w:tcPr>
                <w:tcW w:w="840" w:type="dxa"/>
                <w:gridSpan w:val="5"/>
                <w:vAlign w:val="center"/>
              </w:tcPr>
            </w:tcPrChange>
          </w:tcPr>
          <w:p>
            <w:pPr>
              <w:pStyle w:val="TAC"/>
              <w:rPr>
                <w:rFonts w:eastAsia="MS Mincho"/>
              </w:rPr>
            </w:pPr>
            <w:r>
              <w:rPr>
                <w:rFonts w:eastAsia="MS Mincho"/>
              </w:rPr>
              <w:t>2</w:t>
            </w:r>
          </w:p>
        </w:tc>
        <w:tc>
          <w:tcPr>
            <w:tcW w:w="991" w:type="dxa"/>
            <w:gridSpan w:val="6"/>
            <w:vAlign w:val="center"/>
            <w:tcPrChange w:id="370" w:author="Kevin Wang (QMC)" w:date="2023-02-03T10:35:00Z">
              <w:tcPr>
                <w:tcW w:w="992" w:type="dxa"/>
                <w:gridSpan w:val="6"/>
                <w:vAlign w:val="center"/>
              </w:tcPr>
            </w:tcPrChange>
          </w:tcPr>
          <w:p>
            <w:pPr>
              <w:pStyle w:val="TAC"/>
              <w:rPr>
                <w:rFonts w:eastAsia="MS Mincho"/>
              </w:rPr>
            </w:pPr>
            <w:r>
              <w:rPr>
                <w:rFonts w:eastAsia="MS Mincho"/>
              </w:rPr>
              <w:t>High</w:t>
            </w:r>
          </w:p>
        </w:tc>
        <w:tc>
          <w:tcPr>
            <w:tcW w:w="990" w:type="dxa"/>
            <w:gridSpan w:val="7"/>
            <w:vAlign w:val="center"/>
            <w:tcPrChange w:id="371" w:author="Kevin Wang (QMC)" w:date="2023-02-03T10:35:00Z">
              <w:tcPr>
                <w:tcW w:w="991" w:type="dxa"/>
                <w:gridSpan w:val="7"/>
                <w:vAlign w:val="center"/>
              </w:tcPr>
            </w:tcPrChange>
          </w:tcPr>
          <w:p>
            <w:pPr>
              <w:pStyle w:val="TAC"/>
              <w:rPr>
                <w:rFonts w:eastAsia="MS Mincho"/>
              </w:rPr>
            </w:pPr>
            <w:r>
              <w:rPr>
                <w:rFonts w:eastAsia="MS Mincho"/>
              </w:rPr>
              <w:t> </w:t>
            </w:r>
          </w:p>
        </w:tc>
        <w:tc>
          <w:tcPr>
            <w:tcW w:w="1834" w:type="dxa"/>
            <w:gridSpan w:val="4"/>
            <w:vAlign w:val="center"/>
            <w:tcPrChange w:id="372" w:author="Kevin Wang (QMC)" w:date="2023-02-03T10:35:00Z">
              <w:tcPr>
                <w:tcW w:w="1836" w:type="dxa"/>
                <w:gridSpan w:val="4"/>
                <w:vAlign w:val="center"/>
              </w:tcPr>
            </w:tcPrChange>
          </w:tcPr>
          <w:p>
            <w:pPr>
              <w:pStyle w:val="TAC"/>
              <w:rPr>
                <w:rFonts w:eastAsia="MS Mincho"/>
              </w:rPr>
            </w:pPr>
            <w:r>
              <w:rPr>
                <w:rFonts w:eastAsia="MS Mincho"/>
              </w:rPr>
              <w:t> </w:t>
            </w:r>
          </w:p>
        </w:tc>
        <w:tc>
          <w:tcPr>
            <w:tcW w:w="1142" w:type="dxa"/>
            <w:gridSpan w:val="6"/>
            <w:vAlign w:val="center"/>
            <w:tcPrChange w:id="373" w:author="Kevin Wang (QMC)" w:date="2023-02-03T10:35:00Z">
              <w:tcPr>
                <w:tcW w:w="1143" w:type="dxa"/>
                <w:gridSpan w:val="6"/>
                <w:vAlign w:val="center"/>
              </w:tcPr>
            </w:tcPrChange>
          </w:tcPr>
          <w:p>
            <w:pPr>
              <w:pStyle w:val="TAC"/>
            </w:pPr>
            <w:r>
              <w:rPr>
                <w:rFonts w:eastAsia="MS Mincho"/>
              </w:rPr>
              <w:t>n41</w:t>
            </w:r>
          </w:p>
        </w:tc>
        <w:tc>
          <w:tcPr>
            <w:tcW w:w="1276" w:type="dxa"/>
            <w:gridSpan w:val="4"/>
            <w:vAlign w:val="center"/>
            <w:tcPrChange w:id="374" w:author="Kevin Wang (QMC)" w:date="2023-02-03T10:35:00Z">
              <w:tcPr>
                <w:tcW w:w="1277" w:type="dxa"/>
                <w:gridSpan w:val="4"/>
                <w:vAlign w:val="center"/>
              </w:tcPr>
            </w:tcPrChange>
          </w:tcPr>
          <w:p>
            <w:pPr>
              <w:pStyle w:val="TAC"/>
              <w:rPr>
                <w:rFonts w:eastAsia="MS Mincho"/>
              </w:rPr>
            </w:pPr>
            <w:r>
              <w:rPr>
                <w:rFonts w:eastAsia="MS Mincho"/>
              </w:rPr>
              <w:t>Low</w:t>
            </w:r>
          </w:p>
        </w:tc>
        <w:tc>
          <w:tcPr>
            <w:tcW w:w="881" w:type="dxa"/>
            <w:vAlign w:val="center"/>
            <w:tcPrChange w:id="375" w:author="Kevin Wang (QMC)" w:date="2023-02-03T10:35:00Z">
              <w:tcPr>
                <w:tcW w:w="882" w:type="dxa"/>
                <w:vAlign w:val="center"/>
              </w:tcPr>
            </w:tcPrChange>
          </w:tcPr>
          <w:p>
            <w:pPr>
              <w:pStyle w:val="TAC"/>
              <w:rPr>
                <w:rFonts w:eastAsia="MS Mincho"/>
              </w:rPr>
            </w:pPr>
            <w:r>
              <w:rPr>
                <w:rFonts w:eastAsia="MS Mincho"/>
              </w:rPr>
              <w:t> </w:t>
            </w:r>
          </w:p>
        </w:tc>
        <w:tc>
          <w:tcPr>
            <w:tcW w:w="1699" w:type="dxa"/>
            <w:gridSpan w:val="5"/>
            <w:vAlign w:val="center"/>
            <w:tcPrChange w:id="376" w:author="Kevin Wang (QMC)" w:date="2023-02-03T10:35:00Z">
              <w:tcPr>
                <w:tcW w:w="1693" w:type="dxa"/>
                <w:gridSpan w:val="5"/>
                <w:vAlign w:val="center"/>
              </w:tcPr>
            </w:tcPrChange>
          </w:tcPr>
          <w:p>
            <w:pPr>
              <w:pStyle w:val="TAC"/>
              <w:rPr>
                <w:rFonts w:eastAsia="MS Mincho"/>
              </w:rPr>
            </w:pPr>
            <w:r>
              <w:rPr>
                <w:rFonts w:eastAsia="MS Mincho"/>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79"/>
          <w:trPrChange w:id="378" w:author="Kevin Wang (QMC)" w:date="2023-02-03T10:35:00Z">
            <w:trPr>
              <w:gridAfter w:val="1"/>
              <w:wAfter w:w="10" w:type="dxa"/>
              <w:trHeight w:val="279"/>
            </w:trPr>
          </w:trPrChange>
        </w:trPr>
        <w:tc>
          <w:tcPr>
            <w:tcW w:w="472" w:type="dxa"/>
            <w:vMerge/>
            <w:vAlign w:val="center"/>
            <w:tcPrChange w:id="379" w:author="Kevin Wang (QMC)" w:date="2023-02-03T10:35:00Z">
              <w:tcPr>
                <w:tcW w:w="471" w:type="dxa"/>
                <w:vMerge/>
                <w:vAlign w:val="center"/>
              </w:tcPr>
            </w:tcPrChange>
          </w:tcPr>
          <w:p>
            <w:pPr>
              <w:pStyle w:val="TAC"/>
            </w:pPr>
          </w:p>
        </w:tc>
        <w:tc>
          <w:tcPr>
            <w:tcW w:w="840" w:type="dxa"/>
            <w:gridSpan w:val="5"/>
            <w:vAlign w:val="center"/>
            <w:tcPrChange w:id="380" w:author="Kevin Wang (QMC)" w:date="2023-02-03T10:35:00Z">
              <w:tcPr>
                <w:tcW w:w="840" w:type="dxa"/>
                <w:gridSpan w:val="5"/>
                <w:vAlign w:val="center"/>
              </w:tcPr>
            </w:tcPrChange>
          </w:tcPr>
          <w:p>
            <w:pPr>
              <w:pStyle w:val="TAC"/>
              <w:rPr>
                <w:rFonts w:eastAsia="MS Mincho"/>
              </w:rPr>
            </w:pPr>
            <w:r>
              <w:rPr>
                <w:rFonts w:eastAsia="MS Mincho"/>
              </w:rPr>
              <w:t>N/A</w:t>
            </w:r>
          </w:p>
        </w:tc>
        <w:tc>
          <w:tcPr>
            <w:tcW w:w="991" w:type="dxa"/>
            <w:gridSpan w:val="6"/>
            <w:vAlign w:val="center"/>
            <w:tcPrChange w:id="381"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382"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383" w:author="Kevin Wang (QMC)" w:date="2023-02-03T10:35:00Z">
              <w:tcPr>
                <w:tcW w:w="1836" w:type="dxa"/>
                <w:gridSpan w:val="4"/>
                <w:vAlign w:val="center"/>
              </w:tcPr>
            </w:tcPrChange>
          </w:tcPr>
          <w:p>
            <w:pPr>
              <w:pStyle w:val="TAC"/>
              <w:rPr>
                <w:rFonts w:eastAsia="MS Mincho"/>
              </w:rPr>
            </w:pPr>
            <w:r>
              <w:rPr>
                <w:rFonts w:eastAsia="MS Mincho"/>
              </w:rPr>
              <w:t xml:space="preserve">All RBs / </w:t>
            </w:r>
            <w:r>
              <w:rPr>
                <w:rFonts w:cs="Arial"/>
                <w:szCs w:val="18"/>
              </w:rPr>
              <w:t>REFSENS_LTE</w:t>
            </w:r>
          </w:p>
        </w:tc>
        <w:tc>
          <w:tcPr>
            <w:tcW w:w="1142" w:type="dxa"/>
            <w:gridSpan w:val="6"/>
            <w:vAlign w:val="center"/>
            <w:tcPrChange w:id="384" w:author="Kevin Wang (QMC)" w:date="2023-02-03T10:35:00Z">
              <w:tcPr>
                <w:tcW w:w="1143" w:type="dxa"/>
                <w:gridSpan w:val="6"/>
                <w:vAlign w:val="center"/>
              </w:tcPr>
            </w:tcPrChange>
          </w:tcPr>
          <w:p>
            <w:pPr>
              <w:pStyle w:val="TAC"/>
            </w:pPr>
            <w:r>
              <w:t>DFT-s-OFDM QPSK</w:t>
            </w:r>
          </w:p>
        </w:tc>
        <w:tc>
          <w:tcPr>
            <w:tcW w:w="1276" w:type="dxa"/>
            <w:gridSpan w:val="4"/>
            <w:vAlign w:val="center"/>
            <w:tcPrChange w:id="385"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386" w:author="Kevin Wang (QMC)" w:date="2023-02-03T10:35:00Z">
              <w:tcPr>
                <w:tcW w:w="882" w:type="dxa"/>
                <w:vAlign w:val="center"/>
              </w:tcPr>
            </w:tcPrChange>
          </w:tcPr>
          <w:p>
            <w:pPr>
              <w:pStyle w:val="TAC"/>
              <w:rPr>
                <w:rFonts w:eastAsia="MS Mincho"/>
              </w:rPr>
            </w:pPr>
            <w:r>
              <w:rPr>
                <w:rFonts w:eastAsia="MS Mincho"/>
              </w:rPr>
              <w:t>100 MHz</w:t>
            </w:r>
          </w:p>
        </w:tc>
        <w:tc>
          <w:tcPr>
            <w:tcW w:w="1689" w:type="dxa"/>
            <w:gridSpan w:val="4"/>
            <w:vAlign w:val="center"/>
            <w:tcPrChange w:id="387" w:author="Kevin Wang (QMC)" w:date="2023-02-03T10:35:00Z">
              <w:tcPr>
                <w:tcW w:w="1683" w:type="dxa"/>
                <w:gridSpan w:val="4"/>
                <w:vAlign w:val="center"/>
              </w:tcPr>
            </w:tcPrChange>
          </w:tcPr>
          <w:p>
            <w:pPr>
              <w:pStyle w:val="TAC"/>
              <w:rPr>
                <w:rFonts w:eastAsia="MS Mincho"/>
              </w:rPr>
            </w:pPr>
            <w:r>
              <w:rPr>
                <w:rFonts w:eastAsia="MS Mincho"/>
              </w:rPr>
              <w:t>All RBs / REFSENS_ENDC_3</w:t>
            </w:r>
          </w:p>
        </w:tc>
      </w:tr>
      <w:tr>
        <w:trPr>
          <w:trHeight w:val="279"/>
        </w:trPr>
        <w:tc>
          <w:tcPr>
            <w:tcW w:w="10125" w:type="dxa"/>
            <w:gridSpan w:val="39"/>
            <w:vAlign w:val="center"/>
          </w:tcPr>
          <w:p>
            <w:pPr>
              <w:pStyle w:val="TAC"/>
              <w:rPr>
                <w:rFonts w:eastAsia="MS Mincho"/>
                <w:b/>
                <w:bCs/>
              </w:rPr>
            </w:pPr>
            <w:r>
              <w:rPr>
                <w:b/>
                <w:bCs/>
              </w:rPr>
              <w:t xml:space="preserve">Test Settings for a </w:t>
            </w:r>
            <w:r>
              <w:rPr>
                <w:b/>
                <w:bCs/>
                <w:lang w:eastAsia="zh-TW"/>
              </w:rPr>
              <w:t xml:space="preserve">DC_2A_n66A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89" w:author="Kevin Wang (QMC)" w:date="2023-02-03T10:35:00Z">
            <w:trPr>
              <w:trHeight w:val="279"/>
            </w:trPr>
          </w:trPrChange>
        </w:trPr>
        <w:tc>
          <w:tcPr>
            <w:tcW w:w="495" w:type="dxa"/>
            <w:gridSpan w:val="2"/>
            <w:vMerge w:val="restart"/>
            <w:vAlign w:val="center"/>
            <w:tcPrChange w:id="390" w:author="Kevin Wang (QMC)" w:date="2023-02-03T10:35:00Z">
              <w:tcPr>
                <w:tcW w:w="496" w:type="dxa"/>
                <w:gridSpan w:val="2"/>
                <w:vMerge w:val="restart"/>
                <w:vAlign w:val="center"/>
              </w:tcPr>
            </w:tcPrChange>
          </w:tcPr>
          <w:p>
            <w:pPr>
              <w:pStyle w:val="TAC"/>
            </w:pPr>
            <w:r>
              <w:t>1</w:t>
            </w:r>
            <w:r>
              <w:rPr>
                <w:vertAlign w:val="superscript"/>
              </w:rPr>
              <w:t>4</w:t>
            </w:r>
          </w:p>
        </w:tc>
        <w:tc>
          <w:tcPr>
            <w:tcW w:w="817" w:type="dxa"/>
            <w:gridSpan w:val="4"/>
            <w:vAlign w:val="center"/>
            <w:tcPrChange w:id="391" w:author="Kevin Wang (QMC)" w:date="2023-02-03T10:35:00Z">
              <w:tcPr>
                <w:tcW w:w="815" w:type="dxa"/>
                <w:gridSpan w:val="4"/>
                <w:vAlign w:val="center"/>
              </w:tcPr>
            </w:tcPrChange>
          </w:tcPr>
          <w:p>
            <w:pPr>
              <w:pStyle w:val="TAC"/>
              <w:rPr>
                <w:rFonts w:eastAsia="MS Mincho"/>
              </w:rPr>
            </w:pPr>
            <w:r>
              <w:rPr>
                <w:rFonts w:eastAsia="MS Mincho"/>
              </w:rPr>
              <w:t>2</w:t>
            </w:r>
          </w:p>
        </w:tc>
        <w:tc>
          <w:tcPr>
            <w:tcW w:w="1070" w:type="dxa"/>
            <w:gridSpan w:val="9"/>
            <w:vAlign w:val="center"/>
            <w:tcPrChange w:id="392" w:author="Kevin Wang (QMC)" w:date="2023-02-03T10:35:00Z">
              <w:tcPr>
                <w:tcW w:w="1071" w:type="dxa"/>
                <w:gridSpan w:val="9"/>
                <w:vAlign w:val="center"/>
              </w:tcPr>
            </w:tcPrChange>
          </w:tcPr>
          <w:p>
            <w:pPr>
              <w:pStyle w:val="TAC"/>
              <w:rPr>
                <w:rFonts w:eastAsia="MS Mincho"/>
              </w:rPr>
            </w:pPr>
            <w:r>
              <w:rPr>
                <w:rFonts w:eastAsia="MS Mincho"/>
              </w:rPr>
              <w:t>UL 1855 / DL 1935</w:t>
            </w:r>
          </w:p>
        </w:tc>
        <w:tc>
          <w:tcPr>
            <w:tcW w:w="911" w:type="dxa"/>
            <w:gridSpan w:val="4"/>
            <w:vAlign w:val="center"/>
            <w:tcPrChange w:id="393" w:author="Kevin Wang (QMC)" w:date="2023-02-03T10:35:00Z">
              <w:tcPr>
                <w:tcW w:w="912" w:type="dxa"/>
                <w:gridSpan w:val="4"/>
                <w:vAlign w:val="center"/>
              </w:tcPr>
            </w:tcPrChange>
          </w:tcPr>
          <w:p>
            <w:pPr>
              <w:pStyle w:val="TAC"/>
              <w:rPr>
                <w:rFonts w:eastAsia="MS Mincho"/>
              </w:rPr>
            </w:pPr>
          </w:p>
        </w:tc>
        <w:tc>
          <w:tcPr>
            <w:tcW w:w="1834" w:type="dxa"/>
            <w:gridSpan w:val="4"/>
            <w:vAlign w:val="center"/>
            <w:tcPrChange w:id="394"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395" w:author="Kevin Wang (QMC)" w:date="2023-02-03T10:35:00Z">
              <w:tcPr>
                <w:tcW w:w="1143" w:type="dxa"/>
                <w:gridSpan w:val="6"/>
                <w:vAlign w:val="center"/>
              </w:tcPr>
            </w:tcPrChange>
          </w:tcPr>
          <w:p>
            <w:pPr>
              <w:pStyle w:val="TAC"/>
            </w:pPr>
            <w:r>
              <w:t>n66</w:t>
            </w:r>
          </w:p>
        </w:tc>
        <w:tc>
          <w:tcPr>
            <w:tcW w:w="1276" w:type="dxa"/>
            <w:gridSpan w:val="4"/>
            <w:vAlign w:val="center"/>
            <w:tcPrChange w:id="396" w:author="Kevin Wang (QMC)" w:date="2023-02-03T10:35:00Z">
              <w:tcPr>
                <w:tcW w:w="1277" w:type="dxa"/>
                <w:gridSpan w:val="4"/>
                <w:vAlign w:val="center"/>
              </w:tcPr>
            </w:tcPrChange>
          </w:tcPr>
          <w:p>
            <w:pPr>
              <w:pStyle w:val="TAC"/>
              <w:rPr>
                <w:rFonts w:eastAsia="MS Mincho"/>
              </w:rPr>
            </w:pPr>
            <w:r>
              <w:rPr>
                <w:rFonts w:eastAsia="MS Mincho"/>
              </w:rPr>
              <w:t xml:space="preserve">DL 2175 </w:t>
            </w:r>
          </w:p>
        </w:tc>
        <w:tc>
          <w:tcPr>
            <w:tcW w:w="881" w:type="dxa"/>
            <w:vAlign w:val="center"/>
            <w:tcPrChange w:id="397" w:author="Kevin Wang (QMC)" w:date="2023-02-03T10:35:00Z">
              <w:tcPr>
                <w:tcW w:w="882" w:type="dxa"/>
                <w:vAlign w:val="center"/>
              </w:tcPr>
            </w:tcPrChange>
          </w:tcPr>
          <w:p>
            <w:pPr>
              <w:pStyle w:val="TAC"/>
              <w:rPr>
                <w:rFonts w:eastAsia="MS Mincho"/>
              </w:rPr>
            </w:pPr>
          </w:p>
        </w:tc>
        <w:tc>
          <w:tcPr>
            <w:tcW w:w="1699" w:type="dxa"/>
            <w:gridSpan w:val="5"/>
            <w:vAlign w:val="center"/>
            <w:tcPrChange w:id="398"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00" w:author="Kevin Wang (QMC)" w:date="2023-02-03T10:35:00Z">
            <w:trPr>
              <w:trHeight w:val="279"/>
            </w:trPr>
          </w:trPrChange>
        </w:trPr>
        <w:tc>
          <w:tcPr>
            <w:tcW w:w="495" w:type="dxa"/>
            <w:gridSpan w:val="2"/>
            <w:vMerge/>
            <w:vAlign w:val="center"/>
            <w:tcPrChange w:id="401" w:author="Kevin Wang (QMC)" w:date="2023-02-03T10:35:00Z">
              <w:tcPr>
                <w:tcW w:w="496" w:type="dxa"/>
                <w:gridSpan w:val="2"/>
                <w:vMerge/>
                <w:vAlign w:val="center"/>
              </w:tcPr>
            </w:tcPrChange>
          </w:tcPr>
          <w:p>
            <w:pPr>
              <w:pStyle w:val="TAC"/>
            </w:pPr>
          </w:p>
        </w:tc>
        <w:tc>
          <w:tcPr>
            <w:tcW w:w="817" w:type="dxa"/>
            <w:gridSpan w:val="4"/>
            <w:vAlign w:val="center"/>
            <w:tcPrChange w:id="402" w:author="Kevin Wang (QMC)" w:date="2023-02-03T10:35:00Z">
              <w:tcPr>
                <w:tcW w:w="815" w:type="dxa"/>
                <w:gridSpan w:val="4"/>
                <w:vAlign w:val="center"/>
              </w:tcPr>
            </w:tcPrChange>
          </w:tcPr>
          <w:p>
            <w:pPr>
              <w:pStyle w:val="TAC"/>
              <w:rPr>
                <w:rFonts w:eastAsia="MS Mincho"/>
              </w:rPr>
            </w:pPr>
            <w:r>
              <w:rPr>
                <w:rFonts w:eastAsia="MS Mincho"/>
              </w:rPr>
              <w:t>QPSK</w:t>
            </w:r>
          </w:p>
        </w:tc>
        <w:tc>
          <w:tcPr>
            <w:tcW w:w="1070" w:type="dxa"/>
            <w:gridSpan w:val="9"/>
            <w:vAlign w:val="center"/>
            <w:tcPrChange w:id="403" w:author="Kevin Wang (QMC)" w:date="2023-02-03T10:35:00Z">
              <w:tcPr>
                <w:tcW w:w="1071" w:type="dxa"/>
                <w:gridSpan w:val="9"/>
                <w:vAlign w:val="center"/>
              </w:tcPr>
            </w:tcPrChange>
          </w:tcPr>
          <w:p>
            <w:pPr>
              <w:pStyle w:val="TAC"/>
              <w:rPr>
                <w:rFonts w:eastAsia="MS Mincho"/>
              </w:rPr>
            </w:pPr>
            <w:r>
              <w:rPr>
                <w:rFonts w:eastAsia="MS Mincho"/>
              </w:rPr>
              <w:t>QPSK</w:t>
            </w:r>
          </w:p>
        </w:tc>
        <w:tc>
          <w:tcPr>
            <w:tcW w:w="911" w:type="dxa"/>
            <w:gridSpan w:val="4"/>
            <w:vAlign w:val="center"/>
            <w:tcPrChange w:id="404" w:author="Kevin Wang (QMC)" w:date="2023-02-03T10:35:00Z">
              <w:tcPr>
                <w:tcW w:w="912" w:type="dxa"/>
                <w:gridSpan w:val="4"/>
                <w:vAlign w:val="center"/>
              </w:tcPr>
            </w:tcPrChange>
          </w:tcPr>
          <w:p>
            <w:pPr>
              <w:pStyle w:val="TAC"/>
              <w:rPr>
                <w:rFonts w:eastAsia="MS Mincho"/>
              </w:rPr>
            </w:pPr>
            <w:r>
              <w:rPr>
                <w:rFonts w:eastAsia="MS Mincho"/>
              </w:rPr>
              <w:t>5 MHz</w:t>
            </w:r>
          </w:p>
        </w:tc>
        <w:tc>
          <w:tcPr>
            <w:tcW w:w="1834" w:type="dxa"/>
            <w:gridSpan w:val="4"/>
            <w:vAlign w:val="center"/>
            <w:tcPrChange w:id="405"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406" w:author="Kevin Wang (QMC)" w:date="2023-02-03T10:35:00Z">
              <w:tcPr>
                <w:tcW w:w="1143" w:type="dxa"/>
                <w:gridSpan w:val="6"/>
                <w:vAlign w:val="center"/>
              </w:tcPr>
            </w:tcPrChange>
          </w:tcPr>
          <w:p>
            <w:pPr>
              <w:pStyle w:val="TAC"/>
            </w:pPr>
            <w:r>
              <w:t>DFT-s-OFDM QPSK</w:t>
            </w:r>
          </w:p>
        </w:tc>
        <w:tc>
          <w:tcPr>
            <w:tcW w:w="1276" w:type="dxa"/>
            <w:gridSpan w:val="4"/>
            <w:vAlign w:val="center"/>
            <w:tcPrChange w:id="407"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408" w:author="Kevin Wang (QMC)" w:date="2023-02-03T10:35:00Z">
              <w:tcPr>
                <w:tcW w:w="882" w:type="dxa"/>
                <w:vAlign w:val="center"/>
              </w:tcPr>
            </w:tcPrChange>
          </w:tcPr>
          <w:p>
            <w:pPr>
              <w:pStyle w:val="TAC"/>
              <w:rPr>
                <w:rFonts w:eastAsia="MS Mincho"/>
              </w:rPr>
            </w:pPr>
            <w:r>
              <w:rPr>
                <w:rFonts w:eastAsia="MS Mincho"/>
              </w:rPr>
              <w:t>5 MHz</w:t>
            </w:r>
          </w:p>
        </w:tc>
        <w:tc>
          <w:tcPr>
            <w:tcW w:w="1699" w:type="dxa"/>
            <w:gridSpan w:val="5"/>
            <w:vAlign w:val="center"/>
            <w:tcPrChange w:id="409" w:author="Kevin Wang (QMC)" w:date="2023-02-03T10:35:00Z">
              <w:tcPr>
                <w:tcW w:w="1693" w:type="dxa"/>
                <w:gridSpan w:val="5"/>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11" w:author="Kevin Wang (QMC)" w:date="2023-02-03T10:35:00Z">
            <w:trPr>
              <w:trHeight w:val="279"/>
            </w:trPr>
          </w:trPrChange>
        </w:trPr>
        <w:tc>
          <w:tcPr>
            <w:tcW w:w="495" w:type="dxa"/>
            <w:gridSpan w:val="2"/>
            <w:vMerge w:val="restart"/>
            <w:vAlign w:val="center"/>
            <w:tcPrChange w:id="412" w:author="Kevin Wang (QMC)" w:date="2023-02-03T10:35:00Z">
              <w:tcPr>
                <w:tcW w:w="496" w:type="dxa"/>
                <w:gridSpan w:val="2"/>
                <w:vMerge w:val="restart"/>
                <w:vAlign w:val="center"/>
              </w:tcPr>
            </w:tcPrChange>
          </w:tcPr>
          <w:p>
            <w:pPr>
              <w:pStyle w:val="TAC"/>
            </w:pPr>
            <w:r>
              <w:t>2</w:t>
            </w:r>
            <w:r>
              <w:rPr>
                <w:vertAlign w:val="superscript"/>
              </w:rPr>
              <w:t>4</w:t>
            </w:r>
          </w:p>
        </w:tc>
        <w:tc>
          <w:tcPr>
            <w:tcW w:w="817" w:type="dxa"/>
            <w:gridSpan w:val="4"/>
            <w:vAlign w:val="center"/>
            <w:tcPrChange w:id="413" w:author="Kevin Wang (QMC)" w:date="2023-02-03T10:35:00Z">
              <w:tcPr>
                <w:tcW w:w="815" w:type="dxa"/>
                <w:gridSpan w:val="4"/>
                <w:vAlign w:val="center"/>
              </w:tcPr>
            </w:tcPrChange>
          </w:tcPr>
          <w:p>
            <w:pPr>
              <w:pStyle w:val="TAC"/>
              <w:rPr>
                <w:rFonts w:eastAsia="MS Mincho"/>
              </w:rPr>
            </w:pPr>
            <w:r>
              <w:rPr>
                <w:rFonts w:eastAsia="MS Mincho"/>
              </w:rPr>
              <w:t>2</w:t>
            </w:r>
          </w:p>
        </w:tc>
        <w:tc>
          <w:tcPr>
            <w:tcW w:w="1070" w:type="dxa"/>
            <w:gridSpan w:val="9"/>
            <w:vAlign w:val="center"/>
            <w:tcPrChange w:id="414" w:author="Kevin Wang (QMC)" w:date="2023-02-03T10:35:00Z">
              <w:tcPr>
                <w:tcW w:w="1071" w:type="dxa"/>
                <w:gridSpan w:val="9"/>
                <w:vAlign w:val="center"/>
              </w:tcPr>
            </w:tcPrChange>
          </w:tcPr>
          <w:p>
            <w:pPr>
              <w:pStyle w:val="TAC"/>
              <w:rPr>
                <w:rFonts w:eastAsia="MS Mincho"/>
              </w:rPr>
            </w:pPr>
            <w:r>
              <w:rPr>
                <w:rFonts w:eastAsia="MS Mincho"/>
              </w:rPr>
              <w:t>UL 1883.3 /DL1963.3</w:t>
            </w:r>
          </w:p>
        </w:tc>
        <w:tc>
          <w:tcPr>
            <w:tcW w:w="911" w:type="dxa"/>
            <w:gridSpan w:val="4"/>
            <w:vAlign w:val="center"/>
            <w:tcPrChange w:id="415" w:author="Kevin Wang (QMC)" w:date="2023-02-03T10:35:00Z">
              <w:tcPr>
                <w:tcW w:w="912" w:type="dxa"/>
                <w:gridSpan w:val="4"/>
                <w:vAlign w:val="center"/>
              </w:tcPr>
            </w:tcPrChange>
          </w:tcPr>
          <w:p>
            <w:pPr>
              <w:pStyle w:val="TAC"/>
              <w:rPr>
                <w:rFonts w:eastAsia="MS Mincho"/>
              </w:rPr>
            </w:pPr>
          </w:p>
        </w:tc>
        <w:tc>
          <w:tcPr>
            <w:tcW w:w="1834" w:type="dxa"/>
            <w:gridSpan w:val="4"/>
            <w:vAlign w:val="center"/>
            <w:tcPrChange w:id="416"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417" w:author="Kevin Wang (QMC)" w:date="2023-02-03T10:35:00Z">
              <w:tcPr>
                <w:tcW w:w="1143" w:type="dxa"/>
                <w:gridSpan w:val="6"/>
                <w:vAlign w:val="center"/>
              </w:tcPr>
            </w:tcPrChange>
          </w:tcPr>
          <w:p>
            <w:pPr>
              <w:pStyle w:val="TAC"/>
            </w:pPr>
            <w:r>
              <w:t>n66</w:t>
            </w:r>
          </w:p>
        </w:tc>
        <w:tc>
          <w:tcPr>
            <w:tcW w:w="1276" w:type="dxa"/>
            <w:gridSpan w:val="4"/>
            <w:vAlign w:val="center"/>
            <w:tcPrChange w:id="418" w:author="Kevin Wang (QMC)" w:date="2023-02-03T10:35:00Z">
              <w:tcPr>
                <w:tcW w:w="1277" w:type="dxa"/>
                <w:gridSpan w:val="4"/>
                <w:vAlign w:val="center"/>
              </w:tcPr>
            </w:tcPrChange>
          </w:tcPr>
          <w:p>
            <w:pPr>
              <w:pStyle w:val="TAC"/>
              <w:rPr>
                <w:rFonts w:eastAsia="MS Mincho"/>
              </w:rPr>
            </w:pPr>
            <w:r>
              <w:rPr>
                <w:rFonts w:eastAsia="MS Mincho"/>
              </w:rPr>
              <w:t>DL 2150</w:t>
            </w:r>
          </w:p>
        </w:tc>
        <w:tc>
          <w:tcPr>
            <w:tcW w:w="881" w:type="dxa"/>
            <w:vAlign w:val="center"/>
            <w:tcPrChange w:id="419" w:author="Kevin Wang (QMC)" w:date="2023-02-03T10:35:00Z">
              <w:tcPr>
                <w:tcW w:w="882" w:type="dxa"/>
                <w:vAlign w:val="center"/>
              </w:tcPr>
            </w:tcPrChange>
          </w:tcPr>
          <w:p>
            <w:pPr>
              <w:pStyle w:val="TAC"/>
              <w:rPr>
                <w:rFonts w:eastAsia="MS Mincho"/>
              </w:rPr>
            </w:pPr>
          </w:p>
        </w:tc>
        <w:tc>
          <w:tcPr>
            <w:tcW w:w="1699" w:type="dxa"/>
            <w:gridSpan w:val="5"/>
            <w:vAlign w:val="center"/>
            <w:tcPrChange w:id="420"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22" w:author="Kevin Wang (QMC)" w:date="2023-02-03T10:35:00Z">
            <w:trPr>
              <w:trHeight w:val="279"/>
            </w:trPr>
          </w:trPrChange>
        </w:trPr>
        <w:tc>
          <w:tcPr>
            <w:tcW w:w="495" w:type="dxa"/>
            <w:gridSpan w:val="2"/>
            <w:vMerge/>
            <w:vAlign w:val="center"/>
            <w:tcPrChange w:id="423" w:author="Kevin Wang (QMC)" w:date="2023-02-03T10:35:00Z">
              <w:tcPr>
                <w:tcW w:w="496" w:type="dxa"/>
                <w:gridSpan w:val="2"/>
                <w:vMerge/>
                <w:vAlign w:val="center"/>
              </w:tcPr>
            </w:tcPrChange>
          </w:tcPr>
          <w:p>
            <w:pPr>
              <w:pStyle w:val="TAC"/>
            </w:pPr>
          </w:p>
        </w:tc>
        <w:tc>
          <w:tcPr>
            <w:tcW w:w="817" w:type="dxa"/>
            <w:gridSpan w:val="4"/>
            <w:vAlign w:val="center"/>
            <w:tcPrChange w:id="424" w:author="Kevin Wang (QMC)" w:date="2023-02-03T10:35:00Z">
              <w:tcPr>
                <w:tcW w:w="815" w:type="dxa"/>
                <w:gridSpan w:val="4"/>
                <w:vAlign w:val="center"/>
              </w:tcPr>
            </w:tcPrChange>
          </w:tcPr>
          <w:p>
            <w:pPr>
              <w:pStyle w:val="TAC"/>
              <w:rPr>
                <w:rFonts w:eastAsia="MS Mincho"/>
              </w:rPr>
            </w:pPr>
            <w:r>
              <w:rPr>
                <w:rFonts w:eastAsia="MS Mincho"/>
              </w:rPr>
              <w:t>QPSK</w:t>
            </w:r>
          </w:p>
        </w:tc>
        <w:tc>
          <w:tcPr>
            <w:tcW w:w="1070" w:type="dxa"/>
            <w:gridSpan w:val="9"/>
            <w:vAlign w:val="center"/>
            <w:tcPrChange w:id="425" w:author="Kevin Wang (QMC)" w:date="2023-02-03T10:35:00Z">
              <w:tcPr>
                <w:tcW w:w="1071" w:type="dxa"/>
                <w:gridSpan w:val="9"/>
                <w:vAlign w:val="center"/>
              </w:tcPr>
            </w:tcPrChange>
          </w:tcPr>
          <w:p>
            <w:pPr>
              <w:pStyle w:val="TAC"/>
              <w:rPr>
                <w:rFonts w:eastAsia="MS Mincho"/>
              </w:rPr>
            </w:pPr>
            <w:r>
              <w:rPr>
                <w:rFonts w:eastAsia="MS Mincho"/>
              </w:rPr>
              <w:t>QPSK</w:t>
            </w:r>
          </w:p>
        </w:tc>
        <w:tc>
          <w:tcPr>
            <w:tcW w:w="911" w:type="dxa"/>
            <w:gridSpan w:val="4"/>
            <w:vAlign w:val="center"/>
            <w:tcPrChange w:id="426" w:author="Kevin Wang (QMC)" w:date="2023-02-03T10:35:00Z">
              <w:tcPr>
                <w:tcW w:w="912" w:type="dxa"/>
                <w:gridSpan w:val="4"/>
                <w:vAlign w:val="center"/>
              </w:tcPr>
            </w:tcPrChange>
          </w:tcPr>
          <w:p>
            <w:pPr>
              <w:pStyle w:val="TAC"/>
              <w:rPr>
                <w:rFonts w:eastAsia="MS Mincho"/>
              </w:rPr>
            </w:pPr>
            <w:r>
              <w:rPr>
                <w:rFonts w:eastAsia="MS Mincho"/>
              </w:rPr>
              <w:t>5 MHz</w:t>
            </w:r>
          </w:p>
        </w:tc>
        <w:tc>
          <w:tcPr>
            <w:tcW w:w="1834" w:type="dxa"/>
            <w:gridSpan w:val="4"/>
            <w:vAlign w:val="center"/>
            <w:tcPrChange w:id="427"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428" w:author="Kevin Wang (QMC)" w:date="2023-02-03T10:35:00Z">
              <w:tcPr>
                <w:tcW w:w="1143" w:type="dxa"/>
                <w:gridSpan w:val="6"/>
                <w:vAlign w:val="center"/>
              </w:tcPr>
            </w:tcPrChange>
          </w:tcPr>
          <w:p>
            <w:pPr>
              <w:pStyle w:val="TAC"/>
            </w:pPr>
            <w:r>
              <w:t>DFT-s-OFDM QPSK</w:t>
            </w:r>
          </w:p>
        </w:tc>
        <w:tc>
          <w:tcPr>
            <w:tcW w:w="1276" w:type="dxa"/>
            <w:gridSpan w:val="4"/>
            <w:vAlign w:val="center"/>
            <w:tcPrChange w:id="429"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430" w:author="Kevin Wang (QMC)" w:date="2023-02-03T10:35:00Z">
              <w:tcPr>
                <w:tcW w:w="882" w:type="dxa"/>
                <w:vAlign w:val="center"/>
              </w:tcPr>
            </w:tcPrChange>
          </w:tcPr>
          <w:p>
            <w:pPr>
              <w:pStyle w:val="TAC"/>
              <w:rPr>
                <w:rFonts w:eastAsia="MS Mincho"/>
              </w:rPr>
            </w:pPr>
            <w:r>
              <w:rPr>
                <w:rFonts w:eastAsia="MS Mincho"/>
              </w:rPr>
              <w:t>5 MHz</w:t>
            </w:r>
          </w:p>
        </w:tc>
        <w:tc>
          <w:tcPr>
            <w:tcW w:w="1699" w:type="dxa"/>
            <w:gridSpan w:val="5"/>
            <w:vAlign w:val="center"/>
            <w:tcPrChange w:id="431" w:author="Kevin Wang (QMC)" w:date="2023-02-03T10:35:00Z">
              <w:tcPr>
                <w:tcW w:w="1693" w:type="dxa"/>
                <w:gridSpan w:val="5"/>
                <w:vAlign w:val="center"/>
              </w:tcPr>
            </w:tcPrChange>
          </w:tcPr>
          <w:p>
            <w:pPr>
              <w:pStyle w:val="TAC"/>
              <w:rPr>
                <w:rFonts w:eastAsia="MS Mincho"/>
              </w:rPr>
            </w:pPr>
            <w:r>
              <w:rPr>
                <w:rFonts w:eastAsia="MS Mincho"/>
              </w:rPr>
              <w:t>All RBs / REFSENS_ENDC_4</w:t>
            </w:r>
          </w:p>
        </w:tc>
      </w:tr>
      <w:tr>
        <w:trPr>
          <w:trHeight w:val="279"/>
        </w:trPr>
        <w:tc>
          <w:tcPr>
            <w:tcW w:w="10125" w:type="dxa"/>
            <w:gridSpan w:val="39"/>
            <w:vAlign w:val="center"/>
          </w:tcPr>
          <w:p>
            <w:pPr>
              <w:pStyle w:val="TAC"/>
              <w:rPr>
                <w:rFonts w:eastAsia="MS Mincho"/>
              </w:rPr>
            </w:pPr>
            <w:r>
              <w:rPr>
                <w:b/>
                <w:bCs/>
              </w:rPr>
              <w:t xml:space="preserve">Test Settings for a </w:t>
            </w:r>
            <w:r>
              <w:rPr>
                <w:b/>
                <w:bCs/>
                <w:lang w:eastAsia="zh-TW"/>
              </w:rPr>
              <w:t xml:space="preserve">DC_2A_n71A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33" w:author="Kevin Wang (QMC)" w:date="2023-02-03T10:35:00Z">
            <w:trPr>
              <w:trHeight w:val="279"/>
            </w:trPr>
          </w:trPrChange>
        </w:trPr>
        <w:tc>
          <w:tcPr>
            <w:tcW w:w="472" w:type="dxa"/>
            <w:vMerge w:val="restart"/>
            <w:vAlign w:val="center"/>
            <w:tcPrChange w:id="434" w:author="Kevin Wang (QMC)" w:date="2023-02-03T10:35:00Z">
              <w:tcPr>
                <w:tcW w:w="471" w:type="dxa"/>
                <w:vMerge w:val="restart"/>
                <w:vAlign w:val="center"/>
              </w:tcPr>
            </w:tcPrChange>
          </w:tcPr>
          <w:p>
            <w:pPr>
              <w:pStyle w:val="TAC"/>
            </w:pPr>
            <w:r>
              <w:t>1</w:t>
            </w:r>
            <w:r>
              <w:rPr>
                <w:vertAlign w:val="superscript"/>
              </w:rPr>
              <w:t>3</w:t>
            </w:r>
          </w:p>
        </w:tc>
        <w:tc>
          <w:tcPr>
            <w:tcW w:w="840" w:type="dxa"/>
            <w:gridSpan w:val="5"/>
            <w:vAlign w:val="center"/>
            <w:tcPrChange w:id="435" w:author="Kevin Wang (QMC)" w:date="2023-02-03T10:35:00Z">
              <w:tcPr>
                <w:tcW w:w="840" w:type="dxa"/>
                <w:gridSpan w:val="5"/>
                <w:vAlign w:val="center"/>
              </w:tcPr>
            </w:tcPrChange>
          </w:tcPr>
          <w:p>
            <w:pPr>
              <w:pStyle w:val="TAC"/>
              <w:rPr>
                <w:rFonts w:eastAsia="MS Mincho"/>
              </w:rPr>
            </w:pPr>
            <w:r>
              <w:rPr>
                <w:rFonts w:eastAsia="MS Mincho"/>
              </w:rPr>
              <w:t>2</w:t>
            </w:r>
          </w:p>
        </w:tc>
        <w:tc>
          <w:tcPr>
            <w:tcW w:w="991" w:type="dxa"/>
            <w:gridSpan w:val="6"/>
            <w:vAlign w:val="center"/>
            <w:tcPrChange w:id="436" w:author="Kevin Wang (QMC)" w:date="2023-02-03T10:35:00Z">
              <w:tcPr>
                <w:tcW w:w="992" w:type="dxa"/>
                <w:gridSpan w:val="6"/>
                <w:vAlign w:val="center"/>
              </w:tcPr>
            </w:tcPrChange>
          </w:tcPr>
          <w:p>
            <w:pPr>
              <w:pStyle w:val="TAC"/>
              <w:rPr>
                <w:rFonts w:eastAsia="MS Mincho"/>
              </w:rPr>
            </w:pPr>
            <w:r>
              <w:rPr>
                <w:rFonts w:cs="Arial"/>
                <w:szCs w:val="18"/>
                <w:lang w:eastAsia="fr-FR"/>
              </w:rPr>
              <w:t>DL 1980 M</w:t>
            </w:r>
            <w:r>
              <w:rPr>
                <w:rFonts w:eastAsia="MS Mincho"/>
              </w:rPr>
              <w:t>HZ</w:t>
            </w:r>
          </w:p>
        </w:tc>
        <w:tc>
          <w:tcPr>
            <w:tcW w:w="990" w:type="dxa"/>
            <w:gridSpan w:val="7"/>
            <w:vAlign w:val="center"/>
            <w:tcPrChange w:id="437"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438"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439" w:author="Kevin Wang (QMC)" w:date="2023-02-03T10:35:00Z">
              <w:tcPr>
                <w:tcW w:w="1143" w:type="dxa"/>
                <w:gridSpan w:val="6"/>
                <w:vAlign w:val="center"/>
              </w:tcPr>
            </w:tcPrChange>
          </w:tcPr>
          <w:p>
            <w:pPr>
              <w:pStyle w:val="TAC"/>
            </w:pPr>
            <w:r>
              <w:rPr>
                <w:rFonts w:eastAsia="MS Mincho"/>
              </w:rPr>
              <w:t>n71</w:t>
            </w:r>
          </w:p>
        </w:tc>
        <w:tc>
          <w:tcPr>
            <w:tcW w:w="1276" w:type="dxa"/>
            <w:gridSpan w:val="4"/>
            <w:vAlign w:val="center"/>
            <w:tcPrChange w:id="440" w:author="Kevin Wang (QMC)" w:date="2023-02-03T10:35:00Z">
              <w:tcPr>
                <w:tcW w:w="1277" w:type="dxa"/>
                <w:gridSpan w:val="4"/>
                <w:vAlign w:val="center"/>
              </w:tcPr>
            </w:tcPrChange>
          </w:tcPr>
          <w:p>
            <w:pPr>
              <w:pStyle w:val="TAC"/>
              <w:rPr>
                <w:rFonts w:eastAsia="MS Mincho"/>
              </w:rPr>
            </w:pPr>
            <w:r>
              <w:rPr>
                <w:rFonts w:eastAsia="MS Mincho"/>
              </w:rPr>
              <w:t xml:space="preserve">UL 665.5 </w:t>
            </w:r>
            <w:r>
              <w:rPr>
                <w:rFonts w:cs="Arial"/>
                <w:szCs w:val="18"/>
              </w:rPr>
              <w:t>MHz</w:t>
            </w:r>
          </w:p>
        </w:tc>
        <w:tc>
          <w:tcPr>
            <w:tcW w:w="881" w:type="dxa"/>
            <w:vAlign w:val="center"/>
            <w:tcPrChange w:id="441" w:author="Kevin Wang (QMC)" w:date="2023-02-03T10:35:00Z">
              <w:tcPr>
                <w:tcW w:w="882" w:type="dxa"/>
                <w:vAlign w:val="center"/>
              </w:tcPr>
            </w:tcPrChange>
          </w:tcPr>
          <w:p>
            <w:pPr>
              <w:pStyle w:val="TAC"/>
              <w:rPr>
                <w:rFonts w:eastAsia="MS Mincho"/>
              </w:rPr>
            </w:pPr>
          </w:p>
        </w:tc>
        <w:tc>
          <w:tcPr>
            <w:tcW w:w="1699" w:type="dxa"/>
            <w:gridSpan w:val="5"/>
            <w:vAlign w:val="center"/>
            <w:tcPrChange w:id="442"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44" w:author="Kevin Wang (QMC)" w:date="2023-02-03T10:35:00Z">
            <w:trPr>
              <w:trHeight w:val="279"/>
            </w:trPr>
          </w:trPrChange>
        </w:trPr>
        <w:tc>
          <w:tcPr>
            <w:tcW w:w="472" w:type="dxa"/>
            <w:vMerge/>
            <w:vAlign w:val="center"/>
            <w:tcPrChange w:id="445" w:author="Kevin Wang (QMC)" w:date="2023-02-03T10:35:00Z">
              <w:tcPr>
                <w:tcW w:w="471" w:type="dxa"/>
                <w:vMerge/>
                <w:vAlign w:val="center"/>
              </w:tcPr>
            </w:tcPrChange>
          </w:tcPr>
          <w:p>
            <w:pPr>
              <w:pStyle w:val="TAC"/>
            </w:pPr>
          </w:p>
        </w:tc>
        <w:tc>
          <w:tcPr>
            <w:tcW w:w="840" w:type="dxa"/>
            <w:gridSpan w:val="5"/>
            <w:vAlign w:val="center"/>
            <w:tcPrChange w:id="446"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447"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448"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449" w:author="Kevin Wang (QMC)" w:date="2023-02-03T10:35:00Z">
              <w:tcPr>
                <w:tcW w:w="1836" w:type="dxa"/>
                <w:gridSpan w:val="4"/>
                <w:vAlign w:val="center"/>
              </w:tcPr>
            </w:tcPrChange>
          </w:tcPr>
          <w:p>
            <w:pPr>
              <w:pStyle w:val="TAC"/>
              <w:rPr>
                <w:rFonts w:eastAsia="MS Mincho"/>
              </w:rPr>
            </w:pPr>
            <w:r>
              <w:rPr>
                <w:lang w:eastAsia="zh-TW"/>
              </w:rPr>
              <w:t xml:space="preserve">All RBs / </w:t>
            </w:r>
            <w:r>
              <w:rPr>
                <w:rFonts w:eastAsia="MS Mincho"/>
              </w:rPr>
              <w:t>0</w:t>
            </w:r>
          </w:p>
        </w:tc>
        <w:tc>
          <w:tcPr>
            <w:tcW w:w="1142" w:type="dxa"/>
            <w:gridSpan w:val="6"/>
            <w:vAlign w:val="center"/>
            <w:tcPrChange w:id="450" w:author="Kevin Wang (QMC)" w:date="2023-02-03T10:35:00Z">
              <w:tcPr>
                <w:tcW w:w="1143" w:type="dxa"/>
                <w:gridSpan w:val="6"/>
                <w:vAlign w:val="center"/>
              </w:tcPr>
            </w:tcPrChange>
          </w:tcPr>
          <w:p>
            <w:pPr>
              <w:pStyle w:val="TAC"/>
            </w:pPr>
            <w:r>
              <w:t>DFT-s-OFDM QPSK</w:t>
            </w:r>
          </w:p>
        </w:tc>
        <w:tc>
          <w:tcPr>
            <w:tcW w:w="1276" w:type="dxa"/>
            <w:gridSpan w:val="4"/>
            <w:vAlign w:val="center"/>
            <w:tcPrChange w:id="451"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452" w:author="Kevin Wang (QMC)" w:date="2023-02-03T10:35:00Z">
              <w:tcPr>
                <w:tcW w:w="882" w:type="dxa"/>
                <w:vAlign w:val="center"/>
              </w:tcPr>
            </w:tcPrChange>
          </w:tcPr>
          <w:p>
            <w:pPr>
              <w:pStyle w:val="TAC"/>
              <w:rPr>
                <w:rFonts w:eastAsia="MS Mincho"/>
              </w:rPr>
            </w:pPr>
            <w:r>
              <w:rPr>
                <w:rFonts w:eastAsia="MS Mincho"/>
              </w:rPr>
              <w:t>5 MHz</w:t>
            </w:r>
          </w:p>
        </w:tc>
        <w:tc>
          <w:tcPr>
            <w:tcW w:w="1699" w:type="dxa"/>
            <w:gridSpan w:val="5"/>
            <w:vAlign w:val="center"/>
            <w:tcPrChange w:id="453" w:author="Kevin Wang (QMC)" w:date="2023-02-03T10:35:00Z">
              <w:tcPr>
                <w:tcW w:w="1693" w:type="dxa"/>
                <w:gridSpan w:val="5"/>
                <w:vAlign w:val="center"/>
              </w:tcPr>
            </w:tcPrChange>
          </w:tcPr>
          <w:p>
            <w:pPr>
              <w:pStyle w:val="TAC"/>
              <w:rPr>
                <w:rFonts w:eastAsia="MS Mincho"/>
              </w:rPr>
            </w:pPr>
            <w:r>
              <w:rPr>
                <w:rFonts w:eastAsia="MS Mincho"/>
              </w:rPr>
              <w:t>All RBs / REFSENS_ENDC_1</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55" w:author="Kevin Wang (QMC)" w:date="2023-02-03T10:35:00Z">
            <w:trPr>
              <w:trHeight w:val="279"/>
            </w:trPr>
          </w:trPrChange>
        </w:trPr>
        <w:tc>
          <w:tcPr>
            <w:tcW w:w="472" w:type="dxa"/>
            <w:vMerge w:val="restart"/>
            <w:vAlign w:val="center"/>
            <w:tcPrChange w:id="456" w:author="Kevin Wang (QMC)" w:date="2023-02-03T10:35:00Z">
              <w:tcPr>
                <w:tcW w:w="471" w:type="dxa"/>
                <w:vMerge w:val="restart"/>
                <w:vAlign w:val="center"/>
              </w:tcPr>
            </w:tcPrChange>
          </w:tcPr>
          <w:p>
            <w:pPr>
              <w:pStyle w:val="TAC"/>
            </w:pPr>
            <w:r>
              <w:t>2</w:t>
            </w:r>
            <w:r>
              <w:rPr>
                <w:vertAlign w:val="superscript"/>
              </w:rPr>
              <w:t>3</w:t>
            </w:r>
          </w:p>
        </w:tc>
        <w:tc>
          <w:tcPr>
            <w:tcW w:w="840" w:type="dxa"/>
            <w:gridSpan w:val="5"/>
            <w:vAlign w:val="center"/>
            <w:tcPrChange w:id="457" w:author="Kevin Wang (QMC)" w:date="2023-02-03T10:35:00Z">
              <w:tcPr>
                <w:tcW w:w="840" w:type="dxa"/>
                <w:gridSpan w:val="5"/>
                <w:vAlign w:val="center"/>
              </w:tcPr>
            </w:tcPrChange>
          </w:tcPr>
          <w:p>
            <w:pPr>
              <w:pStyle w:val="TAC"/>
              <w:rPr>
                <w:rFonts w:eastAsia="MS Mincho"/>
              </w:rPr>
            </w:pPr>
            <w:r>
              <w:rPr>
                <w:rFonts w:eastAsia="MS Mincho"/>
              </w:rPr>
              <w:t>2</w:t>
            </w:r>
          </w:p>
        </w:tc>
        <w:tc>
          <w:tcPr>
            <w:tcW w:w="991" w:type="dxa"/>
            <w:gridSpan w:val="6"/>
            <w:vAlign w:val="center"/>
            <w:tcPrChange w:id="458" w:author="Kevin Wang (QMC)" w:date="2023-02-03T10:35:00Z">
              <w:tcPr>
                <w:tcW w:w="992" w:type="dxa"/>
                <w:gridSpan w:val="6"/>
                <w:vAlign w:val="center"/>
              </w:tcPr>
            </w:tcPrChange>
          </w:tcPr>
          <w:p>
            <w:pPr>
              <w:pStyle w:val="TAC"/>
              <w:rPr>
                <w:rFonts w:eastAsia="MS Mincho"/>
              </w:rPr>
            </w:pPr>
            <w:r>
              <w:rPr>
                <w:rFonts w:cs="Arial"/>
                <w:szCs w:val="18"/>
                <w:lang w:eastAsia="fr-FR"/>
              </w:rPr>
              <w:t>DL1980 M</w:t>
            </w:r>
            <w:r>
              <w:rPr>
                <w:rFonts w:eastAsia="MS Mincho"/>
              </w:rPr>
              <w:t>HZ</w:t>
            </w:r>
          </w:p>
        </w:tc>
        <w:tc>
          <w:tcPr>
            <w:tcW w:w="990" w:type="dxa"/>
            <w:gridSpan w:val="7"/>
            <w:vAlign w:val="center"/>
            <w:tcPrChange w:id="459"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460"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461" w:author="Kevin Wang (QMC)" w:date="2023-02-03T10:35:00Z">
              <w:tcPr>
                <w:tcW w:w="1143" w:type="dxa"/>
                <w:gridSpan w:val="6"/>
                <w:vAlign w:val="center"/>
              </w:tcPr>
            </w:tcPrChange>
          </w:tcPr>
          <w:p>
            <w:pPr>
              <w:pStyle w:val="TAC"/>
            </w:pPr>
            <w:r>
              <w:rPr>
                <w:rFonts w:eastAsia="MS Mincho"/>
              </w:rPr>
              <w:t>n71</w:t>
            </w:r>
          </w:p>
        </w:tc>
        <w:tc>
          <w:tcPr>
            <w:tcW w:w="1276" w:type="dxa"/>
            <w:gridSpan w:val="4"/>
            <w:vAlign w:val="center"/>
            <w:tcPrChange w:id="462" w:author="Kevin Wang (QMC)" w:date="2023-02-03T10:35:00Z">
              <w:tcPr>
                <w:tcW w:w="1277" w:type="dxa"/>
                <w:gridSpan w:val="4"/>
                <w:vAlign w:val="center"/>
              </w:tcPr>
            </w:tcPrChange>
          </w:tcPr>
          <w:p>
            <w:pPr>
              <w:pStyle w:val="TAC"/>
              <w:rPr>
                <w:rFonts w:eastAsia="MS Mincho"/>
              </w:rPr>
            </w:pPr>
            <w:r>
              <w:rPr>
                <w:rFonts w:eastAsia="MS Mincho"/>
              </w:rPr>
              <w:t xml:space="preserve">UL 673 </w:t>
            </w:r>
            <w:r>
              <w:rPr>
                <w:rFonts w:cs="Arial"/>
                <w:szCs w:val="18"/>
              </w:rPr>
              <w:t>MHz</w:t>
            </w:r>
          </w:p>
        </w:tc>
        <w:tc>
          <w:tcPr>
            <w:tcW w:w="881" w:type="dxa"/>
            <w:vAlign w:val="center"/>
            <w:tcPrChange w:id="463" w:author="Kevin Wang (QMC)" w:date="2023-02-03T10:35:00Z">
              <w:tcPr>
                <w:tcW w:w="882" w:type="dxa"/>
                <w:vAlign w:val="center"/>
              </w:tcPr>
            </w:tcPrChange>
          </w:tcPr>
          <w:p>
            <w:pPr>
              <w:pStyle w:val="TAC"/>
              <w:rPr>
                <w:rFonts w:eastAsia="MS Mincho"/>
              </w:rPr>
            </w:pPr>
          </w:p>
        </w:tc>
        <w:tc>
          <w:tcPr>
            <w:tcW w:w="1699" w:type="dxa"/>
            <w:gridSpan w:val="5"/>
            <w:vAlign w:val="center"/>
            <w:tcPrChange w:id="464"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66" w:author="Kevin Wang (QMC)" w:date="2023-02-03T10:35:00Z">
            <w:trPr>
              <w:trHeight w:val="279"/>
            </w:trPr>
          </w:trPrChange>
        </w:trPr>
        <w:tc>
          <w:tcPr>
            <w:tcW w:w="472" w:type="dxa"/>
            <w:vMerge/>
            <w:vAlign w:val="center"/>
            <w:tcPrChange w:id="467" w:author="Kevin Wang (QMC)" w:date="2023-02-03T10:35:00Z">
              <w:tcPr>
                <w:tcW w:w="471" w:type="dxa"/>
                <w:vMerge/>
                <w:vAlign w:val="center"/>
              </w:tcPr>
            </w:tcPrChange>
          </w:tcPr>
          <w:p>
            <w:pPr>
              <w:pStyle w:val="TAC"/>
            </w:pPr>
          </w:p>
        </w:tc>
        <w:tc>
          <w:tcPr>
            <w:tcW w:w="840" w:type="dxa"/>
            <w:gridSpan w:val="5"/>
            <w:vAlign w:val="center"/>
            <w:tcPrChange w:id="468"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469"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470"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471" w:author="Kevin Wang (QMC)" w:date="2023-02-03T10:35:00Z">
              <w:tcPr>
                <w:tcW w:w="1836" w:type="dxa"/>
                <w:gridSpan w:val="4"/>
                <w:vAlign w:val="center"/>
              </w:tcPr>
            </w:tcPrChange>
          </w:tcPr>
          <w:p>
            <w:pPr>
              <w:pStyle w:val="TAC"/>
              <w:rPr>
                <w:rFonts w:eastAsia="MS Mincho"/>
              </w:rPr>
            </w:pPr>
            <w:r>
              <w:rPr>
                <w:lang w:eastAsia="zh-TW"/>
              </w:rPr>
              <w:t xml:space="preserve">All RBs / </w:t>
            </w:r>
            <w:r>
              <w:rPr>
                <w:rFonts w:eastAsia="MS Mincho"/>
              </w:rPr>
              <w:t>0</w:t>
            </w:r>
          </w:p>
        </w:tc>
        <w:tc>
          <w:tcPr>
            <w:tcW w:w="1142" w:type="dxa"/>
            <w:gridSpan w:val="6"/>
            <w:vAlign w:val="center"/>
            <w:tcPrChange w:id="472" w:author="Kevin Wang (QMC)" w:date="2023-02-03T10:35:00Z">
              <w:tcPr>
                <w:tcW w:w="1143" w:type="dxa"/>
                <w:gridSpan w:val="6"/>
                <w:vAlign w:val="center"/>
              </w:tcPr>
            </w:tcPrChange>
          </w:tcPr>
          <w:p>
            <w:pPr>
              <w:pStyle w:val="TAC"/>
            </w:pPr>
            <w:r>
              <w:t>DFT-s-OFDM QPSK</w:t>
            </w:r>
          </w:p>
        </w:tc>
        <w:tc>
          <w:tcPr>
            <w:tcW w:w="1276" w:type="dxa"/>
            <w:gridSpan w:val="4"/>
            <w:vAlign w:val="center"/>
            <w:tcPrChange w:id="473"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474" w:author="Kevin Wang (QMC)" w:date="2023-02-03T10:35:00Z">
              <w:tcPr>
                <w:tcW w:w="882" w:type="dxa"/>
                <w:vAlign w:val="center"/>
              </w:tcPr>
            </w:tcPrChange>
          </w:tcPr>
          <w:p>
            <w:pPr>
              <w:pStyle w:val="TAC"/>
              <w:rPr>
                <w:rFonts w:eastAsia="MS Mincho"/>
              </w:rPr>
            </w:pPr>
            <w:r>
              <w:rPr>
                <w:rFonts w:eastAsia="MS Mincho"/>
              </w:rPr>
              <w:t>10 MHz</w:t>
            </w:r>
          </w:p>
        </w:tc>
        <w:tc>
          <w:tcPr>
            <w:tcW w:w="1699" w:type="dxa"/>
            <w:gridSpan w:val="5"/>
            <w:vAlign w:val="center"/>
            <w:tcPrChange w:id="475" w:author="Kevin Wang (QMC)" w:date="2023-02-03T10:35:00Z">
              <w:tcPr>
                <w:tcW w:w="1693" w:type="dxa"/>
                <w:gridSpan w:val="5"/>
                <w:vAlign w:val="center"/>
              </w:tcPr>
            </w:tcPrChange>
          </w:tcPr>
          <w:p>
            <w:pPr>
              <w:pStyle w:val="TAC"/>
              <w:rPr>
                <w:rFonts w:eastAsia="MS Mincho"/>
              </w:rPr>
            </w:pPr>
            <w:r>
              <w:rPr>
                <w:rFonts w:eastAsia="MS Mincho"/>
              </w:rPr>
              <w:t>All RBs / REFSENS_ENDC_1</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77" w:author="Kevin Wang (QMC)" w:date="2023-02-03T10:35:00Z">
            <w:trPr>
              <w:trHeight w:val="279"/>
            </w:trPr>
          </w:trPrChange>
        </w:trPr>
        <w:tc>
          <w:tcPr>
            <w:tcW w:w="472" w:type="dxa"/>
            <w:vMerge w:val="restart"/>
            <w:vAlign w:val="center"/>
            <w:tcPrChange w:id="478" w:author="Kevin Wang (QMC)" w:date="2023-02-03T10:35:00Z">
              <w:tcPr>
                <w:tcW w:w="471" w:type="dxa"/>
                <w:vMerge w:val="restart"/>
                <w:vAlign w:val="center"/>
              </w:tcPr>
            </w:tcPrChange>
          </w:tcPr>
          <w:p>
            <w:pPr>
              <w:pStyle w:val="TAC"/>
            </w:pPr>
            <w:r>
              <w:t>3</w:t>
            </w:r>
            <w:r>
              <w:rPr>
                <w:vertAlign w:val="superscript"/>
              </w:rPr>
              <w:t>5</w:t>
            </w:r>
          </w:p>
        </w:tc>
        <w:tc>
          <w:tcPr>
            <w:tcW w:w="840" w:type="dxa"/>
            <w:gridSpan w:val="5"/>
            <w:vAlign w:val="center"/>
            <w:tcPrChange w:id="479" w:author="Kevin Wang (QMC)" w:date="2023-02-03T10:35:00Z">
              <w:tcPr>
                <w:tcW w:w="840" w:type="dxa"/>
                <w:gridSpan w:val="5"/>
                <w:vAlign w:val="center"/>
              </w:tcPr>
            </w:tcPrChange>
          </w:tcPr>
          <w:p>
            <w:pPr>
              <w:pStyle w:val="TAC"/>
              <w:rPr>
                <w:rFonts w:eastAsia="MS Mincho"/>
              </w:rPr>
            </w:pPr>
            <w:r>
              <w:rPr>
                <w:rFonts w:eastAsia="MS Mincho"/>
              </w:rPr>
              <w:t>2</w:t>
            </w:r>
          </w:p>
        </w:tc>
        <w:tc>
          <w:tcPr>
            <w:tcW w:w="991" w:type="dxa"/>
            <w:gridSpan w:val="6"/>
            <w:vAlign w:val="center"/>
            <w:tcPrChange w:id="480" w:author="Kevin Wang (QMC)" w:date="2023-02-03T10:35:00Z">
              <w:tcPr>
                <w:tcW w:w="992" w:type="dxa"/>
                <w:gridSpan w:val="6"/>
                <w:vAlign w:val="center"/>
              </w:tcPr>
            </w:tcPrChange>
          </w:tcPr>
          <w:p>
            <w:pPr>
              <w:pStyle w:val="TAC"/>
              <w:rPr>
                <w:rFonts w:eastAsia="MS Mincho"/>
              </w:rPr>
            </w:pPr>
            <w:r>
              <w:rPr>
                <w:rFonts w:cs="Arial"/>
                <w:szCs w:val="18"/>
                <w:lang w:eastAsia="fr-FR"/>
              </w:rPr>
              <w:t>UL 1881 M</w:t>
            </w:r>
            <w:r>
              <w:rPr>
                <w:rFonts w:eastAsia="MS Mincho"/>
              </w:rPr>
              <w:t>HZ</w:t>
            </w:r>
          </w:p>
        </w:tc>
        <w:tc>
          <w:tcPr>
            <w:tcW w:w="990" w:type="dxa"/>
            <w:gridSpan w:val="7"/>
            <w:vAlign w:val="center"/>
            <w:tcPrChange w:id="481"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482"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483" w:author="Kevin Wang (QMC)" w:date="2023-02-03T10:35:00Z">
              <w:tcPr>
                <w:tcW w:w="1143" w:type="dxa"/>
                <w:gridSpan w:val="6"/>
                <w:vAlign w:val="center"/>
              </w:tcPr>
            </w:tcPrChange>
          </w:tcPr>
          <w:p>
            <w:pPr>
              <w:pStyle w:val="TAC"/>
            </w:pPr>
            <w:r>
              <w:rPr>
                <w:rFonts w:eastAsia="MS Mincho"/>
              </w:rPr>
              <w:t>n71</w:t>
            </w:r>
          </w:p>
        </w:tc>
        <w:tc>
          <w:tcPr>
            <w:tcW w:w="1276" w:type="dxa"/>
            <w:gridSpan w:val="4"/>
            <w:vAlign w:val="center"/>
            <w:tcPrChange w:id="484" w:author="Kevin Wang (QMC)" w:date="2023-02-03T10:35:00Z">
              <w:tcPr>
                <w:tcW w:w="1277" w:type="dxa"/>
                <w:gridSpan w:val="4"/>
                <w:vAlign w:val="center"/>
              </w:tcPr>
            </w:tcPrChange>
          </w:tcPr>
          <w:p>
            <w:pPr>
              <w:pStyle w:val="TAC"/>
              <w:rPr>
                <w:rFonts w:eastAsia="MS Mincho"/>
              </w:rPr>
            </w:pPr>
            <w:r>
              <w:rPr>
                <w:rFonts w:eastAsia="MS Mincho"/>
              </w:rPr>
              <w:t>Low</w:t>
            </w:r>
          </w:p>
        </w:tc>
        <w:tc>
          <w:tcPr>
            <w:tcW w:w="881" w:type="dxa"/>
            <w:vAlign w:val="center"/>
            <w:tcPrChange w:id="485" w:author="Kevin Wang (QMC)" w:date="2023-02-03T10:35:00Z">
              <w:tcPr>
                <w:tcW w:w="882" w:type="dxa"/>
                <w:vAlign w:val="center"/>
              </w:tcPr>
            </w:tcPrChange>
          </w:tcPr>
          <w:p>
            <w:pPr>
              <w:pStyle w:val="TAC"/>
              <w:rPr>
                <w:rFonts w:eastAsia="MS Mincho"/>
              </w:rPr>
            </w:pPr>
          </w:p>
        </w:tc>
        <w:tc>
          <w:tcPr>
            <w:tcW w:w="1699" w:type="dxa"/>
            <w:gridSpan w:val="5"/>
            <w:vAlign w:val="center"/>
            <w:tcPrChange w:id="486"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88" w:author="Kevin Wang (QMC)" w:date="2023-02-03T10:35:00Z">
            <w:trPr>
              <w:trHeight w:val="279"/>
            </w:trPr>
          </w:trPrChange>
        </w:trPr>
        <w:tc>
          <w:tcPr>
            <w:tcW w:w="472" w:type="dxa"/>
            <w:vMerge/>
            <w:vAlign w:val="center"/>
            <w:tcPrChange w:id="489" w:author="Kevin Wang (QMC)" w:date="2023-02-03T10:35:00Z">
              <w:tcPr>
                <w:tcW w:w="471" w:type="dxa"/>
                <w:vMerge/>
                <w:vAlign w:val="center"/>
              </w:tcPr>
            </w:tcPrChange>
          </w:tcPr>
          <w:p>
            <w:pPr>
              <w:pStyle w:val="TAC"/>
            </w:pPr>
          </w:p>
        </w:tc>
        <w:tc>
          <w:tcPr>
            <w:tcW w:w="840" w:type="dxa"/>
            <w:gridSpan w:val="5"/>
            <w:vAlign w:val="center"/>
            <w:tcPrChange w:id="490"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491"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492"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493" w:author="Kevin Wang (QMC)" w:date="2023-02-03T10:35:00Z">
              <w:tcPr>
                <w:tcW w:w="1836" w:type="dxa"/>
                <w:gridSpan w:val="4"/>
                <w:vAlign w:val="center"/>
              </w:tcPr>
            </w:tcPrChange>
          </w:tcPr>
          <w:p>
            <w:pPr>
              <w:pStyle w:val="TAC"/>
              <w:rPr>
                <w:rFonts w:eastAsia="MS Mincho"/>
              </w:rPr>
            </w:pPr>
            <w:r>
              <w:rPr>
                <w:lang w:eastAsia="zh-TW"/>
              </w:rPr>
              <w:t>All RBs / REFSENS_ENDC_2</w:t>
            </w:r>
          </w:p>
        </w:tc>
        <w:tc>
          <w:tcPr>
            <w:tcW w:w="1142" w:type="dxa"/>
            <w:gridSpan w:val="6"/>
            <w:vAlign w:val="center"/>
            <w:tcPrChange w:id="494" w:author="Kevin Wang (QMC)" w:date="2023-02-03T10:35:00Z">
              <w:tcPr>
                <w:tcW w:w="1143" w:type="dxa"/>
                <w:gridSpan w:val="6"/>
                <w:vAlign w:val="center"/>
              </w:tcPr>
            </w:tcPrChange>
          </w:tcPr>
          <w:p>
            <w:pPr>
              <w:pStyle w:val="TAC"/>
            </w:pPr>
            <w:r>
              <w:t>DFT-s-OFDM QPSK</w:t>
            </w:r>
          </w:p>
        </w:tc>
        <w:tc>
          <w:tcPr>
            <w:tcW w:w="1276" w:type="dxa"/>
            <w:gridSpan w:val="4"/>
            <w:vAlign w:val="center"/>
            <w:tcPrChange w:id="495"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496" w:author="Kevin Wang (QMC)" w:date="2023-02-03T10:35:00Z">
              <w:tcPr>
                <w:tcW w:w="882" w:type="dxa"/>
                <w:vAlign w:val="center"/>
              </w:tcPr>
            </w:tcPrChange>
          </w:tcPr>
          <w:p>
            <w:pPr>
              <w:pStyle w:val="TAC"/>
              <w:rPr>
                <w:rFonts w:eastAsia="MS Mincho"/>
              </w:rPr>
            </w:pPr>
            <w:r>
              <w:rPr>
                <w:rFonts w:eastAsia="MS Mincho"/>
              </w:rPr>
              <w:t>20 MHz</w:t>
            </w:r>
          </w:p>
        </w:tc>
        <w:tc>
          <w:tcPr>
            <w:tcW w:w="1699" w:type="dxa"/>
            <w:gridSpan w:val="5"/>
            <w:vAlign w:val="center"/>
            <w:tcPrChange w:id="497" w:author="Kevin Wang (QMC)" w:date="2023-02-03T10:35:00Z">
              <w:tcPr>
                <w:tcW w:w="1693" w:type="dxa"/>
                <w:gridSpan w:val="5"/>
                <w:vAlign w:val="center"/>
              </w:tcPr>
            </w:tcPrChange>
          </w:tcPr>
          <w:p>
            <w:pPr>
              <w:pStyle w:val="TAC"/>
              <w:rPr>
                <w:rFonts w:eastAsia="MS Mincho"/>
              </w:rPr>
            </w:pPr>
            <w:r>
              <w:rPr>
                <w:rFonts w:eastAsia="MS Mincho"/>
              </w:rPr>
              <w:t>All RBs / 0</w:t>
            </w:r>
          </w:p>
        </w:tc>
      </w:tr>
      <w:tr>
        <w:trPr>
          <w:trHeight w:val="279"/>
        </w:trPr>
        <w:tc>
          <w:tcPr>
            <w:tcW w:w="10125" w:type="dxa"/>
            <w:gridSpan w:val="39"/>
            <w:vAlign w:val="center"/>
          </w:tcPr>
          <w:p>
            <w:pPr>
              <w:pStyle w:val="TAC"/>
              <w:rPr>
                <w:rFonts w:eastAsia="MS Mincho"/>
                <w:b/>
                <w:bCs/>
              </w:rPr>
            </w:pPr>
            <w:r>
              <w:rPr>
                <w:b/>
                <w:bCs/>
              </w:rPr>
              <w:t xml:space="preserve">Test Settings for a </w:t>
            </w:r>
            <w:r>
              <w:rPr>
                <w:b/>
                <w:bCs/>
                <w:lang w:eastAsia="zh-TW"/>
              </w:rPr>
              <w:t xml:space="preserve">DC_2A_n77A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99" w:author="Kevin Wang (QMC)" w:date="2023-02-03T10:35:00Z">
            <w:trPr>
              <w:trHeight w:val="279"/>
            </w:trPr>
          </w:trPrChange>
        </w:trPr>
        <w:tc>
          <w:tcPr>
            <w:tcW w:w="472" w:type="dxa"/>
            <w:vMerge w:val="restart"/>
            <w:vAlign w:val="center"/>
            <w:tcPrChange w:id="500" w:author="Kevin Wang (QMC)" w:date="2023-02-03T10:35:00Z">
              <w:tcPr>
                <w:tcW w:w="471" w:type="dxa"/>
                <w:vMerge w:val="restart"/>
                <w:vAlign w:val="center"/>
              </w:tcPr>
            </w:tcPrChange>
          </w:tcPr>
          <w:p>
            <w:pPr>
              <w:pStyle w:val="TAC"/>
            </w:pPr>
            <w:r>
              <w:t>1</w:t>
            </w:r>
            <w:r>
              <w:rPr>
                <w:vertAlign w:val="superscript"/>
              </w:rPr>
              <w:t>3</w:t>
            </w:r>
          </w:p>
        </w:tc>
        <w:tc>
          <w:tcPr>
            <w:tcW w:w="840" w:type="dxa"/>
            <w:gridSpan w:val="5"/>
            <w:vAlign w:val="center"/>
            <w:tcPrChange w:id="501" w:author="Kevin Wang (QMC)" w:date="2023-02-03T10:35:00Z">
              <w:tcPr>
                <w:tcW w:w="840" w:type="dxa"/>
                <w:gridSpan w:val="5"/>
                <w:vAlign w:val="center"/>
              </w:tcPr>
            </w:tcPrChange>
          </w:tcPr>
          <w:p>
            <w:pPr>
              <w:pStyle w:val="TAC"/>
              <w:rPr>
                <w:rFonts w:eastAsia="MS Mincho"/>
              </w:rPr>
            </w:pPr>
            <w:r>
              <w:rPr>
                <w:rFonts w:eastAsia="MS Mincho"/>
              </w:rPr>
              <w:t>2</w:t>
            </w:r>
          </w:p>
        </w:tc>
        <w:tc>
          <w:tcPr>
            <w:tcW w:w="991" w:type="dxa"/>
            <w:gridSpan w:val="6"/>
            <w:vAlign w:val="center"/>
            <w:tcPrChange w:id="502" w:author="Kevin Wang (QMC)" w:date="2023-02-03T10:35:00Z">
              <w:tcPr>
                <w:tcW w:w="992" w:type="dxa"/>
                <w:gridSpan w:val="6"/>
                <w:vAlign w:val="center"/>
              </w:tcPr>
            </w:tcPrChange>
          </w:tcPr>
          <w:p>
            <w:pPr>
              <w:pStyle w:val="TAC"/>
              <w:rPr>
                <w:rFonts w:eastAsia="MS Mincho"/>
              </w:rPr>
            </w:pPr>
            <w:r>
              <w:rPr>
                <w:rFonts w:eastAsia="MS Mincho"/>
              </w:rPr>
              <w:t>UL 1860</w:t>
            </w:r>
          </w:p>
        </w:tc>
        <w:tc>
          <w:tcPr>
            <w:tcW w:w="990" w:type="dxa"/>
            <w:gridSpan w:val="7"/>
            <w:vAlign w:val="center"/>
            <w:tcPrChange w:id="503"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504"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505" w:author="Kevin Wang (QMC)" w:date="2023-02-03T10:35:00Z">
              <w:tcPr>
                <w:tcW w:w="1143" w:type="dxa"/>
                <w:gridSpan w:val="6"/>
                <w:vAlign w:val="center"/>
              </w:tcPr>
            </w:tcPrChange>
          </w:tcPr>
          <w:p>
            <w:pPr>
              <w:pStyle w:val="TAC"/>
            </w:pPr>
            <w:r>
              <w:t>n77</w:t>
            </w:r>
          </w:p>
        </w:tc>
        <w:tc>
          <w:tcPr>
            <w:tcW w:w="1276" w:type="dxa"/>
            <w:gridSpan w:val="4"/>
            <w:vAlign w:val="center"/>
            <w:tcPrChange w:id="506" w:author="Kevin Wang (QMC)" w:date="2023-02-03T10:35:00Z">
              <w:tcPr>
                <w:tcW w:w="1277" w:type="dxa"/>
                <w:gridSpan w:val="4"/>
                <w:vAlign w:val="center"/>
              </w:tcPr>
            </w:tcPrChange>
          </w:tcPr>
          <w:p>
            <w:pPr>
              <w:pStyle w:val="TAC"/>
              <w:rPr>
                <w:rFonts w:eastAsia="MS Mincho"/>
              </w:rPr>
            </w:pPr>
            <w:r>
              <w:rPr>
                <w:rFonts w:eastAsia="MS Mincho"/>
              </w:rPr>
              <w:t>UL/DL 3720</w:t>
            </w:r>
          </w:p>
        </w:tc>
        <w:tc>
          <w:tcPr>
            <w:tcW w:w="881" w:type="dxa"/>
            <w:vAlign w:val="center"/>
            <w:tcPrChange w:id="507" w:author="Kevin Wang (QMC)" w:date="2023-02-03T10:35:00Z">
              <w:tcPr>
                <w:tcW w:w="882" w:type="dxa"/>
                <w:vAlign w:val="center"/>
              </w:tcPr>
            </w:tcPrChange>
          </w:tcPr>
          <w:p>
            <w:pPr>
              <w:pStyle w:val="TAC"/>
              <w:rPr>
                <w:rFonts w:eastAsia="MS Mincho"/>
              </w:rPr>
            </w:pPr>
          </w:p>
        </w:tc>
        <w:tc>
          <w:tcPr>
            <w:tcW w:w="1699" w:type="dxa"/>
            <w:gridSpan w:val="5"/>
            <w:vAlign w:val="center"/>
            <w:tcPrChange w:id="508"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10" w:author="Kevin Wang (QMC)" w:date="2023-02-03T10:35:00Z">
            <w:trPr>
              <w:trHeight w:val="279"/>
            </w:trPr>
          </w:trPrChange>
        </w:trPr>
        <w:tc>
          <w:tcPr>
            <w:tcW w:w="472" w:type="dxa"/>
            <w:vMerge/>
            <w:vAlign w:val="center"/>
            <w:tcPrChange w:id="511" w:author="Kevin Wang (QMC)" w:date="2023-02-03T10:35:00Z">
              <w:tcPr>
                <w:tcW w:w="471" w:type="dxa"/>
                <w:vMerge/>
                <w:vAlign w:val="center"/>
              </w:tcPr>
            </w:tcPrChange>
          </w:tcPr>
          <w:p>
            <w:pPr>
              <w:pStyle w:val="TAC"/>
            </w:pPr>
          </w:p>
        </w:tc>
        <w:tc>
          <w:tcPr>
            <w:tcW w:w="840" w:type="dxa"/>
            <w:gridSpan w:val="5"/>
            <w:vAlign w:val="center"/>
            <w:tcPrChange w:id="512"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513"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514"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515"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516" w:author="Kevin Wang (QMC)" w:date="2023-02-03T10:35:00Z">
              <w:tcPr>
                <w:tcW w:w="1143" w:type="dxa"/>
                <w:gridSpan w:val="6"/>
                <w:vAlign w:val="center"/>
              </w:tcPr>
            </w:tcPrChange>
          </w:tcPr>
          <w:p>
            <w:pPr>
              <w:pStyle w:val="TAC"/>
            </w:pPr>
            <w:r>
              <w:t>N/A</w:t>
            </w:r>
          </w:p>
        </w:tc>
        <w:tc>
          <w:tcPr>
            <w:tcW w:w="1276" w:type="dxa"/>
            <w:gridSpan w:val="4"/>
            <w:vAlign w:val="center"/>
            <w:tcPrChange w:id="517"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518"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519" w:author="Kevin Wang (QMC)" w:date="2023-02-03T10:35:00Z">
              <w:tcPr>
                <w:tcW w:w="1693"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21" w:author="Kevin Wang (QMC)" w:date="2023-02-03T10:35:00Z">
            <w:trPr>
              <w:trHeight w:val="279"/>
            </w:trPr>
          </w:trPrChange>
        </w:trPr>
        <w:tc>
          <w:tcPr>
            <w:tcW w:w="472" w:type="dxa"/>
            <w:vMerge w:val="restart"/>
            <w:vAlign w:val="center"/>
            <w:tcPrChange w:id="522" w:author="Kevin Wang (QMC)" w:date="2023-02-03T10:35:00Z">
              <w:tcPr>
                <w:tcW w:w="471" w:type="dxa"/>
                <w:vMerge w:val="restart"/>
                <w:vAlign w:val="center"/>
              </w:tcPr>
            </w:tcPrChange>
          </w:tcPr>
          <w:p>
            <w:pPr>
              <w:pStyle w:val="TAC"/>
            </w:pPr>
            <w:r>
              <w:t>2</w:t>
            </w:r>
            <w:r>
              <w:rPr>
                <w:vertAlign w:val="superscript"/>
              </w:rPr>
              <w:t>3</w:t>
            </w:r>
          </w:p>
        </w:tc>
        <w:tc>
          <w:tcPr>
            <w:tcW w:w="840" w:type="dxa"/>
            <w:gridSpan w:val="5"/>
            <w:vAlign w:val="center"/>
            <w:tcPrChange w:id="523" w:author="Kevin Wang (QMC)" w:date="2023-02-03T10:35:00Z">
              <w:tcPr>
                <w:tcW w:w="840" w:type="dxa"/>
                <w:gridSpan w:val="5"/>
                <w:vAlign w:val="center"/>
              </w:tcPr>
            </w:tcPrChange>
          </w:tcPr>
          <w:p>
            <w:pPr>
              <w:pStyle w:val="TAC"/>
              <w:rPr>
                <w:rFonts w:eastAsia="MS Mincho"/>
              </w:rPr>
            </w:pPr>
            <w:r>
              <w:rPr>
                <w:rFonts w:eastAsia="MS Mincho"/>
              </w:rPr>
              <w:t>2</w:t>
            </w:r>
          </w:p>
        </w:tc>
        <w:tc>
          <w:tcPr>
            <w:tcW w:w="991" w:type="dxa"/>
            <w:gridSpan w:val="6"/>
            <w:vAlign w:val="center"/>
            <w:tcPrChange w:id="524" w:author="Kevin Wang (QMC)" w:date="2023-02-03T10:35:00Z">
              <w:tcPr>
                <w:tcW w:w="992" w:type="dxa"/>
                <w:gridSpan w:val="6"/>
                <w:vAlign w:val="center"/>
              </w:tcPr>
            </w:tcPrChange>
          </w:tcPr>
          <w:p>
            <w:pPr>
              <w:pStyle w:val="TAC"/>
              <w:rPr>
                <w:rFonts w:eastAsia="MS Mincho"/>
              </w:rPr>
            </w:pPr>
            <w:r>
              <w:rPr>
                <w:rFonts w:eastAsia="MS Mincho"/>
              </w:rPr>
              <w:t>UL 1860</w:t>
            </w:r>
          </w:p>
        </w:tc>
        <w:tc>
          <w:tcPr>
            <w:tcW w:w="990" w:type="dxa"/>
            <w:gridSpan w:val="7"/>
            <w:vAlign w:val="center"/>
            <w:tcPrChange w:id="525"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526"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527" w:author="Kevin Wang (QMC)" w:date="2023-02-03T10:35:00Z">
              <w:tcPr>
                <w:tcW w:w="1143" w:type="dxa"/>
                <w:gridSpan w:val="6"/>
                <w:vAlign w:val="center"/>
              </w:tcPr>
            </w:tcPrChange>
          </w:tcPr>
          <w:p>
            <w:pPr>
              <w:pStyle w:val="TAC"/>
            </w:pPr>
            <w:r>
              <w:t>n77</w:t>
            </w:r>
          </w:p>
        </w:tc>
        <w:tc>
          <w:tcPr>
            <w:tcW w:w="1276" w:type="dxa"/>
            <w:gridSpan w:val="4"/>
            <w:vAlign w:val="center"/>
            <w:tcPrChange w:id="528" w:author="Kevin Wang (QMC)" w:date="2023-02-03T10:35:00Z">
              <w:tcPr>
                <w:tcW w:w="1277" w:type="dxa"/>
                <w:gridSpan w:val="4"/>
                <w:vAlign w:val="center"/>
              </w:tcPr>
            </w:tcPrChange>
          </w:tcPr>
          <w:p>
            <w:pPr>
              <w:pStyle w:val="TAC"/>
              <w:rPr>
                <w:rFonts w:eastAsia="MS Mincho"/>
              </w:rPr>
            </w:pPr>
            <w:r>
              <w:rPr>
                <w:rFonts w:eastAsia="MS Mincho"/>
              </w:rPr>
              <w:t>UL/DL 3690.005</w:t>
            </w:r>
          </w:p>
        </w:tc>
        <w:tc>
          <w:tcPr>
            <w:tcW w:w="881" w:type="dxa"/>
            <w:vAlign w:val="center"/>
            <w:tcPrChange w:id="529" w:author="Kevin Wang (QMC)" w:date="2023-02-03T10:35:00Z">
              <w:tcPr>
                <w:tcW w:w="882" w:type="dxa"/>
                <w:vAlign w:val="center"/>
              </w:tcPr>
            </w:tcPrChange>
          </w:tcPr>
          <w:p>
            <w:pPr>
              <w:pStyle w:val="TAC"/>
              <w:rPr>
                <w:rFonts w:eastAsia="MS Mincho"/>
              </w:rPr>
            </w:pPr>
          </w:p>
        </w:tc>
        <w:tc>
          <w:tcPr>
            <w:tcW w:w="1699" w:type="dxa"/>
            <w:gridSpan w:val="5"/>
            <w:vAlign w:val="center"/>
            <w:tcPrChange w:id="530"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32" w:author="Kevin Wang (QMC)" w:date="2023-02-03T10:35:00Z">
            <w:trPr>
              <w:trHeight w:val="279"/>
            </w:trPr>
          </w:trPrChange>
        </w:trPr>
        <w:tc>
          <w:tcPr>
            <w:tcW w:w="472" w:type="dxa"/>
            <w:vMerge/>
            <w:vAlign w:val="center"/>
            <w:tcPrChange w:id="533" w:author="Kevin Wang (QMC)" w:date="2023-02-03T10:35:00Z">
              <w:tcPr>
                <w:tcW w:w="471" w:type="dxa"/>
                <w:vMerge/>
                <w:vAlign w:val="center"/>
              </w:tcPr>
            </w:tcPrChange>
          </w:tcPr>
          <w:p>
            <w:pPr>
              <w:pStyle w:val="TAC"/>
            </w:pPr>
          </w:p>
        </w:tc>
        <w:tc>
          <w:tcPr>
            <w:tcW w:w="840" w:type="dxa"/>
            <w:gridSpan w:val="5"/>
            <w:vAlign w:val="center"/>
            <w:tcPrChange w:id="534"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535"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536"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537"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538" w:author="Kevin Wang (QMC)" w:date="2023-02-03T10:35:00Z">
              <w:tcPr>
                <w:tcW w:w="1143" w:type="dxa"/>
                <w:gridSpan w:val="6"/>
                <w:vAlign w:val="center"/>
              </w:tcPr>
            </w:tcPrChange>
          </w:tcPr>
          <w:p>
            <w:pPr>
              <w:pStyle w:val="TAC"/>
            </w:pPr>
            <w:r>
              <w:t>N/A</w:t>
            </w:r>
          </w:p>
        </w:tc>
        <w:tc>
          <w:tcPr>
            <w:tcW w:w="1276" w:type="dxa"/>
            <w:gridSpan w:val="4"/>
            <w:vAlign w:val="center"/>
            <w:tcPrChange w:id="539"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540" w:author="Kevin Wang (QMC)" w:date="2023-02-03T10:35:00Z">
              <w:tcPr>
                <w:tcW w:w="882" w:type="dxa"/>
                <w:vAlign w:val="center"/>
              </w:tcPr>
            </w:tcPrChange>
          </w:tcPr>
          <w:p>
            <w:pPr>
              <w:pStyle w:val="TAC"/>
              <w:rPr>
                <w:rFonts w:eastAsia="MS Mincho"/>
              </w:rPr>
            </w:pPr>
            <w:r>
              <w:rPr>
                <w:rFonts w:eastAsia="MS Mincho"/>
              </w:rPr>
              <w:t>20 MHz</w:t>
            </w:r>
          </w:p>
        </w:tc>
        <w:tc>
          <w:tcPr>
            <w:tcW w:w="1699" w:type="dxa"/>
            <w:gridSpan w:val="5"/>
            <w:vAlign w:val="center"/>
            <w:tcPrChange w:id="541" w:author="Kevin Wang (QMC)" w:date="2023-02-03T10:35:00Z">
              <w:tcPr>
                <w:tcW w:w="1693"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43" w:author="Kevin Wang (QMC)" w:date="2023-02-03T10:35:00Z">
            <w:trPr>
              <w:trHeight w:val="279"/>
            </w:trPr>
          </w:trPrChange>
        </w:trPr>
        <w:tc>
          <w:tcPr>
            <w:tcW w:w="472" w:type="dxa"/>
            <w:vMerge w:val="restart"/>
            <w:vAlign w:val="center"/>
            <w:tcPrChange w:id="544" w:author="Kevin Wang (QMC)" w:date="2023-02-03T10:35:00Z">
              <w:tcPr>
                <w:tcW w:w="471" w:type="dxa"/>
                <w:vMerge w:val="restart"/>
                <w:vAlign w:val="center"/>
              </w:tcPr>
            </w:tcPrChange>
          </w:tcPr>
          <w:p>
            <w:pPr>
              <w:pStyle w:val="TAC"/>
            </w:pPr>
            <w:r>
              <w:t>3</w:t>
            </w:r>
            <w:r>
              <w:rPr>
                <w:vertAlign w:val="superscript"/>
              </w:rPr>
              <w:t xml:space="preserve"> 8</w:t>
            </w:r>
          </w:p>
        </w:tc>
        <w:tc>
          <w:tcPr>
            <w:tcW w:w="840" w:type="dxa"/>
            <w:gridSpan w:val="5"/>
            <w:vAlign w:val="center"/>
            <w:tcPrChange w:id="545" w:author="Kevin Wang (QMC)" w:date="2023-02-03T10:35:00Z">
              <w:tcPr>
                <w:tcW w:w="840" w:type="dxa"/>
                <w:gridSpan w:val="5"/>
                <w:vAlign w:val="center"/>
              </w:tcPr>
            </w:tcPrChange>
          </w:tcPr>
          <w:p>
            <w:pPr>
              <w:pStyle w:val="TAC"/>
              <w:rPr>
                <w:rFonts w:eastAsia="MS Mincho"/>
              </w:rPr>
            </w:pPr>
            <w:r>
              <w:rPr>
                <w:rFonts w:eastAsia="MS Mincho"/>
              </w:rPr>
              <w:t>2</w:t>
            </w:r>
          </w:p>
        </w:tc>
        <w:tc>
          <w:tcPr>
            <w:tcW w:w="991" w:type="dxa"/>
            <w:gridSpan w:val="6"/>
            <w:vAlign w:val="center"/>
            <w:tcPrChange w:id="546" w:author="Kevin Wang (QMC)" w:date="2023-02-03T10:35:00Z">
              <w:tcPr>
                <w:tcW w:w="992" w:type="dxa"/>
                <w:gridSpan w:val="6"/>
                <w:vAlign w:val="center"/>
              </w:tcPr>
            </w:tcPrChange>
          </w:tcPr>
          <w:p>
            <w:pPr>
              <w:pStyle w:val="TAC"/>
              <w:rPr>
                <w:rFonts w:eastAsia="MS Mincho"/>
              </w:rPr>
            </w:pPr>
            <w:r>
              <w:rPr>
                <w:rFonts w:eastAsia="MS Mincho"/>
              </w:rPr>
              <w:t>UL 1860</w:t>
            </w:r>
          </w:p>
        </w:tc>
        <w:tc>
          <w:tcPr>
            <w:tcW w:w="990" w:type="dxa"/>
            <w:gridSpan w:val="7"/>
            <w:vAlign w:val="center"/>
            <w:tcPrChange w:id="547"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548"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549" w:author="Kevin Wang (QMC)" w:date="2023-02-03T10:35:00Z">
              <w:tcPr>
                <w:tcW w:w="1143" w:type="dxa"/>
                <w:gridSpan w:val="6"/>
                <w:vAlign w:val="center"/>
              </w:tcPr>
            </w:tcPrChange>
          </w:tcPr>
          <w:p>
            <w:pPr>
              <w:pStyle w:val="TAC"/>
            </w:pPr>
            <w:r>
              <w:t>n77</w:t>
            </w:r>
          </w:p>
        </w:tc>
        <w:tc>
          <w:tcPr>
            <w:tcW w:w="1276" w:type="dxa"/>
            <w:gridSpan w:val="4"/>
            <w:vAlign w:val="center"/>
            <w:tcPrChange w:id="550" w:author="Kevin Wang (QMC)" w:date="2023-02-03T10:35:00Z">
              <w:tcPr>
                <w:tcW w:w="1277" w:type="dxa"/>
                <w:gridSpan w:val="4"/>
                <w:vAlign w:val="center"/>
              </w:tcPr>
            </w:tcPrChange>
          </w:tcPr>
          <w:p>
            <w:pPr>
              <w:pStyle w:val="TAC"/>
              <w:rPr>
                <w:rFonts w:eastAsia="MS Mincho"/>
              </w:rPr>
            </w:pPr>
            <w:r>
              <w:rPr>
                <w:rFonts w:eastAsia="MS Mincho"/>
              </w:rPr>
              <w:t>UL/DL 3850.005</w:t>
            </w:r>
          </w:p>
        </w:tc>
        <w:tc>
          <w:tcPr>
            <w:tcW w:w="881" w:type="dxa"/>
            <w:vAlign w:val="center"/>
            <w:tcPrChange w:id="551" w:author="Kevin Wang (QMC)" w:date="2023-02-03T10:35:00Z">
              <w:tcPr>
                <w:tcW w:w="882" w:type="dxa"/>
                <w:vAlign w:val="center"/>
              </w:tcPr>
            </w:tcPrChange>
          </w:tcPr>
          <w:p>
            <w:pPr>
              <w:pStyle w:val="TAC"/>
              <w:rPr>
                <w:rFonts w:eastAsia="MS Mincho"/>
              </w:rPr>
            </w:pPr>
          </w:p>
        </w:tc>
        <w:tc>
          <w:tcPr>
            <w:tcW w:w="1699" w:type="dxa"/>
            <w:gridSpan w:val="5"/>
            <w:vAlign w:val="center"/>
            <w:tcPrChange w:id="552"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54" w:author="Kevin Wang (QMC)" w:date="2023-02-03T10:35:00Z">
            <w:trPr>
              <w:trHeight w:val="279"/>
            </w:trPr>
          </w:trPrChange>
        </w:trPr>
        <w:tc>
          <w:tcPr>
            <w:tcW w:w="472" w:type="dxa"/>
            <w:vMerge/>
            <w:vAlign w:val="center"/>
            <w:tcPrChange w:id="555" w:author="Kevin Wang (QMC)" w:date="2023-02-03T10:35:00Z">
              <w:tcPr>
                <w:tcW w:w="471" w:type="dxa"/>
                <w:vMerge/>
                <w:vAlign w:val="center"/>
              </w:tcPr>
            </w:tcPrChange>
          </w:tcPr>
          <w:p>
            <w:pPr>
              <w:pStyle w:val="TAC"/>
            </w:pPr>
          </w:p>
        </w:tc>
        <w:tc>
          <w:tcPr>
            <w:tcW w:w="840" w:type="dxa"/>
            <w:gridSpan w:val="5"/>
            <w:vAlign w:val="center"/>
            <w:tcPrChange w:id="556"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557"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558"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559"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560" w:author="Kevin Wang (QMC)" w:date="2023-02-03T10:35:00Z">
              <w:tcPr>
                <w:tcW w:w="1143" w:type="dxa"/>
                <w:gridSpan w:val="6"/>
                <w:vAlign w:val="center"/>
              </w:tcPr>
            </w:tcPrChange>
          </w:tcPr>
          <w:p>
            <w:pPr>
              <w:pStyle w:val="TAC"/>
            </w:pPr>
            <w:r>
              <w:t>N/A</w:t>
            </w:r>
          </w:p>
        </w:tc>
        <w:tc>
          <w:tcPr>
            <w:tcW w:w="1276" w:type="dxa"/>
            <w:gridSpan w:val="4"/>
            <w:vAlign w:val="center"/>
            <w:tcPrChange w:id="561"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562" w:author="Kevin Wang (QMC)" w:date="2023-02-03T10:35:00Z">
              <w:tcPr>
                <w:tcW w:w="882" w:type="dxa"/>
                <w:vAlign w:val="center"/>
              </w:tcPr>
            </w:tcPrChange>
          </w:tcPr>
          <w:p>
            <w:pPr>
              <w:pStyle w:val="TAC"/>
              <w:rPr>
                <w:rFonts w:eastAsia="MS Mincho"/>
              </w:rPr>
            </w:pPr>
            <w:r>
              <w:rPr>
                <w:rFonts w:eastAsia="MS Mincho"/>
              </w:rPr>
              <w:t>10 MHz</w:t>
            </w:r>
          </w:p>
        </w:tc>
        <w:tc>
          <w:tcPr>
            <w:tcW w:w="1699" w:type="dxa"/>
            <w:gridSpan w:val="5"/>
            <w:vAlign w:val="center"/>
            <w:tcPrChange w:id="563" w:author="Kevin Wang (QMC)" w:date="2023-02-03T10:35:00Z">
              <w:tcPr>
                <w:tcW w:w="1693"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65" w:author="Kevin Wang (QMC)" w:date="2023-02-03T10:35:00Z">
            <w:trPr>
              <w:trHeight w:val="279"/>
            </w:trPr>
          </w:trPrChange>
        </w:trPr>
        <w:tc>
          <w:tcPr>
            <w:tcW w:w="472" w:type="dxa"/>
            <w:vMerge w:val="restart"/>
            <w:vAlign w:val="center"/>
            <w:tcPrChange w:id="566" w:author="Kevin Wang (QMC)" w:date="2023-02-03T10:35:00Z">
              <w:tcPr>
                <w:tcW w:w="471" w:type="dxa"/>
                <w:vMerge w:val="restart"/>
                <w:vAlign w:val="center"/>
              </w:tcPr>
            </w:tcPrChange>
          </w:tcPr>
          <w:p>
            <w:pPr>
              <w:pStyle w:val="TAC"/>
            </w:pPr>
            <w:r>
              <w:t>4</w:t>
            </w:r>
            <w:r>
              <w:rPr>
                <w:vertAlign w:val="superscript"/>
              </w:rPr>
              <w:t>5</w:t>
            </w:r>
          </w:p>
        </w:tc>
        <w:tc>
          <w:tcPr>
            <w:tcW w:w="840" w:type="dxa"/>
            <w:gridSpan w:val="5"/>
            <w:vAlign w:val="center"/>
            <w:tcPrChange w:id="567" w:author="Kevin Wang (QMC)" w:date="2023-02-03T10:35:00Z">
              <w:tcPr>
                <w:tcW w:w="840" w:type="dxa"/>
                <w:gridSpan w:val="5"/>
                <w:vAlign w:val="center"/>
              </w:tcPr>
            </w:tcPrChange>
          </w:tcPr>
          <w:p>
            <w:pPr>
              <w:pStyle w:val="TAC"/>
              <w:rPr>
                <w:rFonts w:eastAsia="MS Mincho"/>
              </w:rPr>
            </w:pPr>
            <w:r>
              <w:rPr>
                <w:rFonts w:eastAsia="MS Mincho"/>
              </w:rPr>
              <w:t>2</w:t>
            </w:r>
          </w:p>
        </w:tc>
        <w:tc>
          <w:tcPr>
            <w:tcW w:w="991" w:type="dxa"/>
            <w:gridSpan w:val="6"/>
            <w:vAlign w:val="center"/>
            <w:tcPrChange w:id="568" w:author="Kevin Wang (QMC)" w:date="2023-02-03T10:35:00Z">
              <w:tcPr>
                <w:tcW w:w="992" w:type="dxa"/>
                <w:gridSpan w:val="6"/>
                <w:vAlign w:val="center"/>
              </w:tcPr>
            </w:tcPrChange>
          </w:tcPr>
          <w:p>
            <w:pPr>
              <w:pStyle w:val="TAC"/>
              <w:rPr>
                <w:rFonts w:eastAsia="MS Mincho"/>
              </w:rPr>
            </w:pPr>
            <w:r>
              <w:rPr>
                <w:rFonts w:eastAsia="MS Mincho"/>
              </w:rPr>
              <w:t>DL Mid</w:t>
            </w:r>
          </w:p>
        </w:tc>
        <w:tc>
          <w:tcPr>
            <w:tcW w:w="990" w:type="dxa"/>
            <w:gridSpan w:val="7"/>
            <w:vAlign w:val="center"/>
            <w:tcPrChange w:id="569"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570"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571" w:author="Kevin Wang (QMC)" w:date="2023-02-03T10:35:00Z">
              <w:tcPr>
                <w:tcW w:w="1143" w:type="dxa"/>
                <w:gridSpan w:val="6"/>
                <w:vAlign w:val="center"/>
              </w:tcPr>
            </w:tcPrChange>
          </w:tcPr>
          <w:p>
            <w:pPr>
              <w:pStyle w:val="TAC"/>
            </w:pPr>
            <w:r>
              <w:t>n77</w:t>
            </w:r>
          </w:p>
        </w:tc>
        <w:tc>
          <w:tcPr>
            <w:tcW w:w="1276" w:type="dxa"/>
            <w:gridSpan w:val="4"/>
            <w:vAlign w:val="center"/>
            <w:tcPrChange w:id="572" w:author="Kevin Wang (QMC)" w:date="2023-02-03T10:35:00Z">
              <w:tcPr>
                <w:tcW w:w="1277" w:type="dxa"/>
                <w:gridSpan w:val="4"/>
                <w:vAlign w:val="center"/>
              </w:tcPr>
            </w:tcPrChange>
          </w:tcPr>
          <w:p>
            <w:pPr>
              <w:pStyle w:val="TAC"/>
              <w:rPr>
                <w:rFonts w:eastAsia="MS Mincho"/>
              </w:rPr>
            </w:pPr>
            <w:r>
              <w:rPr>
                <w:rFonts w:eastAsia="MS Mincho"/>
              </w:rPr>
              <w:t>UL/DL 3920.01</w:t>
            </w:r>
          </w:p>
        </w:tc>
        <w:tc>
          <w:tcPr>
            <w:tcW w:w="881" w:type="dxa"/>
            <w:vAlign w:val="center"/>
            <w:tcPrChange w:id="573" w:author="Kevin Wang (QMC)" w:date="2023-02-03T10:35:00Z">
              <w:tcPr>
                <w:tcW w:w="882" w:type="dxa"/>
                <w:vAlign w:val="center"/>
              </w:tcPr>
            </w:tcPrChange>
          </w:tcPr>
          <w:p>
            <w:pPr>
              <w:pStyle w:val="TAC"/>
              <w:rPr>
                <w:rFonts w:eastAsia="MS Mincho"/>
              </w:rPr>
            </w:pPr>
          </w:p>
        </w:tc>
        <w:tc>
          <w:tcPr>
            <w:tcW w:w="1699" w:type="dxa"/>
            <w:gridSpan w:val="5"/>
            <w:vAlign w:val="center"/>
            <w:tcPrChange w:id="574"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76" w:author="Kevin Wang (QMC)" w:date="2023-02-03T10:35:00Z">
            <w:trPr>
              <w:trHeight w:val="279"/>
            </w:trPr>
          </w:trPrChange>
        </w:trPr>
        <w:tc>
          <w:tcPr>
            <w:tcW w:w="472" w:type="dxa"/>
            <w:vMerge/>
            <w:vAlign w:val="center"/>
            <w:tcPrChange w:id="577" w:author="Kevin Wang (QMC)" w:date="2023-02-03T10:35:00Z">
              <w:tcPr>
                <w:tcW w:w="471" w:type="dxa"/>
                <w:vMerge/>
                <w:vAlign w:val="center"/>
              </w:tcPr>
            </w:tcPrChange>
          </w:tcPr>
          <w:p>
            <w:pPr>
              <w:pStyle w:val="TAC"/>
            </w:pPr>
          </w:p>
        </w:tc>
        <w:tc>
          <w:tcPr>
            <w:tcW w:w="840" w:type="dxa"/>
            <w:gridSpan w:val="5"/>
            <w:vAlign w:val="center"/>
            <w:tcPrChange w:id="578" w:author="Kevin Wang (QMC)" w:date="2023-02-03T10:35:00Z">
              <w:tcPr>
                <w:tcW w:w="840" w:type="dxa"/>
                <w:gridSpan w:val="5"/>
                <w:vAlign w:val="center"/>
              </w:tcPr>
            </w:tcPrChange>
          </w:tcPr>
          <w:p>
            <w:pPr>
              <w:pStyle w:val="TAC"/>
              <w:rPr>
                <w:rFonts w:eastAsia="MS Mincho"/>
              </w:rPr>
            </w:pPr>
            <w:r>
              <w:rPr>
                <w:rFonts w:eastAsia="MS Mincho"/>
              </w:rPr>
              <w:t>N/A</w:t>
            </w:r>
          </w:p>
        </w:tc>
        <w:tc>
          <w:tcPr>
            <w:tcW w:w="991" w:type="dxa"/>
            <w:gridSpan w:val="6"/>
            <w:vAlign w:val="center"/>
            <w:tcPrChange w:id="579"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580"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581" w:author="Kevin Wang (QMC)" w:date="2023-02-03T10:35:00Z">
              <w:tcPr>
                <w:tcW w:w="1836" w:type="dxa"/>
                <w:gridSpan w:val="4"/>
                <w:vAlign w:val="center"/>
              </w:tcPr>
            </w:tcPrChange>
          </w:tcPr>
          <w:p>
            <w:pPr>
              <w:pStyle w:val="TAC"/>
              <w:rPr>
                <w:rFonts w:eastAsia="MS Mincho"/>
              </w:rPr>
            </w:pPr>
            <w:r>
              <w:rPr>
                <w:rFonts w:eastAsia="MS Mincho"/>
              </w:rPr>
              <w:t>All RBs / 0</w:t>
            </w:r>
          </w:p>
        </w:tc>
        <w:tc>
          <w:tcPr>
            <w:tcW w:w="1142" w:type="dxa"/>
            <w:gridSpan w:val="6"/>
            <w:vAlign w:val="center"/>
            <w:tcPrChange w:id="582" w:author="Kevin Wang (QMC)" w:date="2023-02-03T10:35:00Z">
              <w:tcPr>
                <w:tcW w:w="1143" w:type="dxa"/>
                <w:gridSpan w:val="6"/>
                <w:vAlign w:val="center"/>
              </w:tcPr>
            </w:tcPrChange>
          </w:tcPr>
          <w:p>
            <w:pPr>
              <w:pStyle w:val="TAC"/>
            </w:pPr>
            <w:r>
              <w:t>DFT-s-OFDM QPSK</w:t>
            </w:r>
          </w:p>
        </w:tc>
        <w:tc>
          <w:tcPr>
            <w:tcW w:w="1276" w:type="dxa"/>
            <w:gridSpan w:val="4"/>
            <w:vAlign w:val="center"/>
            <w:tcPrChange w:id="583"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584"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585" w:author="Kevin Wang (QMC)" w:date="2023-02-03T10:35:00Z">
              <w:tcPr>
                <w:tcW w:w="1693" w:type="dxa"/>
                <w:gridSpan w:val="5"/>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87" w:author="Kevin Wang (QMC)" w:date="2023-02-03T10:35:00Z">
            <w:trPr>
              <w:trHeight w:val="279"/>
            </w:trPr>
          </w:trPrChange>
        </w:trPr>
        <w:tc>
          <w:tcPr>
            <w:tcW w:w="472" w:type="dxa"/>
            <w:vMerge w:val="restart"/>
            <w:vAlign w:val="center"/>
            <w:tcPrChange w:id="588" w:author="Kevin Wang (QMC)" w:date="2023-02-03T10:35:00Z">
              <w:tcPr>
                <w:tcW w:w="471" w:type="dxa"/>
                <w:vMerge w:val="restart"/>
                <w:vAlign w:val="center"/>
              </w:tcPr>
            </w:tcPrChange>
          </w:tcPr>
          <w:p>
            <w:pPr>
              <w:pStyle w:val="TAC"/>
            </w:pPr>
            <w:r>
              <w:t>4a</w:t>
            </w:r>
            <w:r>
              <w:rPr>
                <w:vertAlign w:val="superscript"/>
              </w:rPr>
              <w:t xml:space="preserve"> 9</w:t>
            </w:r>
          </w:p>
        </w:tc>
        <w:tc>
          <w:tcPr>
            <w:tcW w:w="840" w:type="dxa"/>
            <w:gridSpan w:val="5"/>
            <w:vAlign w:val="center"/>
            <w:tcPrChange w:id="589" w:author="Kevin Wang (QMC)" w:date="2023-02-03T10:35:00Z">
              <w:tcPr>
                <w:tcW w:w="840" w:type="dxa"/>
                <w:gridSpan w:val="5"/>
                <w:vAlign w:val="center"/>
              </w:tcPr>
            </w:tcPrChange>
          </w:tcPr>
          <w:p>
            <w:pPr>
              <w:pStyle w:val="TAC"/>
              <w:rPr>
                <w:rFonts w:eastAsia="MS Mincho"/>
              </w:rPr>
            </w:pPr>
            <w:r>
              <w:rPr>
                <w:rFonts w:eastAsia="MS Mincho"/>
              </w:rPr>
              <w:t>2</w:t>
            </w:r>
          </w:p>
        </w:tc>
        <w:tc>
          <w:tcPr>
            <w:tcW w:w="991" w:type="dxa"/>
            <w:gridSpan w:val="6"/>
            <w:vAlign w:val="center"/>
            <w:tcPrChange w:id="590" w:author="Kevin Wang (QMC)" w:date="2023-02-03T10:35:00Z">
              <w:tcPr>
                <w:tcW w:w="992" w:type="dxa"/>
                <w:gridSpan w:val="6"/>
                <w:vAlign w:val="center"/>
              </w:tcPr>
            </w:tcPrChange>
          </w:tcPr>
          <w:p>
            <w:pPr>
              <w:pStyle w:val="TAC"/>
              <w:rPr>
                <w:rFonts w:eastAsia="MS Mincho"/>
              </w:rPr>
            </w:pPr>
            <w:r>
              <w:rPr>
                <w:rFonts w:eastAsia="MS Mincho"/>
              </w:rPr>
              <w:t>DL Mid</w:t>
            </w:r>
          </w:p>
        </w:tc>
        <w:tc>
          <w:tcPr>
            <w:tcW w:w="990" w:type="dxa"/>
            <w:gridSpan w:val="7"/>
            <w:vAlign w:val="center"/>
            <w:tcPrChange w:id="591"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592"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593" w:author="Kevin Wang (QMC)" w:date="2023-02-03T10:35:00Z">
              <w:tcPr>
                <w:tcW w:w="1143" w:type="dxa"/>
                <w:gridSpan w:val="6"/>
                <w:vAlign w:val="center"/>
              </w:tcPr>
            </w:tcPrChange>
          </w:tcPr>
          <w:p>
            <w:pPr>
              <w:pStyle w:val="TAC"/>
            </w:pPr>
            <w:r>
              <w:t>n77</w:t>
            </w:r>
          </w:p>
        </w:tc>
        <w:tc>
          <w:tcPr>
            <w:tcW w:w="1276" w:type="dxa"/>
            <w:gridSpan w:val="4"/>
            <w:vAlign w:val="center"/>
            <w:tcPrChange w:id="594" w:author="Kevin Wang (QMC)" w:date="2023-02-03T10:35:00Z">
              <w:tcPr>
                <w:tcW w:w="1277" w:type="dxa"/>
                <w:gridSpan w:val="4"/>
                <w:vAlign w:val="center"/>
              </w:tcPr>
            </w:tcPrChange>
          </w:tcPr>
          <w:p>
            <w:pPr>
              <w:pStyle w:val="TAC"/>
              <w:rPr>
                <w:rFonts w:eastAsia="MS Mincho"/>
              </w:rPr>
            </w:pPr>
            <w:r>
              <w:rPr>
                <w:rFonts w:eastAsia="MS Mincho"/>
              </w:rPr>
              <w:t>UL/DL 3999.99</w:t>
            </w:r>
          </w:p>
        </w:tc>
        <w:tc>
          <w:tcPr>
            <w:tcW w:w="881" w:type="dxa"/>
            <w:vAlign w:val="center"/>
            <w:tcPrChange w:id="595" w:author="Kevin Wang (QMC)" w:date="2023-02-03T10:35:00Z">
              <w:tcPr>
                <w:tcW w:w="882" w:type="dxa"/>
                <w:vAlign w:val="center"/>
              </w:tcPr>
            </w:tcPrChange>
          </w:tcPr>
          <w:p>
            <w:pPr>
              <w:pStyle w:val="TAC"/>
              <w:rPr>
                <w:rFonts w:eastAsia="MS Mincho"/>
              </w:rPr>
            </w:pPr>
          </w:p>
        </w:tc>
        <w:tc>
          <w:tcPr>
            <w:tcW w:w="1699" w:type="dxa"/>
            <w:gridSpan w:val="5"/>
            <w:vAlign w:val="center"/>
            <w:tcPrChange w:id="596"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98" w:author="Kevin Wang (QMC)" w:date="2023-02-03T10:35:00Z">
            <w:trPr>
              <w:trHeight w:val="279"/>
            </w:trPr>
          </w:trPrChange>
        </w:trPr>
        <w:tc>
          <w:tcPr>
            <w:tcW w:w="472" w:type="dxa"/>
            <w:vMerge/>
            <w:vAlign w:val="center"/>
            <w:tcPrChange w:id="599" w:author="Kevin Wang (QMC)" w:date="2023-02-03T10:35:00Z">
              <w:tcPr>
                <w:tcW w:w="471" w:type="dxa"/>
                <w:vMerge/>
                <w:vAlign w:val="center"/>
              </w:tcPr>
            </w:tcPrChange>
          </w:tcPr>
          <w:p>
            <w:pPr>
              <w:pStyle w:val="TAC"/>
            </w:pPr>
          </w:p>
        </w:tc>
        <w:tc>
          <w:tcPr>
            <w:tcW w:w="840" w:type="dxa"/>
            <w:gridSpan w:val="5"/>
            <w:vAlign w:val="center"/>
            <w:tcPrChange w:id="600" w:author="Kevin Wang (QMC)" w:date="2023-02-03T10:35:00Z">
              <w:tcPr>
                <w:tcW w:w="840" w:type="dxa"/>
                <w:gridSpan w:val="5"/>
                <w:vAlign w:val="center"/>
              </w:tcPr>
            </w:tcPrChange>
          </w:tcPr>
          <w:p>
            <w:pPr>
              <w:pStyle w:val="TAC"/>
              <w:rPr>
                <w:rFonts w:eastAsia="MS Mincho"/>
              </w:rPr>
            </w:pPr>
            <w:r>
              <w:rPr>
                <w:rFonts w:eastAsia="MS Mincho"/>
              </w:rPr>
              <w:t>N/A</w:t>
            </w:r>
          </w:p>
        </w:tc>
        <w:tc>
          <w:tcPr>
            <w:tcW w:w="991" w:type="dxa"/>
            <w:gridSpan w:val="6"/>
            <w:vAlign w:val="center"/>
            <w:tcPrChange w:id="601"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602"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603" w:author="Kevin Wang (QMC)" w:date="2023-02-03T10:35:00Z">
              <w:tcPr>
                <w:tcW w:w="1836" w:type="dxa"/>
                <w:gridSpan w:val="4"/>
                <w:vAlign w:val="center"/>
              </w:tcPr>
            </w:tcPrChange>
          </w:tcPr>
          <w:p>
            <w:pPr>
              <w:pStyle w:val="TAC"/>
              <w:rPr>
                <w:rFonts w:eastAsia="MS Mincho"/>
              </w:rPr>
            </w:pPr>
            <w:r>
              <w:rPr>
                <w:rFonts w:eastAsia="MS Mincho"/>
              </w:rPr>
              <w:t>All RBs / 0</w:t>
            </w:r>
          </w:p>
        </w:tc>
        <w:tc>
          <w:tcPr>
            <w:tcW w:w="1142" w:type="dxa"/>
            <w:gridSpan w:val="6"/>
            <w:vAlign w:val="center"/>
            <w:tcPrChange w:id="604" w:author="Kevin Wang (QMC)" w:date="2023-02-03T10:35:00Z">
              <w:tcPr>
                <w:tcW w:w="1143" w:type="dxa"/>
                <w:gridSpan w:val="6"/>
                <w:vAlign w:val="center"/>
              </w:tcPr>
            </w:tcPrChange>
          </w:tcPr>
          <w:p>
            <w:pPr>
              <w:pStyle w:val="TAC"/>
            </w:pPr>
            <w:r>
              <w:t>DFT-s-OFDM QPSK</w:t>
            </w:r>
          </w:p>
        </w:tc>
        <w:tc>
          <w:tcPr>
            <w:tcW w:w="1276" w:type="dxa"/>
            <w:gridSpan w:val="4"/>
            <w:vAlign w:val="center"/>
            <w:tcPrChange w:id="605"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606"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607" w:author="Kevin Wang (QMC)" w:date="2023-02-03T10:35:00Z">
              <w:tcPr>
                <w:tcW w:w="1693" w:type="dxa"/>
                <w:gridSpan w:val="5"/>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09" w:author="Kevin Wang (QMC)" w:date="2023-02-03T10:35:00Z">
            <w:trPr>
              <w:trHeight w:val="279"/>
            </w:trPr>
          </w:trPrChange>
        </w:trPr>
        <w:tc>
          <w:tcPr>
            <w:tcW w:w="472" w:type="dxa"/>
            <w:vMerge w:val="restart"/>
            <w:vAlign w:val="center"/>
            <w:tcPrChange w:id="610" w:author="Kevin Wang (QMC)" w:date="2023-02-03T10:35:00Z">
              <w:tcPr>
                <w:tcW w:w="471" w:type="dxa"/>
                <w:vMerge w:val="restart"/>
                <w:vAlign w:val="center"/>
              </w:tcPr>
            </w:tcPrChange>
          </w:tcPr>
          <w:p>
            <w:pPr>
              <w:pStyle w:val="TAC"/>
            </w:pPr>
            <w:r>
              <w:t>5</w:t>
            </w:r>
            <w:r>
              <w:rPr>
                <w:vertAlign w:val="superscript"/>
              </w:rPr>
              <w:t>4</w:t>
            </w:r>
          </w:p>
        </w:tc>
        <w:tc>
          <w:tcPr>
            <w:tcW w:w="840" w:type="dxa"/>
            <w:gridSpan w:val="5"/>
            <w:vAlign w:val="center"/>
            <w:tcPrChange w:id="611" w:author="Kevin Wang (QMC)" w:date="2023-02-03T10:35:00Z">
              <w:tcPr>
                <w:tcW w:w="840" w:type="dxa"/>
                <w:gridSpan w:val="5"/>
                <w:vAlign w:val="center"/>
              </w:tcPr>
            </w:tcPrChange>
          </w:tcPr>
          <w:p>
            <w:pPr>
              <w:pStyle w:val="TAC"/>
              <w:rPr>
                <w:rFonts w:eastAsia="MS Mincho"/>
              </w:rPr>
            </w:pPr>
            <w:r>
              <w:rPr>
                <w:rFonts w:eastAsia="MS Mincho"/>
              </w:rPr>
              <w:t>2</w:t>
            </w:r>
          </w:p>
        </w:tc>
        <w:tc>
          <w:tcPr>
            <w:tcW w:w="991" w:type="dxa"/>
            <w:gridSpan w:val="6"/>
            <w:vAlign w:val="center"/>
            <w:tcPrChange w:id="612" w:author="Kevin Wang (QMC)" w:date="2023-02-03T10:35:00Z">
              <w:tcPr>
                <w:tcW w:w="992" w:type="dxa"/>
                <w:gridSpan w:val="6"/>
                <w:vAlign w:val="center"/>
              </w:tcPr>
            </w:tcPrChange>
          </w:tcPr>
          <w:p>
            <w:pPr>
              <w:pStyle w:val="TAC"/>
              <w:rPr>
                <w:rFonts w:eastAsia="MS Mincho"/>
              </w:rPr>
            </w:pPr>
            <w:r>
              <w:rPr>
                <w:rFonts w:eastAsia="MS Mincho"/>
              </w:rPr>
              <w:t>UL 1855/DL 1935</w:t>
            </w:r>
          </w:p>
        </w:tc>
        <w:tc>
          <w:tcPr>
            <w:tcW w:w="990" w:type="dxa"/>
            <w:gridSpan w:val="7"/>
            <w:vAlign w:val="center"/>
            <w:tcPrChange w:id="613"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614"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615" w:author="Kevin Wang (QMC)" w:date="2023-02-03T10:35:00Z">
              <w:tcPr>
                <w:tcW w:w="1143" w:type="dxa"/>
                <w:gridSpan w:val="6"/>
                <w:vAlign w:val="center"/>
              </w:tcPr>
            </w:tcPrChange>
          </w:tcPr>
          <w:p>
            <w:pPr>
              <w:pStyle w:val="TAC"/>
            </w:pPr>
            <w:r>
              <w:t>n77</w:t>
            </w:r>
          </w:p>
        </w:tc>
        <w:tc>
          <w:tcPr>
            <w:tcW w:w="1276" w:type="dxa"/>
            <w:gridSpan w:val="4"/>
            <w:vAlign w:val="center"/>
            <w:tcPrChange w:id="616" w:author="Kevin Wang (QMC)" w:date="2023-02-03T10:35:00Z">
              <w:tcPr>
                <w:tcW w:w="1277" w:type="dxa"/>
                <w:gridSpan w:val="4"/>
                <w:vAlign w:val="center"/>
              </w:tcPr>
            </w:tcPrChange>
          </w:tcPr>
          <w:p>
            <w:pPr>
              <w:pStyle w:val="TAC"/>
              <w:rPr>
                <w:rFonts w:eastAsia="MS Mincho"/>
              </w:rPr>
            </w:pPr>
            <w:r>
              <w:rPr>
                <w:rFonts w:eastAsia="MS Mincho"/>
              </w:rPr>
              <w:t>UL/DL 3790.005</w:t>
            </w:r>
          </w:p>
        </w:tc>
        <w:tc>
          <w:tcPr>
            <w:tcW w:w="881" w:type="dxa"/>
            <w:vAlign w:val="center"/>
            <w:tcPrChange w:id="617" w:author="Kevin Wang (QMC)" w:date="2023-02-03T10:35:00Z">
              <w:tcPr>
                <w:tcW w:w="882" w:type="dxa"/>
                <w:vAlign w:val="center"/>
              </w:tcPr>
            </w:tcPrChange>
          </w:tcPr>
          <w:p>
            <w:pPr>
              <w:pStyle w:val="TAC"/>
              <w:rPr>
                <w:rFonts w:eastAsia="MS Mincho"/>
              </w:rPr>
            </w:pPr>
          </w:p>
        </w:tc>
        <w:tc>
          <w:tcPr>
            <w:tcW w:w="1699" w:type="dxa"/>
            <w:gridSpan w:val="5"/>
            <w:vAlign w:val="center"/>
            <w:tcPrChange w:id="618"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20" w:author="Kevin Wang (QMC)" w:date="2023-02-03T10:35:00Z">
            <w:trPr>
              <w:trHeight w:val="279"/>
            </w:trPr>
          </w:trPrChange>
        </w:trPr>
        <w:tc>
          <w:tcPr>
            <w:tcW w:w="472" w:type="dxa"/>
            <w:vMerge/>
            <w:vAlign w:val="center"/>
            <w:tcPrChange w:id="621" w:author="Kevin Wang (QMC)" w:date="2023-02-03T10:35:00Z">
              <w:tcPr>
                <w:tcW w:w="471" w:type="dxa"/>
                <w:vMerge/>
                <w:vAlign w:val="center"/>
              </w:tcPr>
            </w:tcPrChange>
          </w:tcPr>
          <w:p>
            <w:pPr>
              <w:pStyle w:val="TAC"/>
            </w:pPr>
          </w:p>
        </w:tc>
        <w:tc>
          <w:tcPr>
            <w:tcW w:w="840" w:type="dxa"/>
            <w:gridSpan w:val="5"/>
            <w:vAlign w:val="center"/>
            <w:tcPrChange w:id="622"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623"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624"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625"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626" w:author="Kevin Wang (QMC)" w:date="2023-02-03T10:35:00Z">
              <w:tcPr>
                <w:tcW w:w="1143" w:type="dxa"/>
                <w:gridSpan w:val="6"/>
                <w:vAlign w:val="center"/>
              </w:tcPr>
            </w:tcPrChange>
          </w:tcPr>
          <w:p>
            <w:pPr>
              <w:pStyle w:val="TAC"/>
            </w:pPr>
            <w:r>
              <w:t>DFT-s-OFDM QPSK</w:t>
            </w:r>
          </w:p>
        </w:tc>
        <w:tc>
          <w:tcPr>
            <w:tcW w:w="1276" w:type="dxa"/>
            <w:gridSpan w:val="4"/>
            <w:vAlign w:val="center"/>
            <w:tcPrChange w:id="627"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628" w:author="Kevin Wang (QMC)" w:date="2023-02-03T10:35:00Z">
              <w:tcPr>
                <w:tcW w:w="882" w:type="dxa"/>
                <w:vAlign w:val="center"/>
              </w:tcPr>
            </w:tcPrChange>
          </w:tcPr>
          <w:p>
            <w:pPr>
              <w:pStyle w:val="TAC"/>
              <w:rPr>
                <w:rFonts w:eastAsia="MS Mincho"/>
              </w:rPr>
            </w:pPr>
            <w:r>
              <w:rPr>
                <w:rFonts w:eastAsia="MS Mincho"/>
              </w:rPr>
              <w:t>10 MHz</w:t>
            </w:r>
          </w:p>
        </w:tc>
        <w:tc>
          <w:tcPr>
            <w:tcW w:w="1699" w:type="dxa"/>
            <w:gridSpan w:val="5"/>
            <w:vAlign w:val="center"/>
            <w:tcPrChange w:id="629" w:author="Kevin Wang (QMC)" w:date="2023-02-03T10:35:00Z">
              <w:tcPr>
                <w:tcW w:w="1693" w:type="dxa"/>
                <w:gridSpan w:val="5"/>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31" w:author="Kevin Wang (QMC)" w:date="2023-02-03T10:35:00Z">
            <w:trPr>
              <w:trHeight w:val="279"/>
            </w:trPr>
          </w:trPrChange>
        </w:trPr>
        <w:tc>
          <w:tcPr>
            <w:tcW w:w="472" w:type="dxa"/>
            <w:vMerge w:val="restart"/>
            <w:vAlign w:val="center"/>
            <w:tcPrChange w:id="632" w:author="Kevin Wang (QMC)" w:date="2023-02-03T10:35:00Z">
              <w:tcPr>
                <w:tcW w:w="471" w:type="dxa"/>
                <w:vMerge w:val="restart"/>
                <w:vAlign w:val="center"/>
              </w:tcPr>
            </w:tcPrChange>
          </w:tcPr>
          <w:p>
            <w:pPr>
              <w:pStyle w:val="TAC"/>
            </w:pPr>
            <w:r>
              <w:t>6</w:t>
            </w:r>
            <w:r>
              <w:rPr>
                <w:vertAlign w:val="superscript"/>
              </w:rPr>
              <w:t>4</w:t>
            </w:r>
          </w:p>
        </w:tc>
        <w:tc>
          <w:tcPr>
            <w:tcW w:w="840" w:type="dxa"/>
            <w:gridSpan w:val="5"/>
            <w:vAlign w:val="center"/>
            <w:tcPrChange w:id="633" w:author="Kevin Wang (QMC)" w:date="2023-02-03T10:35:00Z">
              <w:tcPr>
                <w:tcW w:w="840" w:type="dxa"/>
                <w:gridSpan w:val="5"/>
                <w:vAlign w:val="center"/>
              </w:tcPr>
            </w:tcPrChange>
          </w:tcPr>
          <w:p>
            <w:pPr>
              <w:pStyle w:val="TAC"/>
              <w:rPr>
                <w:rFonts w:eastAsia="MS Mincho"/>
              </w:rPr>
            </w:pPr>
            <w:r>
              <w:rPr>
                <w:rFonts w:eastAsia="MS Mincho"/>
              </w:rPr>
              <w:t>2</w:t>
            </w:r>
          </w:p>
        </w:tc>
        <w:tc>
          <w:tcPr>
            <w:tcW w:w="991" w:type="dxa"/>
            <w:gridSpan w:val="6"/>
            <w:vAlign w:val="center"/>
            <w:tcPrChange w:id="634" w:author="Kevin Wang (QMC)" w:date="2023-02-03T10:35:00Z">
              <w:tcPr>
                <w:tcW w:w="992" w:type="dxa"/>
                <w:gridSpan w:val="6"/>
                <w:vAlign w:val="center"/>
              </w:tcPr>
            </w:tcPrChange>
          </w:tcPr>
          <w:p>
            <w:pPr>
              <w:pStyle w:val="TAC"/>
              <w:rPr>
                <w:rFonts w:eastAsia="MS Mincho"/>
              </w:rPr>
            </w:pPr>
            <w:r>
              <w:rPr>
                <w:rFonts w:eastAsia="MS Mincho"/>
              </w:rPr>
              <w:t>UL 1900/DL 1980</w:t>
            </w:r>
          </w:p>
        </w:tc>
        <w:tc>
          <w:tcPr>
            <w:tcW w:w="990" w:type="dxa"/>
            <w:gridSpan w:val="7"/>
            <w:vAlign w:val="center"/>
            <w:tcPrChange w:id="635"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636"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637" w:author="Kevin Wang (QMC)" w:date="2023-02-03T10:35:00Z">
              <w:tcPr>
                <w:tcW w:w="1143" w:type="dxa"/>
                <w:gridSpan w:val="6"/>
                <w:vAlign w:val="center"/>
              </w:tcPr>
            </w:tcPrChange>
          </w:tcPr>
          <w:p>
            <w:pPr>
              <w:pStyle w:val="TAC"/>
            </w:pPr>
            <w:r>
              <w:t>n77</w:t>
            </w:r>
          </w:p>
        </w:tc>
        <w:tc>
          <w:tcPr>
            <w:tcW w:w="1276" w:type="dxa"/>
            <w:gridSpan w:val="4"/>
            <w:vAlign w:val="center"/>
            <w:tcPrChange w:id="638" w:author="Kevin Wang (QMC)" w:date="2023-02-03T10:35:00Z">
              <w:tcPr>
                <w:tcW w:w="1277" w:type="dxa"/>
                <w:gridSpan w:val="4"/>
                <w:vAlign w:val="center"/>
              </w:tcPr>
            </w:tcPrChange>
          </w:tcPr>
          <w:p>
            <w:pPr>
              <w:pStyle w:val="TAC"/>
              <w:rPr>
                <w:rFonts w:eastAsia="MS Mincho"/>
              </w:rPr>
            </w:pPr>
            <w:r>
              <w:rPr>
                <w:rFonts w:eastAsia="MS Mincho"/>
              </w:rPr>
              <w:t>UL/DL 3720</w:t>
            </w:r>
          </w:p>
        </w:tc>
        <w:tc>
          <w:tcPr>
            <w:tcW w:w="881" w:type="dxa"/>
            <w:vAlign w:val="center"/>
            <w:tcPrChange w:id="639" w:author="Kevin Wang (QMC)" w:date="2023-02-03T10:35:00Z">
              <w:tcPr>
                <w:tcW w:w="882" w:type="dxa"/>
                <w:vAlign w:val="center"/>
              </w:tcPr>
            </w:tcPrChange>
          </w:tcPr>
          <w:p>
            <w:pPr>
              <w:pStyle w:val="TAC"/>
              <w:rPr>
                <w:rFonts w:eastAsia="MS Mincho"/>
              </w:rPr>
            </w:pPr>
          </w:p>
        </w:tc>
        <w:tc>
          <w:tcPr>
            <w:tcW w:w="1699" w:type="dxa"/>
            <w:gridSpan w:val="5"/>
            <w:vAlign w:val="center"/>
            <w:tcPrChange w:id="640"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42" w:author="Kevin Wang (QMC)" w:date="2023-02-03T10:35:00Z">
            <w:trPr>
              <w:trHeight w:val="279"/>
            </w:trPr>
          </w:trPrChange>
        </w:trPr>
        <w:tc>
          <w:tcPr>
            <w:tcW w:w="472" w:type="dxa"/>
            <w:vMerge/>
            <w:vAlign w:val="center"/>
            <w:tcPrChange w:id="643" w:author="Kevin Wang (QMC)" w:date="2023-02-03T10:35:00Z">
              <w:tcPr>
                <w:tcW w:w="471" w:type="dxa"/>
                <w:vMerge/>
                <w:vAlign w:val="center"/>
              </w:tcPr>
            </w:tcPrChange>
          </w:tcPr>
          <w:p>
            <w:pPr>
              <w:pStyle w:val="TAC"/>
            </w:pPr>
          </w:p>
        </w:tc>
        <w:tc>
          <w:tcPr>
            <w:tcW w:w="840" w:type="dxa"/>
            <w:gridSpan w:val="5"/>
            <w:vAlign w:val="center"/>
            <w:tcPrChange w:id="644"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645"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646"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647"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648" w:author="Kevin Wang (QMC)" w:date="2023-02-03T10:35:00Z">
              <w:tcPr>
                <w:tcW w:w="1143" w:type="dxa"/>
                <w:gridSpan w:val="6"/>
                <w:vAlign w:val="center"/>
              </w:tcPr>
            </w:tcPrChange>
          </w:tcPr>
          <w:p>
            <w:pPr>
              <w:pStyle w:val="TAC"/>
            </w:pPr>
            <w:r>
              <w:t>DFT-s-OFDM QPSK</w:t>
            </w:r>
          </w:p>
        </w:tc>
        <w:tc>
          <w:tcPr>
            <w:tcW w:w="1276" w:type="dxa"/>
            <w:gridSpan w:val="4"/>
            <w:vAlign w:val="center"/>
            <w:tcPrChange w:id="649"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650" w:author="Kevin Wang (QMC)" w:date="2023-02-03T10:35:00Z">
              <w:tcPr>
                <w:tcW w:w="882" w:type="dxa"/>
                <w:vAlign w:val="center"/>
              </w:tcPr>
            </w:tcPrChange>
          </w:tcPr>
          <w:p>
            <w:pPr>
              <w:pStyle w:val="TAC"/>
              <w:rPr>
                <w:rFonts w:eastAsia="MS Mincho"/>
              </w:rPr>
            </w:pPr>
            <w:r>
              <w:rPr>
                <w:rFonts w:eastAsia="MS Mincho"/>
              </w:rPr>
              <w:t>10 MHz</w:t>
            </w:r>
          </w:p>
        </w:tc>
        <w:tc>
          <w:tcPr>
            <w:tcW w:w="1699" w:type="dxa"/>
            <w:gridSpan w:val="5"/>
            <w:vAlign w:val="center"/>
            <w:tcPrChange w:id="651" w:author="Kevin Wang (QMC)" w:date="2023-02-03T10:35:00Z">
              <w:tcPr>
                <w:tcW w:w="1693" w:type="dxa"/>
                <w:gridSpan w:val="5"/>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53" w:author="Kevin Wang (QMC)" w:date="2023-02-03T10:35:00Z">
            <w:trPr>
              <w:trHeight w:val="279"/>
            </w:trPr>
          </w:trPrChange>
        </w:trPr>
        <w:tc>
          <w:tcPr>
            <w:tcW w:w="472" w:type="dxa"/>
            <w:vMerge w:val="restart"/>
            <w:vAlign w:val="center"/>
            <w:tcPrChange w:id="654" w:author="Kevin Wang (QMC)" w:date="2023-02-03T10:35:00Z">
              <w:tcPr>
                <w:tcW w:w="471" w:type="dxa"/>
                <w:vMerge w:val="restart"/>
                <w:vAlign w:val="center"/>
              </w:tcPr>
            </w:tcPrChange>
          </w:tcPr>
          <w:p>
            <w:pPr>
              <w:pStyle w:val="TAC"/>
            </w:pPr>
            <w:r>
              <w:t>7</w:t>
            </w:r>
            <w:r>
              <w:rPr>
                <w:vertAlign w:val="superscript"/>
              </w:rPr>
              <w:t>4</w:t>
            </w:r>
          </w:p>
        </w:tc>
        <w:tc>
          <w:tcPr>
            <w:tcW w:w="840" w:type="dxa"/>
            <w:gridSpan w:val="5"/>
            <w:vAlign w:val="center"/>
            <w:tcPrChange w:id="655" w:author="Kevin Wang (QMC)" w:date="2023-02-03T10:35:00Z">
              <w:tcPr>
                <w:tcW w:w="840" w:type="dxa"/>
                <w:gridSpan w:val="5"/>
                <w:vAlign w:val="center"/>
              </w:tcPr>
            </w:tcPrChange>
          </w:tcPr>
          <w:p>
            <w:pPr>
              <w:pStyle w:val="TAC"/>
              <w:rPr>
                <w:rFonts w:eastAsia="MS Mincho"/>
              </w:rPr>
            </w:pPr>
            <w:r>
              <w:rPr>
                <w:rFonts w:eastAsia="MS Mincho"/>
              </w:rPr>
              <w:t>2</w:t>
            </w:r>
          </w:p>
        </w:tc>
        <w:tc>
          <w:tcPr>
            <w:tcW w:w="991" w:type="dxa"/>
            <w:gridSpan w:val="6"/>
            <w:vAlign w:val="center"/>
            <w:tcPrChange w:id="656" w:author="Kevin Wang (QMC)" w:date="2023-02-03T10:35:00Z">
              <w:tcPr>
                <w:tcW w:w="992" w:type="dxa"/>
                <w:gridSpan w:val="6"/>
                <w:vAlign w:val="center"/>
              </w:tcPr>
            </w:tcPrChange>
          </w:tcPr>
          <w:p>
            <w:pPr>
              <w:pStyle w:val="TAC"/>
              <w:rPr>
                <w:rFonts w:eastAsia="MS Mincho"/>
              </w:rPr>
            </w:pPr>
            <w:r>
              <w:rPr>
                <w:rFonts w:eastAsia="MS Mincho"/>
              </w:rPr>
              <w:t>UL 1885/DL 1965</w:t>
            </w:r>
          </w:p>
        </w:tc>
        <w:tc>
          <w:tcPr>
            <w:tcW w:w="990" w:type="dxa"/>
            <w:gridSpan w:val="7"/>
            <w:vAlign w:val="center"/>
            <w:tcPrChange w:id="657"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658"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659" w:author="Kevin Wang (QMC)" w:date="2023-02-03T10:35:00Z">
              <w:tcPr>
                <w:tcW w:w="1143" w:type="dxa"/>
                <w:gridSpan w:val="6"/>
                <w:vAlign w:val="center"/>
              </w:tcPr>
            </w:tcPrChange>
          </w:tcPr>
          <w:p>
            <w:pPr>
              <w:pStyle w:val="TAC"/>
            </w:pPr>
            <w:r>
              <w:t>n77</w:t>
            </w:r>
          </w:p>
        </w:tc>
        <w:tc>
          <w:tcPr>
            <w:tcW w:w="1276" w:type="dxa"/>
            <w:gridSpan w:val="4"/>
            <w:vAlign w:val="center"/>
            <w:tcPrChange w:id="660" w:author="Kevin Wang (QMC)" w:date="2023-02-03T10:35:00Z">
              <w:tcPr>
                <w:tcW w:w="1277" w:type="dxa"/>
                <w:gridSpan w:val="4"/>
                <w:vAlign w:val="center"/>
              </w:tcPr>
            </w:tcPrChange>
          </w:tcPr>
          <w:p>
            <w:pPr>
              <w:pStyle w:val="TAC"/>
              <w:rPr>
                <w:rFonts w:eastAsia="MS Mincho"/>
              </w:rPr>
            </w:pPr>
            <w:r>
              <w:rPr>
                <w:rFonts w:eastAsia="MS Mincho"/>
              </w:rPr>
              <w:t>UL/DL 3810</w:t>
            </w:r>
          </w:p>
        </w:tc>
        <w:tc>
          <w:tcPr>
            <w:tcW w:w="881" w:type="dxa"/>
            <w:vAlign w:val="center"/>
            <w:tcPrChange w:id="661" w:author="Kevin Wang (QMC)" w:date="2023-02-03T10:35:00Z">
              <w:tcPr>
                <w:tcW w:w="882" w:type="dxa"/>
                <w:vAlign w:val="center"/>
              </w:tcPr>
            </w:tcPrChange>
          </w:tcPr>
          <w:p>
            <w:pPr>
              <w:pStyle w:val="TAC"/>
              <w:rPr>
                <w:rFonts w:eastAsia="MS Mincho"/>
              </w:rPr>
            </w:pPr>
          </w:p>
        </w:tc>
        <w:tc>
          <w:tcPr>
            <w:tcW w:w="1699" w:type="dxa"/>
            <w:gridSpan w:val="5"/>
            <w:vAlign w:val="center"/>
            <w:tcPrChange w:id="662"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64" w:author="Kevin Wang (QMC)" w:date="2023-02-03T10:35:00Z">
            <w:trPr>
              <w:trHeight w:val="279"/>
            </w:trPr>
          </w:trPrChange>
        </w:trPr>
        <w:tc>
          <w:tcPr>
            <w:tcW w:w="472" w:type="dxa"/>
            <w:vMerge/>
            <w:vAlign w:val="center"/>
            <w:tcPrChange w:id="665" w:author="Kevin Wang (QMC)" w:date="2023-02-03T10:35:00Z">
              <w:tcPr>
                <w:tcW w:w="471" w:type="dxa"/>
                <w:vMerge/>
                <w:vAlign w:val="center"/>
              </w:tcPr>
            </w:tcPrChange>
          </w:tcPr>
          <w:p>
            <w:pPr>
              <w:pStyle w:val="TAC"/>
            </w:pPr>
          </w:p>
        </w:tc>
        <w:tc>
          <w:tcPr>
            <w:tcW w:w="840" w:type="dxa"/>
            <w:gridSpan w:val="5"/>
            <w:vAlign w:val="center"/>
            <w:tcPrChange w:id="666"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667"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668"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669"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670" w:author="Kevin Wang (QMC)" w:date="2023-02-03T10:35:00Z">
              <w:tcPr>
                <w:tcW w:w="1143" w:type="dxa"/>
                <w:gridSpan w:val="6"/>
                <w:vAlign w:val="center"/>
              </w:tcPr>
            </w:tcPrChange>
          </w:tcPr>
          <w:p>
            <w:pPr>
              <w:pStyle w:val="TAC"/>
            </w:pPr>
            <w:r>
              <w:t>DFT-s-OFDM QPSK</w:t>
            </w:r>
          </w:p>
        </w:tc>
        <w:tc>
          <w:tcPr>
            <w:tcW w:w="1276" w:type="dxa"/>
            <w:gridSpan w:val="4"/>
            <w:vAlign w:val="center"/>
            <w:tcPrChange w:id="671"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672" w:author="Kevin Wang (QMC)" w:date="2023-02-03T10:35:00Z">
              <w:tcPr>
                <w:tcW w:w="882" w:type="dxa"/>
                <w:vAlign w:val="center"/>
              </w:tcPr>
            </w:tcPrChange>
          </w:tcPr>
          <w:p>
            <w:pPr>
              <w:pStyle w:val="TAC"/>
              <w:rPr>
                <w:rFonts w:eastAsia="MS Mincho"/>
              </w:rPr>
            </w:pPr>
            <w:r>
              <w:rPr>
                <w:rFonts w:eastAsia="MS Mincho"/>
              </w:rPr>
              <w:t>10 MHz</w:t>
            </w:r>
          </w:p>
        </w:tc>
        <w:tc>
          <w:tcPr>
            <w:tcW w:w="1699" w:type="dxa"/>
            <w:gridSpan w:val="5"/>
            <w:vAlign w:val="center"/>
            <w:tcPrChange w:id="673" w:author="Kevin Wang (QMC)" w:date="2023-02-03T10:35:00Z">
              <w:tcPr>
                <w:tcW w:w="1693" w:type="dxa"/>
                <w:gridSpan w:val="5"/>
                <w:vAlign w:val="center"/>
              </w:tcPr>
            </w:tcPrChange>
          </w:tcPr>
          <w:p>
            <w:pPr>
              <w:pStyle w:val="TAC"/>
              <w:rPr>
                <w:rFonts w:eastAsia="MS Mincho"/>
              </w:rPr>
            </w:pPr>
            <w:r>
              <w:rPr>
                <w:rFonts w:eastAsia="MS Mincho"/>
              </w:rPr>
              <w:t>All RBs / REFSENS_ENDC_4</w:t>
            </w:r>
          </w:p>
        </w:tc>
      </w:tr>
      <w:tr>
        <w:trPr>
          <w:trHeight w:val="279"/>
        </w:trPr>
        <w:tc>
          <w:tcPr>
            <w:tcW w:w="10125" w:type="dxa"/>
            <w:gridSpan w:val="39"/>
            <w:vAlign w:val="center"/>
          </w:tcPr>
          <w:p>
            <w:pPr>
              <w:pStyle w:val="TAC"/>
              <w:rPr>
                <w:rFonts w:eastAsia="MS Mincho"/>
              </w:rPr>
            </w:pPr>
            <w:r>
              <w:rPr>
                <w:b/>
                <w:bCs/>
              </w:rPr>
              <w:t xml:space="preserve">Test Settings for a </w:t>
            </w:r>
            <w:r>
              <w:rPr>
                <w:b/>
                <w:bCs/>
                <w:lang w:eastAsia="zh-TW"/>
              </w:rPr>
              <w:t xml:space="preserve">DC_2A_n78A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75" w:author="Kevin Wang (QMC)" w:date="2023-02-03T10:35:00Z">
            <w:trPr>
              <w:trHeight w:val="279"/>
            </w:trPr>
          </w:trPrChange>
        </w:trPr>
        <w:tc>
          <w:tcPr>
            <w:tcW w:w="472" w:type="dxa"/>
            <w:vMerge w:val="restart"/>
            <w:vAlign w:val="center"/>
            <w:tcPrChange w:id="676" w:author="Kevin Wang (QMC)" w:date="2023-02-03T10:35:00Z">
              <w:tcPr>
                <w:tcW w:w="471" w:type="dxa"/>
                <w:vMerge w:val="restart"/>
                <w:vAlign w:val="center"/>
              </w:tcPr>
            </w:tcPrChange>
          </w:tcPr>
          <w:p>
            <w:pPr>
              <w:pStyle w:val="TAC"/>
            </w:pPr>
            <w:r>
              <w:rPr>
                <w:rFonts w:cs="Arial"/>
              </w:rPr>
              <w:t>1</w:t>
            </w:r>
            <w:r>
              <w:rPr>
                <w:rFonts w:cs="Arial"/>
                <w:vertAlign w:val="superscript"/>
              </w:rPr>
              <w:t>3</w:t>
            </w:r>
          </w:p>
        </w:tc>
        <w:tc>
          <w:tcPr>
            <w:tcW w:w="840" w:type="dxa"/>
            <w:gridSpan w:val="5"/>
            <w:vAlign w:val="center"/>
            <w:tcPrChange w:id="677" w:author="Kevin Wang (QMC)" w:date="2023-02-03T10:35:00Z">
              <w:tcPr>
                <w:tcW w:w="840" w:type="dxa"/>
                <w:gridSpan w:val="5"/>
                <w:vAlign w:val="center"/>
              </w:tcPr>
            </w:tcPrChange>
          </w:tcPr>
          <w:p>
            <w:pPr>
              <w:pStyle w:val="TAC"/>
              <w:rPr>
                <w:rFonts w:eastAsia="MS Mincho"/>
              </w:rPr>
            </w:pPr>
            <w:r>
              <w:rPr>
                <w:rFonts w:eastAsia="MS Mincho"/>
              </w:rPr>
              <w:t>2</w:t>
            </w:r>
          </w:p>
        </w:tc>
        <w:tc>
          <w:tcPr>
            <w:tcW w:w="991" w:type="dxa"/>
            <w:gridSpan w:val="6"/>
            <w:vAlign w:val="center"/>
            <w:tcPrChange w:id="678" w:author="Kevin Wang (QMC)" w:date="2023-02-03T10:35:00Z">
              <w:tcPr>
                <w:tcW w:w="992" w:type="dxa"/>
                <w:gridSpan w:val="6"/>
                <w:vAlign w:val="center"/>
              </w:tcPr>
            </w:tcPrChange>
          </w:tcPr>
          <w:p>
            <w:pPr>
              <w:pStyle w:val="TAC"/>
              <w:rPr>
                <w:rFonts w:eastAsia="MS Mincho"/>
              </w:rPr>
            </w:pPr>
            <w:r>
              <w:t xml:space="preserve">UL </w:t>
            </w:r>
            <w:r>
              <w:rPr>
                <w:rFonts w:eastAsia="MS Mincho"/>
              </w:rPr>
              <w:t>1870</w:t>
            </w:r>
          </w:p>
        </w:tc>
        <w:tc>
          <w:tcPr>
            <w:tcW w:w="990" w:type="dxa"/>
            <w:gridSpan w:val="7"/>
            <w:vAlign w:val="center"/>
            <w:tcPrChange w:id="679"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680" w:author="Kevin Wang (QMC)" w:date="2023-02-03T10:35:00Z">
              <w:tcPr>
                <w:tcW w:w="1836" w:type="dxa"/>
                <w:gridSpan w:val="4"/>
                <w:vAlign w:val="center"/>
              </w:tcPr>
            </w:tcPrChange>
          </w:tcPr>
          <w:p>
            <w:pPr>
              <w:pStyle w:val="TAC"/>
              <w:rPr>
                <w:lang w:eastAsia="zh-TW"/>
              </w:rPr>
            </w:pPr>
          </w:p>
        </w:tc>
        <w:tc>
          <w:tcPr>
            <w:tcW w:w="1142" w:type="dxa"/>
            <w:gridSpan w:val="6"/>
            <w:vAlign w:val="center"/>
            <w:tcPrChange w:id="681" w:author="Kevin Wang (QMC)" w:date="2023-02-03T10:35:00Z">
              <w:tcPr>
                <w:tcW w:w="1143" w:type="dxa"/>
                <w:gridSpan w:val="6"/>
                <w:vAlign w:val="center"/>
              </w:tcPr>
            </w:tcPrChange>
          </w:tcPr>
          <w:p>
            <w:pPr>
              <w:pStyle w:val="TAC"/>
            </w:pPr>
            <w:r>
              <w:rPr>
                <w:rFonts w:eastAsia="MS Mincho"/>
              </w:rPr>
              <w:t>n78</w:t>
            </w:r>
          </w:p>
        </w:tc>
        <w:tc>
          <w:tcPr>
            <w:tcW w:w="1276" w:type="dxa"/>
            <w:gridSpan w:val="4"/>
            <w:vAlign w:val="center"/>
            <w:tcPrChange w:id="682" w:author="Kevin Wang (QMC)" w:date="2023-02-03T10:35:00Z">
              <w:tcPr>
                <w:tcW w:w="1277" w:type="dxa"/>
                <w:gridSpan w:val="4"/>
                <w:vAlign w:val="center"/>
              </w:tcPr>
            </w:tcPrChange>
          </w:tcPr>
          <w:p>
            <w:pPr>
              <w:pStyle w:val="TAC"/>
              <w:rPr>
                <w:rFonts w:eastAsia="MS Mincho"/>
              </w:rPr>
            </w:pPr>
            <w:r>
              <w:t>UL/DL 3740.01</w:t>
            </w:r>
          </w:p>
        </w:tc>
        <w:tc>
          <w:tcPr>
            <w:tcW w:w="881" w:type="dxa"/>
            <w:vAlign w:val="center"/>
            <w:tcPrChange w:id="683" w:author="Kevin Wang (QMC)" w:date="2023-02-03T10:35:00Z">
              <w:tcPr>
                <w:tcW w:w="882" w:type="dxa"/>
                <w:vAlign w:val="center"/>
              </w:tcPr>
            </w:tcPrChange>
          </w:tcPr>
          <w:p>
            <w:pPr>
              <w:pStyle w:val="TAC"/>
              <w:rPr>
                <w:rFonts w:eastAsia="MS Mincho"/>
              </w:rPr>
            </w:pPr>
          </w:p>
        </w:tc>
        <w:tc>
          <w:tcPr>
            <w:tcW w:w="1699" w:type="dxa"/>
            <w:gridSpan w:val="5"/>
            <w:vAlign w:val="center"/>
            <w:tcPrChange w:id="684"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86" w:author="Kevin Wang (QMC)" w:date="2023-02-03T10:35:00Z">
            <w:trPr>
              <w:trHeight w:val="279"/>
            </w:trPr>
          </w:trPrChange>
        </w:trPr>
        <w:tc>
          <w:tcPr>
            <w:tcW w:w="472" w:type="dxa"/>
            <w:vMerge/>
            <w:vAlign w:val="center"/>
            <w:tcPrChange w:id="687" w:author="Kevin Wang (QMC)" w:date="2023-02-03T10:35:00Z">
              <w:tcPr>
                <w:tcW w:w="471" w:type="dxa"/>
                <w:vMerge/>
                <w:vAlign w:val="center"/>
              </w:tcPr>
            </w:tcPrChange>
          </w:tcPr>
          <w:p>
            <w:pPr>
              <w:pStyle w:val="TAC"/>
            </w:pPr>
          </w:p>
        </w:tc>
        <w:tc>
          <w:tcPr>
            <w:tcW w:w="840" w:type="dxa"/>
            <w:gridSpan w:val="5"/>
            <w:vAlign w:val="center"/>
            <w:tcPrChange w:id="688"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689"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690"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691" w:author="Kevin Wang (QMC)" w:date="2023-02-03T10:35:00Z">
              <w:tcPr>
                <w:tcW w:w="1836" w:type="dxa"/>
                <w:gridSpan w:val="4"/>
                <w:vAlign w:val="center"/>
              </w:tcPr>
            </w:tcPrChange>
          </w:tcPr>
          <w:p>
            <w:pPr>
              <w:pStyle w:val="TAC"/>
              <w:rPr>
                <w:lang w:eastAsia="zh-TW"/>
              </w:rPr>
            </w:pPr>
            <w:r>
              <w:rPr>
                <w:rFonts w:eastAsia="MS Mincho"/>
              </w:rPr>
              <w:t>All RBs / REFSENS_ENDC_1</w:t>
            </w:r>
          </w:p>
        </w:tc>
        <w:tc>
          <w:tcPr>
            <w:tcW w:w="1142" w:type="dxa"/>
            <w:gridSpan w:val="6"/>
            <w:vAlign w:val="center"/>
            <w:tcPrChange w:id="692" w:author="Kevin Wang (QMC)" w:date="2023-02-03T10:35:00Z">
              <w:tcPr>
                <w:tcW w:w="1143" w:type="dxa"/>
                <w:gridSpan w:val="6"/>
                <w:vAlign w:val="center"/>
              </w:tcPr>
            </w:tcPrChange>
          </w:tcPr>
          <w:p>
            <w:pPr>
              <w:pStyle w:val="TAC"/>
            </w:pPr>
            <w:r>
              <w:t>N/A</w:t>
            </w:r>
          </w:p>
        </w:tc>
        <w:tc>
          <w:tcPr>
            <w:tcW w:w="1276" w:type="dxa"/>
            <w:gridSpan w:val="4"/>
            <w:vAlign w:val="center"/>
            <w:tcPrChange w:id="693"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694"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695" w:author="Kevin Wang (QMC)" w:date="2023-02-03T10:35:00Z">
              <w:tcPr>
                <w:tcW w:w="1693"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97" w:author="Kevin Wang (QMC)" w:date="2023-02-03T10:35:00Z">
            <w:trPr>
              <w:trHeight w:val="279"/>
            </w:trPr>
          </w:trPrChange>
        </w:trPr>
        <w:tc>
          <w:tcPr>
            <w:tcW w:w="472" w:type="dxa"/>
            <w:vMerge w:val="restart"/>
            <w:vAlign w:val="center"/>
            <w:tcPrChange w:id="698" w:author="Kevin Wang (QMC)" w:date="2023-02-03T10:35:00Z">
              <w:tcPr>
                <w:tcW w:w="471" w:type="dxa"/>
                <w:vMerge w:val="restart"/>
                <w:vAlign w:val="center"/>
              </w:tcPr>
            </w:tcPrChange>
          </w:tcPr>
          <w:p>
            <w:pPr>
              <w:pStyle w:val="TAC"/>
            </w:pPr>
            <w:r>
              <w:rPr>
                <w:rFonts w:cs="Arial"/>
              </w:rPr>
              <w:t>2</w:t>
            </w:r>
            <w:r>
              <w:rPr>
                <w:rFonts w:cs="Arial"/>
                <w:vertAlign w:val="superscript"/>
              </w:rPr>
              <w:t>3</w:t>
            </w:r>
          </w:p>
        </w:tc>
        <w:tc>
          <w:tcPr>
            <w:tcW w:w="840" w:type="dxa"/>
            <w:gridSpan w:val="5"/>
            <w:vAlign w:val="center"/>
            <w:tcPrChange w:id="699" w:author="Kevin Wang (QMC)" w:date="2023-02-03T10:35:00Z">
              <w:tcPr>
                <w:tcW w:w="840" w:type="dxa"/>
                <w:gridSpan w:val="5"/>
                <w:vAlign w:val="center"/>
              </w:tcPr>
            </w:tcPrChange>
          </w:tcPr>
          <w:p>
            <w:pPr>
              <w:pStyle w:val="TAC"/>
              <w:rPr>
                <w:rFonts w:eastAsia="MS Mincho"/>
              </w:rPr>
            </w:pPr>
            <w:r>
              <w:rPr>
                <w:rFonts w:eastAsia="MS Mincho"/>
              </w:rPr>
              <w:t>2</w:t>
            </w:r>
          </w:p>
        </w:tc>
        <w:tc>
          <w:tcPr>
            <w:tcW w:w="991" w:type="dxa"/>
            <w:gridSpan w:val="6"/>
            <w:vAlign w:val="center"/>
            <w:tcPrChange w:id="700" w:author="Kevin Wang (QMC)" w:date="2023-02-03T10:35:00Z">
              <w:tcPr>
                <w:tcW w:w="992" w:type="dxa"/>
                <w:gridSpan w:val="6"/>
                <w:vAlign w:val="center"/>
              </w:tcPr>
            </w:tcPrChange>
          </w:tcPr>
          <w:p>
            <w:pPr>
              <w:pStyle w:val="TAC"/>
              <w:rPr>
                <w:rFonts w:eastAsia="MS Mincho"/>
              </w:rPr>
            </w:pPr>
            <w:r>
              <w:rPr>
                <w:rFonts w:eastAsia="MS Mincho"/>
              </w:rPr>
              <w:t>UL 1885</w:t>
            </w:r>
          </w:p>
        </w:tc>
        <w:tc>
          <w:tcPr>
            <w:tcW w:w="990" w:type="dxa"/>
            <w:gridSpan w:val="7"/>
            <w:vAlign w:val="center"/>
            <w:tcPrChange w:id="701"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702" w:author="Kevin Wang (QMC)" w:date="2023-02-03T10:35:00Z">
              <w:tcPr>
                <w:tcW w:w="1836" w:type="dxa"/>
                <w:gridSpan w:val="4"/>
                <w:vAlign w:val="center"/>
              </w:tcPr>
            </w:tcPrChange>
          </w:tcPr>
          <w:p>
            <w:pPr>
              <w:pStyle w:val="TAC"/>
              <w:rPr>
                <w:lang w:eastAsia="zh-TW"/>
              </w:rPr>
            </w:pPr>
          </w:p>
        </w:tc>
        <w:tc>
          <w:tcPr>
            <w:tcW w:w="1142" w:type="dxa"/>
            <w:gridSpan w:val="6"/>
            <w:vAlign w:val="center"/>
            <w:tcPrChange w:id="703" w:author="Kevin Wang (QMC)" w:date="2023-02-03T10:35:00Z">
              <w:tcPr>
                <w:tcW w:w="1143" w:type="dxa"/>
                <w:gridSpan w:val="6"/>
                <w:vAlign w:val="center"/>
              </w:tcPr>
            </w:tcPrChange>
          </w:tcPr>
          <w:p>
            <w:pPr>
              <w:pStyle w:val="TAC"/>
            </w:pPr>
            <w:r>
              <w:rPr>
                <w:rFonts w:eastAsia="MS Mincho"/>
              </w:rPr>
              <w:t>n78</w:t>
            </w:r>
          </w:p>
        </w:tc>
        <w:tc>
          <w:tcPr>
            <w:tcW w:w="1276" w:type="dxa"/>
            <w:gridSpan w:val="4"/>
            <w:vAlign w:val="center"/>
            <w:tcPrChange w:id="704" w:author="Kevin Wang (QMC)" w:date="2023-02-03T10:35:00Z">
              <w:tcPr>
                <w:tcW w:w="1277" w:type="dxa"/>
                <w:gridSpan w:val="4"/>
                <w:vAlign w:val="center"/>
              </w:tcPr>
            </w:tcPrChange>
          </w:tcPr>
          <w:p>
            <w:pPr>
              <w:pStyle w:val="TAC"/>
              <w:rPr>
                <w:rFonts w:eastAsia="MS Mincho"/>
              </w:rPr>
            </w:pPr>
            <w:r>
              <w:rPr>
                <w:rFonts w:eastAsia="MS Mincho"/>
              </w:rPr>
              <w:t>UL/DL 3739.995</w:t>
            </w:r>
          </w:p>
        </w:tc>
        <w:tc>
          <w:tcPr>
            <w:tcW w:w="881" w:type="dxa"/>
            <w:vAlign w:val="center"/>
            <w:tcPrChange w:id="705" w:author="Kevin Wang (QMC)" w:date="2023-02-03T10:35:00Z">
              <w:tcPr>
                <w:tcW w:w="882" w:type="dxa"/>
                <w:vAlign w:val="center"/>
              </w:tcPr>
            </w:tcPrChange>
          </w:tcPr>
          <w:p>
            <w:pPr>
              <w:pStyle w:val="TAC"/>
              <w:rPr>
                <w:rFonts w:eastAsia="MS Mincho"/>
              </w:rPr>
            </w:pPr>
          </w:p>
        </w:tc>
        <w:tc>
          <w:tcPr>
            <w:tcW w:w="1699" w:type="dxa"/>
            <w:gridSpan w:val="5"/>
            <w:vAlign w:val="center"/>
            <w:tcPrChange w:id="706"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708" w:author="Kevin Wang (QMC)" w:date="2023-02-03T10:35:00Z">
            <w:trPr>
              <w:trHeight w:val="279"/>
            </w:trPr>
          </w:trPrChange>
        </w:trPr>
        <w:tc>
          <w:tcPr>
            <w:tcW w:w="472" w:type="dxa"/>
            <w:vMerge/>
            <w:vAlign w:val="center"/>
            <w:tcPrChange w:id="709" w:author="Kevin Wang (QMC)" w:date="2023-02-03T10:35:00Z">
              <w:tcPr>
                <w:tcW w:w="471" w:type="dxa"/>
                <w:vMerge/>
                <w:vAlign w:val="center"/>
              </w:tcPr>
            </w:tcPrChange>
          </w:tcPr>
          <w:p>
            <w:pPr>
              <w:pStyle w:val="TAC"/>
            </w:pPr>
          </w:p>
        </w:tc>
        <w:tc>
          <w:tcPr>
            <w:tcW w:w="840" w:type="dxa"/>
            <w:gridSpan w:val="5"/>
            <w:vAlign w:val="center"/>
            <w:tcPrChange w:id="710"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711"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712"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713" w:author="Kevin Wang (QMC)" w:date="2023-02-03T10:35:00Z">
              <w:tcPr>
                <w:tcW w:w="1836" w:type="dxa"/>
                <w:gridSpan w:val="4"/>
                <w:vAlign w:val="center"/>
              </w:tcPr>
            </w:tcPrChange>
          </w:tcPr>
          <w:p>
            <w:pPr>
              <w:pStyle w:val="TAC"/>
              <w:rPr>
                <w:lang w:eastAsia="zh-TW"/>
              </w:rPr>
            </w:pPr>
            <w:r>
              <w:rPr>
                <w:rFonts w:eastAsia="MS Mincho"/>
              </w:rPr>
              <w:t>All RBs / REFSENS_ENDC_1</w:t>
            </w:r>
          </w:p>
        </w:tc>
        <w:tc>
          <w:tcPr>
            <w:tcW w:w="1142" w:type="dxa"/>
            <w:gridSpan w:val="6"/>
            <w:vAlign w:val="center"/>
            <w:tcPrChange w:id="714" w:author="Kevin Wang (QMC)" w:date="2023-02-03T10:35:00Z">
              <w:tcPr>
                <w:tcW w:w="1143" w:type="dxa"/>
                <w:gridSpan w:val="6"/>
                <w:vAlign w:val="center"/>
              </w:tcPr>
            </w:tcPrChange>
          </w:tcPr>
          <w:p>
            <w:pPr>
              <w:pStyle w:val="TAC"/>
            </w:pPr>
            <w:r>
              <w:t>N/A</w:t>
            </w:r>
          </w:p>
        </w:tc>
        <w:tc>
          <w:tcPr>
            <w:tcW w:w="1276" w:type="dxa"/>
            <w:gridSpan w:val="4"/>
            <w:vAlign w:val="center"/>
            <w:tcPrChange w:id="715"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716" w:author="Kevin Wang (QMC)" w:date="2023-02-03T10:35:00Z">
              <w:tcPr>
                <w:tcW w:w="882" w:type="dxa"/>
                <w:vAlign w:val="center"/>
              </w:tcPr>
            </w:tcPrChange>
          </w:tcPr>
          <w:p>
            <w:pPr>
              <w:pStyle w:val="TAC"/>
              <w:rPr>
                <w:rFonts w:eastAsia="MS Mincho"/>
              </w:rPr>
            </w:pPr>
            <w:r>
              <w:rPr>
                <w:rFonts w:eastAsia="MS Mincho"/>
              </w:rPr>
              <w:t>20 MHz</w:t>
            </w:r>
          </w:p>
        </w:tc>
        <w:tc>
          <w:tcPr>
            <w:tcW w:w="1699" w:type="dxa"/>
            <w:gridSpan w:val="5"/>
            <w:vAlign w:val="center"/>
            <w:tcPrChange w:id="717" w:author="Kevin Wang (QMC)" w:date="2023-02-03T10:35:00Z">
              <w:tcPr>
                <w:tcW w:w="1693"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719" w:author="Kevin Wang (QMC)" w:date="2023-02-03T10:35:00Z">
            <w:trPr>
              <w:trHeight w:val="279"/>
            </w:trPr>
          </w:trPrChange>
        </w:trPr>
        <w:tc>
          <w:tcPr>
            <w:tcW w:w="472" w:type="dxa"/>
            <w:vMerge w:val="restart"/>
            <w:vAlign w:val="center"/>
            <w:tcPrChange w:id="720" w:author="Kevin Wang (QMC)" w:date="2023-02-03T10:35:00Z">
              <w:tcPr>
                <w:tcW w:w="471" w:type="dxa"/>
                <w:vMerge w:val="restart"/>
                <w:vAlign w:val="center"/>
              </w:tcPr>
            </w:tcPrChange>
          </w:tcPr>
          <w:p>
            <w:pPr>
              <w:pStyle w:val="TAC"/>
            </w:pPr>
            <w:r>
              <w:rPr>
                <w:rFonts w:eastAsia="MS Mincho" w:cs="Arial"/>
              </w:rPr>
              <w:t>3</w:t>
            </w:r>
            <w:r>
              <w:rPr>
                <w:rFonts w:eastAsia="MS Mincho" w:cs="Arial"/>
                <w:vertAlign w:val="superscript"/>
              </w:rPr>
              <w:t>4</w:t>
            </w:r>
          </w:p>
        </w:tc>
        <w:tc>
          <w:tcPr>
            <w:tcW w:w="840" w:type="dxa"/>
            <w:gridSpan w:val="5"/>
            <w:vAlign w:val="center"/>
            <w:tcPrChange w:id="721" w:author="Kevin Wang (QMC)" w:date="2023-02-03T10:35:00Z">
              <w:tcPr>
                <w:tcW w:w="840" w:type="dxa"/>
                <w:gridSpan w:val="5"/>
                <w:vAlign w:val="center"/>
              </w:tcPr>
            </w:tcPrChange>
          </w:tcPr>
          <w:p>
            <w:pPr>
              <w:pStyle w:val="TAC"/>
              <w:rPr>
                <w:rFonts w:eastAsia="MS Mincho"/>
              </w:rPr>
            </w:pPr>
            <w:r>
              <w:rPr>
                <w:rFonts w:eastAsia="MS Mincho"/>
              </w:rPr>
              <w:t>2</w:t>
            </w:r>
          </w:p>
        </w:tc>
        <w:tc>
          <w:tcPr>
            <w:tcW w:w="991" w:type="dxa"/>
            <w:gridSpan w:val="6"/>
            <w:vAlign w:val="center"/>
            <w:tcPrChange w:id="722" w:author="Kevin Wang (QMC)" w:date="2023-02-03T10:35:00Z">
              <w:tcPr>
                <w:tcW w:w="992" w:type="dxa"/>
                <w:gridSpan w:val="6"/>
                <w:vAlign w:val="center"/>
              </w:tcPr>
            </w:tcPrChange>
          </w:tcPr>
          <w:p>
            <w:pPr>
              <w:pStyle w:val="TAC"/>
              <w:rPr>
                <w:rFonts w:eastAsia="MS Mincho"/>
              </w:rPr>
            </w:pPr>
            <w:r>
              <w:rPr>
                <w:rFonts w:cs="Arial"/>
                <w:szCs w:val="18"/>
                <w:lang w:eastAsia="fr-FR"/>
              </w:rPr>
              <w:t>UL 1855</w:t>
            </w:r>
            <w:r>
              <w:rPr>
                <w:rFonts w:eastAsia="MS Mincho"/>
              </w:rPr>
              <w:t xml:space="preserve">/ </w:t>
            </w:r>
          </w:p>
          <w:p>
            <w:pPr>
              <w:pStyle w:val="TAC"/>
              <w:rPr>
                <w:rFonts w:eastAsia="MS Mincho"/>
              </w:rPr>
            </w:pPr>
            <w:r>
              <w:rPr>
                <w:rFonts w:eastAsia="MS Mincho"/>
              </w:rPr>
              <w:t>DL 1935</w:t>
            </w:r>
          </w:p>
        </w:tc>
        <w:tc>
          <w:tcPr>
            <w:tcW w:w="990" w:type="dxa"/>
            <w:gridSpan w:val="7"/>
            <w:vAlign w:val="center"/>
            <w:tcPrChange w:id="723"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724" w:author="Kevin Wang (QMC)" w:date="2023-02-03T10:35:00Z">
              <w:tcPr>
                <w:tcW w:w="1836" w:type="dxa"/>
                <w:gridSpan w:val="4"/>
                <w:vAlign w:val="center"/>
              </w:tcPr>
            </w:tcPrChange>
          </w:tcPr>
          <w:p>
            <w:pPr>
              <w:pStyle w:val="TAC"/>
              <w:rPr>
                <w:lang w:eastAsia="zh-TW"/>
              </w:rPr>
            </w:pPr>
          </w:p>
        </w:tc>
        <w:tc>
          <w:tcPr>
            <w:tcW w:w="1142" w:type="dxa"/>
            <w:gridSpan w:val="6"/>
            <w:vAlign w:val="center"/>
            <w:tcPrChange w:id="725" w:author="Kevin Wang (QMC)" w:date="2023-02-03T10:35:00Z">
              <w:tcPr>
                <w:tcW w:w="1143" w:type="dxa"/>
                <w:gridSpan w:val="6"/>
                <w:vAlign w:val="center"/>
              </w:tcPr>
            </w:tcPrChange>
          </w:tcPr>
          <w:p>
            <w:pPr>
              <w:pStyle w:val="TAC"/>
            </w:pPr>
            <w:r>
              <w:t>n78</w:t>
            </w:r>
          </w:p>
        </w:tc>
        <w:tc>
          <w:tcPr>
            <w:tcW w:w="1276" w:type="dxa"/>
            <w:gridSpan w:val="4"/>
            <w:vAlign w:val="center"/>
            <w:tcPrChange w:id="726" w:author="Kevin Wang (QMC)" w:date="2023-02-03T10:35:00Z">
              <w:tcPr>
                <w:tcW w:w="1277" w:type="dxa"/>
                <w:gridSpan w:val="4"/>
                <w:vAlign w:val="center"/>
              </w:tcPr>
            </w:tcPrChange>
          </w:tcPr>
          <w:p>
            <w:pPr>
              <w:pStyle w:val="TAC"/>
              <w:rPr>
                <w:rFonts w:eastAsia="MS Mincho"/>
              </w:rPr>
            </w:pPr>
            <w:r>
              <w:rPr>
                <w:rFonts w:eastAsia="MS Mincho"/>
              </w:rPr>
              <w:t>UL/DL 3790.005</w:t>
            </w:r>
          </w:p>
        </w:tc>
        <w:tc>
          <w:tcPr>
            <w:tcW w:w="881" w:type="dxa"/>
            <w:vAlign w:val="center"/>
            <w:tcPrChange w:id="727" w:author="Kevin Wang (QMC)" w:date="2023-02-03T10:35:00Z">
              <w:tcPr>
                <w:tcW w:w="882" w:type="dxa"/>
                <w:vAlign w:val="center"/>
              </w:tcPr>
            </w:tcPrChange>
          </w:tcPr>
          <w:p>
            <w:pPr>
              <w:pStyle w:val="TAC"/>
              <w:rPr>
                <w:rFonts w:eastAsia="MS Mincho"/>
              </w:rPr>
            </w:pPr>
          </w:p>
        </w:tc>
        <w:tc>
          <w:tcPr>
            <w:tcW w:w="1699" w:type="dxa"/>
            <w:gridSpan w:val="5"/>
            <w:vAlign w:val="center"/>
            <w:tcPrChange w:id="728"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730" w:author="Kevin Wang (QMC)" w:date="2023-02-03T10:35:00Z">
            <w:trPr>
              <w:trHeight w:val="279"/>
            </w:trPr>
          </w:trPrChange>
        </w:trPr>
        <w:tc>
          <w:tcPr>
            <w:tcW w:w="472" w:type="dxa"/>
            <w:vMerge/>
            <w:vAlign w:val="center"/>
            <w:tcPrChange w:id="731" w:author="Kevin Wang (QMC)" w:date="2023-02-03T10:35:00Z">
              <w:tcPr>
                <w:tcW w:w="471" w:type="dxa"/>
                <w:vMerge/>
                <w:vAlign w:val="center"/>
              </w:tcPr>
            </w:tcPrChange>
          </w:tcPr>
          <w:p>
            <w:pPr>
              <w:pStyle w:val="TAC"/>
            </w:pPr>
          </w:p>
        </w:tc>
        <w:tc>
          <w:tcPr>
            <w:tcW w:w="840" w:type="dxa"/>
            <w:gridSpan w:val="5"/>
            <w:vAlign w:val="center"/>
            <w:tcPrChange w:id="732"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733"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734" w:author="Kevin Wang (QMC)" w:date="2023-02-03T10:35:00Z">
              <w:tcPr>
                <w:tcW w:w="991" w:type="dxa"/>
                <w:gridSpan w:val="7"/>
                <w:vAlign w:val="center"/>
              </w:tcPr>
            </w:tcPrChange>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4" w:type="dxa"/>
            <w:gridSpan w:val="4"/>
            <w:vAlign w:val="center"/>
            <w:tcPrChange w:id="735" w:author="Kevin Wang (QMC)" w:date="2023-02-03T10:35:00Z">
              <w:tcPr>
                <w:tcW w:w="1836" w:type="dxa"/>
                <w:gridSpan w:val="4"/>
                <w:vAlign w:val="center"/>
              </w:tcPr>
            </w:tcPrChange>
          </w:tcPr>
          <w:p>
            <w:pPr>
              <w:pStyle w:val="TAC"/>
              <w:rPr>
                <w:lang w:eastAsia="zh-TW"/>
              </w:rPr>
            </w:pPr>
            <w:r>
              <w:rPr>
                <w:rFonts w:eastAsia="MS Mincho"/>
              </w:rPr>
              <w:t xml:space="preserve">All RBs / </w:t>
            </w:r>
            <w:r>
              <w:t>REFSENS_ENDC_4</w:t>
            </w:r>
          </w:p>
        </w:tc>
        <w:tc>
          <w:tcPr>
            <w:tcW w:w="1142" w:type="dxa"/>
            <w:gridSpan w:val="6"/>
            <w:vAlign w:val="center"/>
            <w:tcPrChange w:id="736" w:author="Kevin Wang (QMC)" w:date="2023-02-03T10:35:00Z">
              <w:tcPr>
                <w:tcW w:w="1143" w:type="dxa"/>
                <w:gridSpan w:val="6"/>
                <w:vAlign w:val="center"/>
              </w:tcPr>
            </w:tcPrChange>
          </w:tcPr>
          <w:p>
            <w:pPr>
              <w:pStyle w:val="TAC"/>
            </w:pPr>
            <w:r>
              <w:t>DFT-s-OFDM QPSK</w:t>
            </w:r>
          </w:p>
        </w:tc>
        <w:tc>
          <w:tcPr>
            <w:tcW w:w="1276" w:type="dxa"/>
            <w:gridSpan w:val="4"/>
            <w:vAlign w:val="center"/>
            <w:tcPrChange w:id="737"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738" w:author="Kevin Wang (QMC)" w:date="2023-02-03T10:35:00Z">
              <w:tcPr>
                <w:tcW w:w="882" w:type="dxa"/>
                <w:vAlign w:val="center"/>
              </w:tcPr>
            </w:tcPrChange>
          </w:tcPr>
          <w:p>
            <w:pPr>
              <w:pStyle w:val="TAC"/>
              <w:rPr>
                <w:rFonts w:eastAsia="MS Mincho"/>
              </w:rPr>
            </w:pPr>
            <w:r>
              <w:rPr>
                <w:rFonts w:eastAsia="MS Mincho"/>
              </w:rPr>
              <w:t>10 MHz</w:t>
            </w:r>
          </w:p>
        </w:tc>
        <w:tc>
          <w:tcPr>
            <w:tcW w:w="1699" w:type="dxa"/>
            <w:gridSpan w:val="5"/>
            <w:vAlign w:val="center"/>
            <w:tcPrChange w:id="739" w:author="Kevin Wang (QMC)" w:date="2023-02-03T10:35:00Z">
              <w:tcPr>
                <w:tcW w:w="1693" w:type="dxa"/>
                <w:gridSpan w:val="5"/>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741" w:author="Kevin Wang (QMC)" w:date="2023-02-03T10:35:00Z">
            <w:trPr>
              <w:trHeight w:val="279"/>
            </w:trPr>
          </w:trPrChange>
        </w:trPr>
        <w:tc>
          <w:tcPr>
            <w:tcW w:w="472" w:type="dxa"/>
            <w:vMerge w:val="restart"/>
            <w:vAlign w:val="center"/>
            <w:tcPrChange w:id="742" w:author="Kevin Wang (QMC)" w:date="2023-02-03T10:35:00Z">
              <w:tcPr>
                <w:tcW w:w="471" w:type="dxa"/>
                <w:vMerge w:val="restart"/>
                <w:vAlign w:val="center"/>
              </w:tcPr>
            </w:tcPrChange>
          </w:tcPr>
          <w:p>
            <w:pPr>
              <w:pStyle w:val="TAC"/>
            </w:pPr>
            <w:r>
              <w:rPr>
                <w:rFonts w:eastAsia="MS Mincho" w:cs="Arial"/>
              </w:rPr>
              <w:t>4</w:t>
            </w:r>
            <w:r>
              <w:rPr>
                <w:rFonts w:eastAsia="MS Mincho" w:cs="Arial"/>
                <w:vertAlign w:val="superscript"/>
              </w:rPr>
              <w:t>4</w:t>
            </w:r>
          </w:p>
        </w:tc>
        <w:tc>
          <w:tcPr>
            <w:tcW w:w="840" w:type="dxa"/>
            <w:gridSpan w:val="5"/>
            <w:vAlign w:val="center"/>
            <w:tcPrChange w:id="743" w:author="Kevin Wang (QMC)" w:date="2023-02-03T10:35:00Z">
              <w:tcPr>
                <w:tcW w:w="840" w:type="dxa"/>
                <w:gridSpan w:val="5"/>
                <w:vAlign w:val="center"/>
              </w:tcPr>
            </w:tcPrChange>
          </w:tcPr>
          <w:p>
            <w:pPr>
              <w:pStyle w:val="TAC"/>
              <w:rPr>
                <w:rFonts w:eastAsia="MS Mincho"/>
              </w:rPr>
            </w:pPr>
            <w:r>
              <w:rPr>
                <w:rFonts w:eastAsia="MS Mincho"/>
              </w:rPr>
              <w:t>2</w:t>
            </w:r>
          </w:p>
        </w:tc>
        <w:tc>
          <w:tcPr>
            <w:tcW w:w="991" w:type="dxa"/>
            <w:gridSpan w:val="6"/>
            <w:vAlign w:val="center"/>
            <w:tcPrChange w:id="744" w:author="Kevin Wang (QMC)" w:date="2023-02-03T10:35:00Z">
              <w:tcPr>
                <w:tcW w:w="992" w:type="dxa"/>
                <w:gridSpan w:val="6"/>
                <w:vAlign w:val="center"/>
              </w:tcPr>
            </w:tcPrChange>
          </w:tcPr>
          <w:p>
            <w:pPr>
              <w:pStyle w:val="TAC"/>
              <w:rPr>
                <w:rFonts w:eastAsia="MS Mincho"/>
              </w:rPr>
            </w:pPr>
            <w:r>
              <w:rPr>
                <w:rFonts w:cs="Arial"/>
                <w:szCs w:val="18"/>
                <w:lang w:eastAsia="fr-FR"/>
              </w:rPr>
              <w:t>UL 1885</w:t>
            </w:r>
            <w:r>
              <w:rPr>
                <w:rFonts w:eastAsia="MS Mincho"/>
              </w:rPr>
              <w:t xml:space="preserve">/ </w:t>
            </w:r>
          </w:p>
          <w:p>
            <w:pPr>
              <w:pStyle w:val="TAC"/>
              <w:rPr>
                <w:rFonts w:eastAsia="MS Mincho"/>
              </w:rPr>
            </w:pPr>
            <w:r>
              <w:rPr>
                <w:rFonts w:eastAsia="MS Mincho"/>
              </w:rPr>
              <w:t>DL 1965</w:t>
            </w:r>
          </w:p>
        </w:tc>
        <w:tc>
          <w:tcPr>
            <w:tcW w:w="990" w:type="dxa"/>
            <w:gridSpan w:val="7"/>
            <w:vAlign w:val="center"/>
            <w:tcPrChange w:id="745"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746" w:author="Kevin Wang (QMC)" w:date="2023-02-03T10:35:00Z">
              <w:tcPr>
                <w:tcW w:w="1836" w:type="dxa"/>
                <w:gridSpan w:val="4"/>
                <w:vAlign w:val="center"/>
              </w:tcPr>
            </w:tcPrChange>
          </w:tcPr>
          <w:p>
            <w:pPr>
              <w:pStyle w:val="TAC"/>
              <w:rPr>
                <w:lang w:eastAsia="zh-TW"/>
              </w:rPr>
            </w:pPr>
          </w:p>
        </w:tc>
        <w:tc>
          <w:tcPr>
            <w:tcW w:w="1142" w:type="dxa"/>
            <w:gridSpan w:val="6"/>
            <w:vAlign w:val="center"/>
            <w:tcPrChange w:id="747" w:author="Kevin Wang (QMC)" w:date="2023-02-03T10:35:00Z">
              <w:tcPr>
                <w:tcW w:w="1143" w:type="dxa"/>
                <w:gridSpan w:val="6"/>
                <w:vAlign w:val="center"/>
              </w:tcPr>
            </w:tcPrChange>
          </w:tcPr>
          <w:p>
            <w:pPr>
              <w:pStyle w:val="TAC"/>
            </w:pPr>
            <w:r>
              <w:t>n78</w:t>
            </w:r>
          </w:p>
        </w:tc>
        <w:tc>
          <w:tcPr>
            <w:tcW w:w="1276" w:type="dxa"/>
            <w:gridSpan w:val="4"/>
            <w:vAlign w:val="center"/>
            <w:tcPrChange w:id="748" w:author="Kevin Wang (QMC)" w:date="2023-02-03T10:35:00Z">
              <w:tcPr>
                <w:tcW w:w="1277" w:type="dxa"/>
                <w:gridSpan w:val="4"/>
                <w:vAlign w:val="center"/>
              </w:tcPr>
            </w:tcPrChange>
          </w:tcPr>
          <w:p>
            <w:pPr>
              <w:pStyle w:val="TAC"/>
              <w:rPr>
                <w:rFonts w:eastAsia="MS Mincho"/>
              </w:rPr>
            </w:pPr>
            <w:r>
              <w:rPr>
                <w:rFonts w:eastAsia="MS Mincho"/>
              </w:rPr>
              <w:t>UL/DL 3690</w:t>
            </w:r>
          </w:p>
        </w:tc>
        <w:tc>
          <w:tcPr>
            <w:tcW w:w="881" w:type="dxa"/>
            <w:vAlign w:val="center"/>
            <w:tcPrChange w:id="749" w:author="Kevin Wang (QMC)" w:date="2023-02-03T10:35:00Z">
              <w:tcPr>
                <w:tcW w:w="882" w:type="dxa"/>
                <w:vAlign w:val="center"/>
              </w:tcPr>
            </w:tcPrChange>
          </w:tcPr>
          <w:p>
            <w:pPr>
              <w:pStyle w:val="TAC"/>
              <w:rPr>
                <w:rFonts w:eastAsia="MS Mincho"/>
              </w:rPr>
            </w:pPr>
          </w:p>
        </w:tc>
        <w:tc>
          <w:tcPr>
            <w:tcW w:w="1699" w:type="dxa"/>
            <w:gridSpan w:val="5"/>
            <w:vAlign w:val="center"/>
            <w:tcPrChange w:id="750"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752" w:author="Kevin Wang (QMC)" w:date="2023-02-03T10:35:00Z">
            <w:trPr>
              <w:trHeight w:val="279"/>
            </w:trPr>
          </w:trPrChange>
        </w:trPr>
        <w:tc>
          <w:tcPr>
            <w:tcW w:w="472" w:type="dxa"/>
            <w:vMerge/>
            <w:vAlign w:val="center"/>
            <w:tcPrChange w:id="753" w:author="Kevin Wang (QMC)" w:date="2023-02-03T10:35:00Z">
              <w:tcPr>
                <w:tcW w:w="471" w:type="dxa"/>
                <w:vMerge/>
                <w:vAlign w:val="center"/>
              </w:tcPr>
            </w:tcPrChange>
          </w:tcPr>
          <w:p>
            <w:pPr>
              <w:pStyle w:val="TAC"/>
            </w:pPr>
          </w:p>
        </w:tc>
        <w:tc>
          <w:tcPr>
            <w:tcW w:w="840" w:type="dxa"/>
            <w:gridSpan w:val="5"/>
            <w:vAlign w:val="center"/>
            <w:tcPrChange w:id="754"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755"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756" w:author="Kevin Wang (QMC)" w:date="2023-02-03T10:35:00Z">
              <w:tcPr>
                <w:tcW w:w="991" w:type="dxa"/>
                <w:gridSpan w:val="7"/>
                <w:vAlign w:val="center"/>
              </w:tcPr>
            </w:tcPrChange>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4" w:type="dxa"/>
            <w:gridSpan w:val="4"/>
            <w:vAlign w:val="center"/>
            <w:tcPrChange w:id="757" w:author="Kevin Wang (QMC)" w:date="2023-02-03T10:35:00Z">
              <w:tcPr>
                <w:tcW w:w="1836" w:type="dxa"/>
                <w:gridSpan w:val="4"/>
                <w:vAlign w:val="center"/>
              </w:tcPr>
            </w:tcPrChange>
          </w:tcPr>
          <w:p>
            <w:pPr>
              <w:pStyle w:val="TAC"/>
              <w:rPr>
                <w:lang w:eastAsia="zh-TW"/>
              </w:rPr>
            </w:pPr>
            <w:r>
              <w:rPr>
                <w:rFonts w:eastAsia="MS Mincho"/>
              </w:rPr>
              <w:t xml:space="preserve">All RBs / </w:t>
            </w:r>
            <w:r>
              <w:t>REFSENS_ENDC_4</w:t>
            </w:r>
          </w:p>
        </w:tc>
        <w:tc>
          <w:tcPr>
            <w:tcW w:w="1142" w:type="dxa"/>
            <w:gridSpan w:val="6"/>
            <w:vAlign w:val="center"/>
            <w:tcPrChange w:id="758" w:author="Kevin Wang (QMC)" w:date="2023-02-03T10:35:00Z">
              <w:tcPr>
                <w:tcW w:w="1143" w:type="dxa"/>
                <w:gridSpan w:val="6"/>
                <w:vAlign w:val="center"/>
              </w:tcPr>
            </w:tcPrChange>
          </w:tcPr>
          <w:p>
            <w:pPr>
              <w:pStyle w:val="TAC"/>
            </w:pPr>
            <w:r>
              <w:t>DFT-s-OFDM QPSK</w:t>
            </w:r>
          </w:p>
        </w:tc>
        <w:tc>
          <w:tcPr>
            <w:tcW w:w="1276" w:type="dxa"/>
            <w:gridSpan w:val="4"/>
            <w:vAlign w:val="center"/>
            <w:tcPrChange w:id="759"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760" w:author="Kevin Wang (QMC)" w:date="2023-02-03T10:35:00Z">
              <w:tcPr>
                <w:tcW w:w="882" w:type="dxa"/>
                <w:vAlign w:val="center"/>
              </w:tcPr>
            </w:tcPrChange>
          </w:tcPr>
          <w:p>
            <w:pPr>
              <w:pStyle w:val="TAC"/>
              <w:rPr>
                <w:rFonts w:eastAsia="MS Mincho"/>
              </w:rPr>
            </w:pPr>
            <w:r>
              <w:rPr>
                <w:rFonts w:eastAsia="MS Mincho"/>
              </w:rPr>
              <w:t>10 MHz</w:t>
            </w:r>
          </w:p>
        </w:tc>
        <w:tc>
          <w:tcPr>
            <w:tcW w:w="1699" w:type="dxa"/>
            <w:gridSpan w:val="5"/>
            <w:vAlign w:val="center"/>
            <w:tcPrChange w:id="761" w:author="Kevin Wang (QMC)" w:date="2023-02-03T10:35:00Z">
              <w:tcPr>
                <w:tcW w:w="1693"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DC_3A_n1A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63" w:author="Kevin Wang (QMC)" w:date="2023-02-03T10:35:00Z">
            <w:trPr>
              <w:gridAfter w:val="1"/>
              <w:wAfter w:w="10" w:type="dxa"/>
              <w:trHeight w:val="70"/>
            </w:trPr>
          </w:trPrChange>
        </w:trPr>
        <w:tc>
          <w:tcPr>
            <w:tcW w:w="472" w:type="dxa"/>
            <w:vMerge w:val="restart"/>
            <w:vAlign w:val="center"/>
            <w:tcPrChange w:id="764" w:author="Kevin Wang (QMC)" w:date="2023-02-03T10:35:00Z">
              <w:tcPr>
                <w:tcW w:w="471" w:type="dxa"/>
                <w:vMerge w:val="restart"/>
                <w:vAlign w:val="center"/>
              </w:tcPr>
            </w:tcPrChange>
          </w:tcPr>
          <w:p>
            <w:pPr>
              <w:pStyle w:val="TAC"/>
              <w:rPr>
                <w:rFonts w:eastAsia="MS Mincho"/>
              </w:rPr>
            </w:pPr>
            <w:r>
              <w:rPr>
                <w:rFonts w:eastAsia="MS Mincho"/>
              </w:rPr>
              <w:t>1</w:t>
            </w:r>
            <w:r>
              <w:rPr>
                <w:rFonts w:eastAsia="MS Mincho"/>
                <w:vertAlign w:val="superscript"/>
              </w:rPr>
              <w:t>,11</w:t>
            </w:r>
          </w:p>
        </w:tc>
        <w:tc>
          <w:tcPr>
            <w:tcW w:w="840" w:type="dxa"/>
            <w:gridSpan w:val="5"/>
            <w:vAlign w:val="center"/>
            <w:tcPrChange w:id="765" w:author="Kevin Wang (QMC)" w:date="2023-02-03T10:35:00Z">
              <w:tcPr>
                <w:tcW w:w="840" w:type="dxa"/>
                <w:gridSpan w:val="5"/>
                <w:vAlign w:val="center"/>
              </w:tcPr>
            </w:tcPrChange>
          </w:tcPr>
          <w:p>
            <w:pPr>
              <w:pStyle w:val="TAC"/>
              <w:rPr>
                <w:rFonts w:eastAsia="MS Mincho"/>
              </w:rPr>
            </w:pPr>
            <w:r>
              <w:rPr>
                <w:rFonts w:eastAsia="MS Mincho"/>
              </w:rPr>
              <w:t>3</w:t>
            </w:r>
          </w:p>
        </w:tc>
        <w:tc>
          <w:tcPr>
            <w:tcW w:w="991" w:type="dxa"/>
            <w:gridSpan w:val="6"/>
            <w:vAlign w:val="center"/>
            <w:tcPrChange w:id="766" w:author="Kevin Wang (QMC)" w:date="2023-02-03T10:35:00Z">
              <w:tcPr>
                <w:tcW w:w="992" w:type="dxa"/>
                <w:gridSpan w:val="6"/>
                <w:vAlign w:val="center"/>
              </w:tcPr>
            </w:tcPrChange>
          </w:tcPr>
          <w:p>
            <w:pPr>
              <w:pStyle w:val="TAC"/>
              <w:rPr>
                <w:rFonts w:eastAsia="MS Mincho"/>
              </w:rPr>
            </w:pPr>
            <w:r>
              <w:rPr>
                <w:rFonts w:eastAsia="MS Mincho"/>
              </w:rPr>
              <w:t>Mid</w:t>
            </w:r>
          </w:p>
        </w:tc>
        <w:tc>
          <w:tcPr>
            <w:tcW w:w="990" w:type="dxa"/>
            <w:gridSpan w:val="7"/>
            <w:vAlign w:val="center"/>
            <w:tcPrChange w:id="767"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768"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769" w:author="Kevin Wang (QMC)" w:date="2023-02-03T10:35:00Z">
              <w:tcPr>
                <w:tcW w:w="1143" w:type="dxa"/>
                <w:gridSpan w:val="6"/>
                <w:vAlign w:val="center"/>
              </w:tcPr>
            </w:tcPrChange>
          </w:tcPr>
          <w:p>
            <w:pPr>
              <w:pStyle w:val="TAC"/>
              <w:rPr>
                <w:rFonts w:eastAsia="MS Mincho"/>
              </w:rPr>
            </w:pPr>
            <w:r>
              <w:rPr>
                <w:rFonts w:eastAsia="MS Mincho"/>
              </w:rPr>
              <w:t>n1</w:t>
            </w:r>
          </w:p>
        </w:tc>
        <w:tc>
          <w:tcPr>
            <w:tcW w:w="1276" w:type="dxa"/>
            <w:gridSpan w:val="4"/>
            <w:vAlign w:val="center"/>
            <w:tcPrChange w:id="770" w:author="Kevin Wang (QMC)" w:date="2023-02-03T10:35:00Z">
              <w:tcPr>
                <w:tcW w:w="1277" w:type="dxa"/>
                <w:gridSpan w:val="4"/>
                <w:vAlign w:val="center"/>
              </w:tcPr>
            </w:tcPrChange>
          </w:tcPr>
          <w:p>
            <w:pPr>
              <w:pStyle w:val="TAC"/>
              <w:rPr>
                <w:rFonts w:eastAsia="MS Mincho"/>
              </w:rPr>
            </w:pPr>
            <w:r>
              <w:rPr>
                <w:rFonts w:eastAsia="MS Mincho"/>
              </w:rPr>
              <w:t>Mid</w:t>
            </w:r>
          </w:p>
        </w:tc>
        <w:tc>
          <w:tcPr>
            <w:tcW w:w="881" w:type="dxa"/>
            <w:vAlign w:val="center"/>
            <w:tcPrChange w:id="771" w:author="Kevin Wang (QMC)" w:date="2023-02-03T10:35:00Z">
              <w:tcPr>
                <w:tcW w:w="882" w:type="dxa"/>
                <w:vAlign w:val="center"/>
              </w:tcPr>
            </w:tcPrChange>
          </w:tcPr>
          <w:p>
            <w:pPr>
              <w:pStyle w:val="TAC"/>
              <w:rPr>
                <w:rFonts w:eastAsia="MS Mincho"/>
              </w:rPr>
            </w:pPr>
          </w:p>
        </w:tc>
        <w:tc>
          <w:tcPr>
            <w:tcW w:w="1689" w:type="dxa"/>
            <w:gridSpan w:val="4"/>
            <w:vAlign w:val="center"/>
            <w:tcPrChange w:id="772"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74" w:author="Kevin Wang (QMC)" w:date="2023-02-03T10:35:00Z">
            <w:trPr>
              <w:gridAfter w:val="1"/>
              <w:wAfter w:w="10" w:type="dxa"/>
              <w:trHeight w:val="70"/>
            </w:trPr>
          </w:trPrChange>
        </w:trPr>
        <w:tc>
          <w:tcPr>
            <w:tcW w:w="472" w:type="dxa"/>
            <w:vMerge/>
            <w:vAlign w:val="center"/>
            <w:tcPrChange w:id="775" w:author="Kevin Wang (QMC)" w:date="2023-02-03T10:35:00Z">
              <w:tcPr>
                <w:tcW w:w="471" w:type="dxa"/>
                <w:vMerge/>
                <w:vAlign w:val="center"/>
              </w:tcPr>
            </w:tcPrChange>
          </w:tcPr>
          <w:p>
            <w:pPr>
              <w:pStyle w:val="TAC"/>
              <w:rPr>
                <w:rFonts w:eastAsia="MS Mincho"/>
              </w:rPr>
            </w:pPr>
          </w:p>
        </w:tc>
        <w:tc>
          <w:tcPr>
            <w:tcW w:w="840" w:type="dxa"/>
            <w:gridSpan w:val="5"/>
            <w:vAlign w:val="center"/>
            <w:tcPrChange w:id="776" w:author="Kevin Wang (QMC)" w:date="2023-02-03T10:35:00Z">
              <w:tcPr>
                <w:tcW w:w="840" w:type="dxa"/>
                <w:gridSpan w:val="5"/>
                <w:vAlign w:val="center"/>
              </w:tcPr>
            </w:tcPrChange>
          </w:tcPr>
          <w:p>
            <w:pPr>
              <w:pStyle w:val="TAC"/>
              <w:rPr>
                <w:rFonts w:eastAsia="MS Mincho"/>
              </w:rPr>
            </w:pPr>
            <w:r>
              <w:rPr>
                <w:rFonts w:eastAsia="MS Mincho"/>
              </w:rPr>
              <w:t>N/A</w:t>
            </w:r>
          </w:p>
        </w:tc>
        <w:tc>
          <w:tcPr>
            <w:tcW w:w="991" w:type="dxa"/>
            <w:gridSpan w:val="6"/>
            <w:vAlign w:val="center"/>
            <w:tcPrChange w:id="777"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778"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779" w:author="Kevin Wang (QMC)" w:date="2023-02-03T10:35:00Z">
              <w:tcPr>
                <w:tcW w:w="1836" w:type="dxa"/>
                <w:gridSpan w:val="4"/>
                <w:vAlign w:val="center"/>
              </w:tcPr>
            </w:tcPrChange>
          </w:tcPr>
          <w:p>
            <w:pPr>
              <w:pStyle w:val="TAC"/>
              <w:rPr>
                <w:rFonts w:eastAsia="MS Mincho"/>
              </w:rPr>
            </w:pPr>
            <w:r>
              <w:rPr>
                <w:lang w:eastAsia="zh-TW"/>
              </w:rPr>
              <w:t xml:space="preserve">All RBs / </w:t>
            </w:r>
            <w:r>
              <w:rPr>
                <w:rFonts w:eastAsia="MS Mincho"/>
              </w:rPr>
              <w:t>0</w:t>
            </w:r>
          </w:p>
        </w:tc>
        <w:tc>
          <w:tcPr>
            <w:tcW w:w="1142" w:type="dxa"/>
            <w:gridSpan w:val="6"/>
            <w:vAlign w:val="center"/>
            <w:tcPrChange w:id="780"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781"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782" w:author="Kevin Wang (QMC)" w:date="2023-02-03T10:35:00Z">
              <w:tcPr>
                <w:tcW w:w="882" w:type="dxa"/>
                <w:vAlign w:val="center"/>
              </w:tcPr>
            </w:tcPrChange>
          </w:tcPr>
          <w:p>
            <w:pPr>
              <w:pStyle w:val="TAC"/>
              <w:rPr>
                <w:rFonts w:eastAsia="MS Mincho"/>
              </w:rPr>
            </w:pPr>
            <w:r>
              <w:rPr>
                <w:rFonts w:eastAsia="MS Mincho"/>
              </w:rPr>
              <w:t>50 MHz</w:t>
            </w:r>
          </w:p>
        </w:tc>
        <w:tc>
          <w:tcPr>
            <w:tcW w:w="1689" w:type="dxa"/>
            <w:gridSpan w:val="4"/>
            <w:vAlign w:val="center"/>
            <w:tcPrChange w:id="783" w:author="Kevin Wang (QMC)" w:date="2023-02-03T10:35:00Z">
              <w:tcPr>
                <w:tcW w:w="1683" w:type="dxa"/>
                <w:gridSpan w:val="4"/>
                <w:vAlign w:val="center"/>
              </w:tcPr>
            </w:tcPrChange>
          </w:tcPr>
          <w:p>
            <w:pPr>
              <w:pStyle w:val="TAC"/>
              <w:rPr>
                <w:rFonts w:eastAsia="MS Mincho"/>
              </w:rPr>
            </w:pPr>
            <w:r>
              <w:rPr>
                <w:lang w:eastAsia="zh-TW"/>
              </w:rPr>
              <w:t xml:space="preserve">All RBs / </w:t>
            </w:r>
            <w:r>
              <w:rPr>
                <w:rFonts w:eastAsia="MS Mincho"/>
              </w:rPr>
              <w:t>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85" w:author="Kevin Wang (QMC)" w:date="2023-02-03T10:35:00Z">
            <w:trPr>
              <w:gridAfter w:val="1"/>
              <w:wAfter w:w="10" w:type="dxa"/>
              <w:trHeight w:val="70"/>
            </w:trPr>
          </w:trPrChange>
        </w:trPr>
        <w:tc>
          <w:tcPr>
            <w:tcW w:w="472" w:type="dxa"/>
            <w:vMerge w:val="restart"/>
            <w:vAlign w:val="center"/>
            <w:tcPrChange w:id="786" w:author="Kevin Wang (QMC)" w:date="2023-02-03T10:35:00Z">
              <w:tcPr>
                <w:tcW w:w="471" w:type="dxa"/>
                <w:vMerge w:val="restart"/>
                <w:vAlign w:val="center"/>
              </w:tcPr>
            </w:tcPrChange>
          </w:tcPr>
          <w:p>
            <w:pPr>
              <w:pStyle w:val="TAC"/>
              <w:rPr>
                <w:rFonts w:eastAsia="MS Mincho"/>
              </w:rPr>
            </w:pPr>
            <w:r>
              <w:rPr>
                <w:rFonts w:eastAsia="MS Mincho"/>
              </w:rPr>
              <w:t>2</w:t>
            </w:r>
            <w:r>
              <w:rPr>
                <w:rFonts w:eastAsia="MS Mincho"/>
                <w:vertAlign w:val="superscript"/>
              </w:rPr>
              <w:t>6</w:t>
            </w:r>
          </w:p>
        </w:tc>
        <w:tc>
          <w:tcPr>
            <w:tcW w:w="840" w:type="dxa"/>
            <w:gridSpan w:val="5"/>
            <w:vAlign w:val="center"/>
            <w:tcPrChange w:id="787" w:author="Kevin Wang (QMC)" w:date="2023-02-03T10:35:00Z">
              <w:tcPr>
                <w:tcW w:w="840" w:type="dxa"/>
                <w:gridSpan w:val="5"/>
                <w:vAlign w:val="center"/>
              </w:tcPr>
            </w:tcPrChange>
          </w:tcPr>
          <w:p>
            <w:pPr>
              <w:pStyle w:val="TAC"/>
              <w:rPr>
                <w:rFonts w:eastAsia="MS Mincho"/>
              </w:rPr>
            </w:pPr>
            <w:r>
              <w:rPr>
                <w:rFonts w:eastAsia="MS Mincho"/>
              </w:rPr>
              <w:t>3</w:t>
            </w:r>
          </w:p>
        </w:tc>
        <w:tc>
          <w:tcPr>
            <w:tcW w:w="991" w:type="dxa"/>
            <w:gridSpan w:val="6"/>
            <w:vAlign w:val="center"/>
            <w:tcPrChange w:id="788" w:author="Kevin Wang (QMC)" w:date="2023-02-03T10:35:00Z">
              <w:tcPr>
                <w:tcW w:w="992" w:type="dxa"/>
                <w:gridSpan w:val="6"/>
                <w:vAlign w:val="center"/>
              </w:tcPr>
            </w:tcPrChange>
          </w:tcPr>
          <w:p>
            <w:pPr>
              <w:pStyle w:val="TAC"/>
              <w:rPr>
                <w:rFonts w:eastAsia="MS Mincho"/>
              </w:rPr>
            </w:pPr>
            <w:r>
              <w:rPr>
                <w:rFonts w:eastAsia="MS Mincho"/>
              </w:rPr>
              <w:t>High</w:t>
            </w:r>
          </w:p>
        </w:tc>
        <w:tc>
          <w:tcPr>
            <w:tcW w:w="990" w:type="dxa"/>
            <w:gridSpan w:val="7"/>
            <w:vAlign w:val="center"/>
            <w:tcPrChange w:id="789" w:author="Kevin Wang (QMC)" w:date="2023-02-03T10:35:00Z">
              <w:tcPr>
                <w:tcW w:w="991" w:type="dxa"/>
                <w:gridSpan w:val="7"/>
                <w:vAlign w:val="center"/>
              </w:tcPr>
            </w:tcPrChange>
          </w:tcPr>
          <w:p>
            <w:pPr>
              <w:pStyle w:val="TAC"/>
              <w:rPr>
                <w:rFonts w:eastAsia="MS Mincho"/>
              </w:rPr>
            </w:pPr>
            <w:r>
              <w:rPr>
                <w:rFonts w:eastAsia="MS Mincho"/>
              </w:rPr>
              <w:t> </w:t>
            </w:r>
          </w:p>
        </w:tc>
        <w:tc>
          <w:tcPr>
            <w:tcW w:w="1834" w:type="dxa"/>
            <w:gridSpan w:val="4"/>
            <w:vAlign w:val="center"/>
            <w:tcPrChange w:id="790" w:author="Kevin Wang (QMC)" w:date="2023-02-03T10:35:00Z">
              <w:tcPr>
                <w:tcW w:w="1836" w:type="dxa"/>
                <w:gridSpan w:val="4"/>
                <w:vAlign w:val="center"/>
              </w:tcPr>
            </w:tcPrChange>
          </w:tcPr>
          <w:p>
            <w:pPr>
              <w:pStyle w:val="TAC"/>
              <w:rPr>
                <w:rFonts w:eastAsia="MS Mincho"/>
              </w:rPr>
            </w:pPr>
            <w:r>
              <w:rPr>
                <w:rFonts w:eastAsia="MS Mincho"/>
              </w:rPr>
              <w:t> </w:t>
            </w:r>
          </w:p>
        </w:tc>
        <w:tc>
          <w:tcPr>
            <w:tcW w:w="1142" w:type="dxa"/>
            <w:gridSpan w:val="6"/>
            <w:vAlign w:val="center"/>
            <w:tcPrChange w:id="791" w:author="Kevin Wang (QMC)" w:date="2023-02-03T10:35:00Z">
              <w:tcPr>
                <w:tcW w:w="1143" w:type="dxa"/>
                <w:gridSpan w:val="6"/>
                <w:vAlign w:val="center"/>
              </w:tcPr>
            </w:tcPrChange>
          </w:tcPr>
          <w:p>
            <w:pPr>
              <w:pStyle w:val="TAC"/>
              <w:rPr>
                <w:rFonts w:eastAsia="MS Mincho"/>
              </w:rPr>
            </w:pPr>
            <w:r>
              <w:rPr>
                <w:rFonts w:eastAsia="MS Mincho"/>
              </w:rPr>
              <w:t>n1</w:t>
            </w:r>
          </w:p>
        </w:tc>
        <w:tc>
          <w:tcPr>
            <w:tcW w:w="1276" w:type="dxa"/>
            <w:gridSpan w:val="4"/>
            <w:vAlign w:val="center"/>
            <w:tcPrChange w:id="792" w:author="Kevin Wang (QMC)" w:date="2023-02-03T10:35:00Z">
              <w:tcPr>
                <w:tcW w:w="1277" w:type="dxa"/>
                <w:gridSpan w:val="4"/>
                <w:vAlign w:val="center"/>
              </w:tcPr>
            </w:tcPrChange>
          </w:tcPr>
          <w:p>
            <w:pPr>
              <w:pStyle w:val="TAC"/>
              <w:rPr>
                <w:rFonts w:eastAsia="MS Mincho"/>
              </w:rPr>
            </w:pPr>
            <w:r>
              <w:rPr>
                <w:rFonts w:eastAsia="MS Mincho"/>
              </w:rPr>
              <w:t>Low</w:t>
            </w:r>
          </w:p>
        </w:tc>
        <w:tc>
          <w:tcPr>
            <w:tcW w:w="881" w:type="dxa"/>
            <w:vAlign w:val="center"/>
            <w:tcPrChange w:id="793" w:author="Kevin Wang (QMC)" w:date="2023-02-03T10:35:00Z">
              <w:tcPr>
                <w:tcW w:w="882" w:type="dxa"/>
                <w:vAlign w:val="center"/>
              </w:tcPr>
            </w:tcPrChange>
          </w:tcPr>
          <w:p>
            <w:pPr>
              <w:pStyle w:val="TAC"/>
              <w:rPr>
                <w:rFonts w:eastAsia="MS Mincho"/>
              </w:rPr>
            </w:pPr>
            <w:r>
              <w:rPr>
                <w:rFonts w:eastAsia="MS Mincho"/>
              </w:rPr>
              <w:t> </w:t>
            </w:r>
          </w:p>
        </w:tc>
        <w:tc>
          <w:tcPr>
            <w:tcW w:w="1689" w:type="dxa"/>
            <w:gridSpan w:val="4"/>
            <w:vAlign w:val="center"/>
            <w:tcPrChange w:id="794" w:author="Kevin Wang (QMC)" w:date="2023-02-03T10:35:00Z">
              <w:tcPr>
                <w:tcW w:w="1683" w:type="dxa"/>
                <w:gridSpan w:val="4"/>
                <w:vAlign w:val="center"/>
              </w:tcPr>
            </w:tcPrChange>
          </w:tcPr>
          <w:p>
            <w:pPr>
              <w:pStyle w:val="TAC"/>
              <w:rPr>
                <w:rFonts w:eastAsia="MS Mincho"/>
              </w:rPr>
            </w:pPr>
            <w:r>
              <w:rPr>
                <w:rFonts w:eastAsia="MS Mincho"/>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96" w:author="Kevin Wang (QMC)" w:date="2023-02-03T10:35:00Z">
            <w:trPr>
              <w:gridAfter w:val="1"/>
              <w:wAfter w:w="10" w:type="dxa"/>
              <w:trHeight w:val="70"/>
            </w:trPr>
          </w:trPrChange>
        </w:trPr>
        <w:tc>
          <w:tcPr>
            <w:tcW w:w="472" w:type="dxa"/>
            <w:vMerge/>
            <w:vAlign w:val="center"/>
            <w:tcPrChange w:id="797" w:author="Kevin Wang (QMC)" w:date="2023-02-03T10:35:00Z">
              <w:tcPr>
                <w:tcW w:w="471" w:type="dxa"/>
                <w:vMerge/>
                <w:vAlign w:val="center"/>
              </w:tcPr>
            </w:tcPrChange>
          </w:tcPr>
          <w:p>
            <w:pPr>
              <w:pStyle w:val="TAC"/>
              <w:rPr>
                <w:rFonts w:eastAsia="MS Mincho"/>
              </w:rPr>
            </w:pPr>
          </w:p>
        </w:tc>
        <w:tc>
          <w:tcPr>
            <w:tcW w:w="840" w:type="dxa"/>
            <w:gridSpan w:val="5"/>
            <w:vAlign w:val="center"/>
            <w:tcPrChange w:id="798" w:author="Kevin Wang (QMC)" w:date="2023-02-03T10:35:00Z">
              <w:tcPr>
                <w:tcW w:w="840" w:type="dxa"/>
                <w:gridSpan w:val="5"/>
                <w:vAlign w:val="center"/>
              </w:tcPr>
            </w:tcPrChange>
          </w:tcPr>
          <w:p>
            <w:pPr>
              <w:pStyle w:val="TAC"/>
              <w:rPr>
                <w:rFonts w:eastAsia="MS Mincho"/>
              </w:rPr>
            </w:pPr>
            <w:r>
              <w:rPr>
                <w:rFonts w:eastAsia="MS Mincho"/>
              </w:rPr>
              <w:t>N/A</w:t>
            </w:r>
          </w:p>
        </w:tc>
        <w:tc>
          <w:tcPr>
            <w:tcW w:w="991" w:type="dxa"/>
            <w:gridSpan w:val="6"/>
            <w:vAlign w:val="center"/>
            <w:tcPrChange w:id="799"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800"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801" w:author="Kevin Wang (QMC)" w:date="2023-02-03T10:35:00Z">
              <w:tcPr>
                <w:tcW w:w="1836" w:type="dxa"/>
                <w:gridSpan w:val="4"/>
                <w:vAlign w:val="center"/>
              </w:tcPr>
            </w:tcPrChange>
          </w:tcPr>
          <w:p>
            <w:pPr>
              <w:pStyle w:val="TAC"/>
              <w:rPr>
                <w:rFonts w:eastAsia="MS Mincho"/>
              </w:rPr>
            </w:pPr>
            <w:r>
              <w:rPr>
                <w:rFonts w:eastAsia="MS Mincho"/>
              </w:rPr>
              <w:t>All RBs / 0</w:t>
            </w:r>
          </w:p>
        </w:tc>
        <w:tc>
          <w:tcPr>
            <w:tcW w:w="1142" w:type="dxa"/>
            <w:gridSpan w:val="6"/>
            <w:vAlign w:val="center"/>
            <w:tcPrChange w:id="802"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803"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804" w:author="Kevin Wang (QMC)" w:date="2023-02-03T10:35:00Z">
              <w:tcPr>
                <w:tcW w:w="882" w:type="dxa"/>
                <w:vAlign w:val="center"/>
              </w:tcPr>
            </w:tcPrChange>
          </w:tcPr>
          <w:p>
            <w:pPr>
              <w:pStyle w:val="TAC"/>
              <w:rPr>
                <w:rFonts w:eastAsia="MS Mincho"/>
              </w:rPr>
            </w:pPr>
            <w:r>
              <w:rPr>
                <w:rFonts w:eastAsia="MS Mincho"/>
              </w:rPr>
              <w:t>50 MHz</w:t>
            </w:r>
          </w:p>
        </w:tc>
        <w:tc>
          <w:tcPr>
            <w:tcW w:w="1689" w:type="dxa"/>
            <w:gridSpan w:val="4"/>
            <w:vAlign w:val="center"/>
            <w:tcPrChange w:id="805" w:author="Kevin Wang (QMC)" w:date="2023-02-03T10:35:00Z">
              <w:tcPr>
                <w:tcW w:w="1683" w:type="dxa"/>
                <w:gridSpan w:val="4"/>
                <w:vAlign w:val="center"/>
              </w:tcPr>
            </w:tcPrChange>
          </w:tcPr>
          <w:p>
            <w:pPr>
              <w:pStyle w:val="TAC"/>
              <w:rPr>
                <w:rFonts w:eastAsia="MS Mincho"/>
              </w:rPr>
            </w:pPr>
            <w:r>
              <w:rPr>
                <w:rFonts w:eastAsia="MS Mincho"/>
              </w:rPr>
              <w:t>All RBs / 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07" w:author="Kevin Wang (QMC)" w:date="2023-02-03T10:35:00Z">
            <w:trPr>
              <w:gridAfter w:val="1"/>
              <w:wAfter w:w="10" w:type="dxa"/>
              <w:trHeight w:val="70"/>
            </w:trPr>
          </w:trPrChange>
        </w:trPr>
        <w:tc>
          <w:tcPr>
            <w:tcW w:w="472" w:type="dxa"/>
            <w:vMerge w:val="restart"/>
            <w:vAlign w:val="center"/>
            <w:tcPrChange w:id="808" w:author="Kevin Wang (QMC)" w:date="2023-02-03T10:35:00Z">
              <w:tcPr>
                <w:tcW w:w="471" w:type="dxa"/>
                <w:vMerge w:val="restart"/>
                <w:vAlign w:val="center"/>
              </w:tcPr>
            </w:tcPrChange>
          </w:tcPr>
          <w:p>
            <w:pPr>
              <w:pStyle w:val="TAC"/>
            </w:pPr>
            <w:r>
              <w:t>3</w:t>
            </w:r>
            <w:r>
              <w:rPr>
                <w:vertAlign w:val="superscript"/>
              </w:rPr>
              <w:t>4</w:t>
            </w:r>
          </w:p>
        </w:tc>
        <w:tc>
          <w:tcPr>
            <w:tcW w:w="840" w:type="dxa"/>
            <w:gridSpan w:val="5"/>
            <w:vAlign w:val="center"/>
            <w:tcPrChange w:id="809" w:author="Kevin Wang (QMC)" w:date="2023-02-03T10:35:00Z">
              <w:tcPr>
                <w:tcW w:w="840" w:type="dxa"/>
                <w:gridSpan w:val="5"/>
                <w:vAlign w:val="center"/>
              </w:tcPr>
            </w:tcPrChange>
          </w:tcPr>
          <w:p>
            <w:pPr>
              <w:pStyle w:val="TAC"/>
              <w:rPr>
                <w:rFonts w:eastAsia="MS Mincho"/>
              </w:rPr>
            </w:pPr>
            <w:r>
              <w:rPr>
                <w:rFonts w:eastAsia="MS Mincho"/>
              </w:rPr>
              <w:t>3</w:t>
            </w:r>
          </w:p>
        </w:tc>
        <w:tc>
          <w:tcPr>
            <w:tcW w:w="991" w:type="dxa"/>
            <w:gridSpan w:val="6"/>
            <w:vAlign w:val="center"/>
            <w:tcPrChange w:id="810" w:author="Kevin Wang (QMC)" w:date="2023-02-03T10:35:00Z">
              <w:tcPr>
                <w:tcW w:w="992" w:type="dxa"/>
                <w:gridSpan w:val="6"/>
                <w:vAlign w:val="center"/>
              </w:tcPr>
            </w:tcPrChange>
          </w:tcPr>
          <w:p>
            <w:pPr>
              <w:pStyle w:val="TAC"/>
              <w:rPr>
                <w:rFonts w:eastAsia="MS Mincho"/>
              </w:rPr>
            </w:pPr>
            <w:r>
              <w:rPr>
                <w:rFonts w:eastAsia="MS Mincho"/>
              </w:rPr>
              <w:t>UL 1760 / DL 1855</w:t>
            </w:r>
          </w:p>
        </w:tc>
        <w:tc>
          <w:tcPr>
            <w:tcW w:w="990" w:type="dxa"/>
            <w:gridSpan w:val="7"/>
            <w:vAlign w:val="center"/>
            <w:tcPrChange w:id="811"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812"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813" w:author="Kevin Wang (QMC)" w:date="2023-02-03T10:35:00Z">
              <w:tcPr>
                <w:tcW w:w="1143" w:type="dxa"/>
                <w:gridSpan w:val="6"/>
                <w:vAlign w:val="center"/>
              </w:tcPr>
            </w:tcPrChange>
          </w:tcPr>
          <w:p>
            <w:pPr>
              <w:pStyle w:val="TAC"/>
              <w:rPr>
                <w:rFonts w:eastAsia="MS Mincho"/>
              </w:rPr>
            </w:pPr>
            <w:r>
              <w:rPr>
                <w:rFonts w:eastAsia="MS Mincho"/>
              </w:rPr>
              <w:t>n1</w:t>
            </w:r>
          </w:p>
        </w:tc>
        <w:tc>
          <w:tcPr>
            <w:tcW w:w="1276" w:type="dxa"/>
            <w:gridSpan w:val="4"/>
            <w:vAlign w:val="center"/>
            <w:tcPrChange w:id="814" w:author="Kevin Wang (QMC)" w:date="2023-02-03T10:35:00Z">
              <w:tcPr>
                <w:tcW w:w="1277" w:type="dxa"/>
                <w:gridSpan w:val="4"/>
                <w:vAlign w:val="center"/>
              </w:tcPr>
            </w:tcPrChange>
          </w:tcPr>
          <w:p>
            <w:pPr>
              <w:pStyle w:val="TAC"/>
              <w:rPr>
                <w:rFonts w:eastAsia="MS Mincho"/>
              </w:rPr>
            </w:pPr>
            <w:r>
              <w:rPr>
                <w:rFonts w:eastAsia="MS Mincho"/>
              </w:rPr>
              <w:t>UL 1950 / DL 2140</w:t>
            </w:r>
          </w:p>
        </w:tc>
        <w:tc>
          <w:tcPr>
            <w:tcW w:w="881" w:type="dxa"/>
            <w:vAlign w:val="center"/>
            <w:tcPrChange w:id="815" w:author="Kevin Wang (QMC)" w:date="2023-02-03T10:35:00Z">
              <w:tcPr>
                <w:tcW w:w="882" w:type="dxa"/>
                <w:vAlign w:val="center"/>
              </w:tcPr>
            </w:tcPrChange>
          </w:tcPr>
          <w:p>
            <w:pPr>
              <w:pStyle w:val="TAC"/>
              <w:rPr>
                <w:rFonts w:eastAsia="MS Mincho"/>
              </w:rPr>
            </w:pPr>
          </w:p>
        </w:tc>
        <w:tc>
          <w:tcPr>
            <w:tcW w:w="1689" w:type="dxa"/>
            <w:gridSpan w:val="4"/>
            <w:vAlign w:val="center"/>
            <w:tcPrChange w:id="816"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18" w:author="Kevin Wang (QMC)" w:date="2023-02-03T10:35:00Z">
            <w:trPr>
              <w:gridAfter w:val="1"/>
              <w:wAfter w:w="10" w:type="dxa"/>
              <w:trHeight w:val="70"/>
            </w:trPr>
          </w:trPrChange>
        </w:trPr>
        <w:tc>
          <w:tcPr>
            <w:tcW w:w="472" w:type="dxa"/>
            <w:vMerge/>
            <w:vAlign w:val="center"/>
            <w:tcPrChange w:id="819" w:author="Kevin Wang (QMC)" w:date="2023-02-03T10:35:00Z">
              <w:tcPr>
                <w:tcW w:w="471" w:type="dxa"/>
                <w:vMerge/>
                <w:vAlign w:val="center"/>
              </w:tcPr>
            </w:tcPrChange>
          </w:tcPr>
          <w:p>
            <w:pPr>
              <w:pStyle w:val="TAC"/>
            </w:pPr>
          </w:p>
        </w:tc>
        <w:tc>
          <w:tcPr>
            <w:tcW w:w="840" w:type="dxa"/>
            <w:gridSpan w:val="5"/>
            <w:vAlign w:val="center"/>
            <w:tcPrChange w:id="820"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821"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822"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823"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824" w:author="Kevin Wang (QMC)" w:date="2023-02-03T10:35:00Z">
              <w:tcPr>
                <w:tcW w:w="1143" w:type="dxa"/>
                <w:gridSpan w:val="6"/>
                <w:vAlign w:val="center"/>
              </w:tcPr>
            </w:tcPrChange>
          </w:tcPr>
          <w:p>
            <w:pPr>
              <w:pStyle w:val="TAC"/>
              <w:rPr>
                <w:rFonts w:eastAsia="MS Mincho"/>
              </w:rPr>
            </w:pPr>
            <w:bookmarkStart w:id="825" w:name="OLE_LINK22"/>
            <w:r>
              <w:t>DFT-s-OFDM QPSK</w:t>
            </w:r>
            <w:bookmarkEnd w:id="825"/>
          </w:p>
        </w:tc>
        <w:tc>
          <w:tcPr>
            <w:tcW w:w="1276" w:type="dxa"/>
            <w:gridSpan w:val="4"/>
            <w:vAlign w:val="center"/>
            <w:tcPrChange w:id="826"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827" w:author="Kevin Wang (QMC)" w:date="2023-02-03T10:35:00Z">
              <w:tcPr>
                <w:tcW w:w="882" w:type="dxa"/>
                <w:vAlign w:val="center"/>
              </w:tcPr>
            </w:tcPrChange>
          </w:tcPr>
          <w:p>
            <w:pPr>
              <w:pStyle w:val="TAC"/>
              <w:rPr>
                <w:rFonts w:eastAsia="MS Mincho"/>
              </w:rPr>
            </w:pPr>
            <w:r>
              <w:rPr>
                <w:rFonts w:eastAsia="MS Mincho"/>
              </w:rPr>
              <w:t>5 MHz</w:t>
            </w:r>
          </w:p>
        </w:tc>
        <w:tc>
          <w:tcPr>
            <w:tcW w:w="1689" w:type="dxa"/>
            <w:gridSpan w:val="4"/>
            <w:vAlign w:val="center"/>
            <w:tcPrChange w:id="828"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pPr>
            <w:r>
              <w:t>Test Settings for a DC_3A_n5A 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30" w:author="Kevin Wang (QMC)" w:date="2023-02-03T10:35:00Z">
            <w:trPr>
              <w:gridAfter w:val="1"/>
              <w:wAfter w:w="10" w:type="dxa"/>
              <w:trHeight w:val="70"/>
            </w:trPr>
          </w:trPrChange>
        </w:trPr>
        <w:tc>
          <w:tcPr>
            <w:tcW w:w="472" w:type="dxa"/>
            <w:vMerge w:val="restart"/>
            <w:vAlign w:val="center"/>
            <w:tcPrChange w:id="831" w:author="Kevin Wang (QMC)" w:date="2023-02-03T10:35:00Z">
              <w:tcPr>
                <w:tcW w:w="471" w:type="dxa"/>
                <w:vMerge w:val="restart"/>
                <w:vAlign w:val="center"/>
              </w:tcPr>
            </w:tcPrChange>
          </w:tcPr>
          <w:p>
            <w:pPr>
              <w:pStyle w:val="TAC"/>
            </w:pPr>
            <w:r>
              <w:t>1</w:t>
            </w:r>
            <w:r>
              <w:rPr>
                <w:vertAlign w:val="superscript"/>
              </w:rPr>
              <w:t>4</w:t>
            </w:r>
          </w:p>
        </w:tc>
        <w:tc>
          <w:tcPr>
            <w:tcW w:w="840" w:type="dxa"/>
            <w:gridSpan w:val="5"/>
            <w:vAlign w:val="center"/>
            <w:tcPrChange w:id="832" w:author="Kevin Wang (QMC)" w:date="2023-02-03T10:35:00Z">
              <w:tcPr>
                <w:tcW w:w="840" w:type="dxa"/>
                <w:gridSpan w:val="5"/>
                <w:vAlign w:val="center"/>
              </w:tcPr>
            </w:tcPrChange>
          </w:tcPr>
          <w:p>
            <w:pPr>
              <w:pStyle w:val="TAC"/>
              <w:rPr>
                <w:rFonts w:eastAsia="MS Mincho"/>
              </w:rPr>
            </w:pPr>
            <w:r>
              <w:rPr>
                <w:rFonts w:eastAsia="MS Mincho"/>
              </w:rPr>
              <w:t>3</w:t>
            </w:r>
          </w:p>
        </w:tc>
        <w:tc>
          <w:tcPr>
            <w:tcW w:w="1026" w:type="dxa"/>
            <w:gridSpan w:val="8"/>
            <w:vAlign w:val="center"/>
            <w:tcPrChange w:id="833" w:author="Kevin Wang (QMC)" w:date="2023-02-03T10:35:00Z">
              <w:tcPr>
                <w:tcW w:w="1027" w:type="dxa"/>
                <w:gridSpan w:val="8"/>
                <w:vAlign w:val="center"/>
              </w:tcPr>
            </w:tcPrChange>
          </w:tcPr>
          <w:p>
            <w:pPr>
              <w:pStyle w:val="TAC"/>
              <w:rPr>
                <w:rFonts w:eastAsia="MS Mincho"/>
              </w:rPr>
            </w:pPr>
            <w:r>
              <w:rPr>
                <w:rFonts w:eastAsia="MS Mincho"/>
              </w:rPr>
              <w:t>UL 1771 / DL 1866</w:t>
            </w:r>
          </w:p>
        </w:tc>
        <w:tc>
          <w:tcPr>
            <w:tcW w:w="955" w:type="dxa"/>
            <w:gridSpan w:val="5"/>
            <w:vAlign w:val="center"/>
            <w:tcPrChange w:id="834" w:author="Kevin Wang (QMC)" w:date="2023-02-03T10:35:00Z">
              <w:tcPr>
                <w:tcW w:w="956" w:type="dxa"/>
                <w:gridSpan w:val="5"/>
                <w:vAlign w:val="center"/>
              </w:tcPr>
            </w:tcPrChange>
          </w:tcPr>
          <w:p>
            <w:pPr>
              <w:pStyle w:val="TAC"/>
              <w:rPr>
                <w:rFonts w:eastAsia="MS Mincho"/>
              </w:rPr>
            </w:pPr>
          </w:p>
        </w:tc>
        <w:tc>
          <w:tcPr>
            <w:tcW w:w="1834" w:type="dxa"/>
            <w:gridSpan w:val="4"/>
            <w:vAlign w:val="center"/>
            <w:tcPrChange w:id="835"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836" w:author="Kevin Wang (QMC)" w:date="2023-02-03T10:35:00Z">
              <w:tcPr>
                <w:tcW w:w="1143" w:type="dxa"/>
                <w:gridSpan w:val="6"/>
                <w:vAlign w:val="center"/>
              </w:tcPr>
            </w:tcPrChange>
          </w:tcPr>
          <w:p>
            <w:pPr>
              <w:pStyle w:val="TAC"/>
            </w:pPr>
            <w:r>
              <w:rPr>
                <w:rFonts w:eastAsia="MS Mincho"/>
              </w:rPr>
              <w:t>n5</w:t>
            </w:r>
          </w:p>
        </w:tc>
        <w:tc>
          <w:tcPr>
            <w:tcW w:w="1276" w:type="dxa"/>
            <w:gridSpan w:val="4"/>
            <w:vAlign w:val="center"/>
            <w:tcPrChange w:id="837" w:author="Kevin Wang (QMC)" w:date="2023-02-03T10:35:00Z">
              <w:tcPr>
                <w:tcW w:w="1277" w:type="dxa"/>
                <w:gridSpan w:val="4"/>
                <w:vAlign w:val="center"/>
              </w:tcPr>
            </w:tcPrChange>
          </w:tcPr>
          <w:p>
            <w:pPr>
              <w:pStyle w:val="TAC"/>
              <w:rPr>
                <w:rFonts w:eastAsia="MS Mincho"/>
              </w:rPr>
            </w:pPr>
            <w:r>
              <w:rPr>
                <w:rFonts w:eastAsia="MS Mincho"/>
              </w:rPr>
              <w:t>UL 838 / DL 883</w:t>
            </w:r>
          </w:p>
        </w:tc>
        <w:tc>
          <w:tcPr>
            <w:tcW w:w="881" w:type="dxa"/>
            <w:vAlign w:val="center"/>
            <w:tcPrChange w:id="838" w:author="Kevin Wang (QMC)" w:date="2023-02-03T10:35:00Z">
              <w:tcPr>
                <w:tcW w:w="882" w:type="dxa"/>
                <w:vAlign w:val="center"/>
              </w:tcPr>
            </w:tcPrChange>
          </w:tcPr>
          <w:p>
            <w:pPr>
              <w:pStyle w:val="TAC"/>
              <w:rPr>
                <w:rFonts w:eastAsia="MS Mincho"/>
              </w:rPr>
            </w:pPr>
          </w:p>
        </w:tc>
        <w:tc>
          <w:tcPr>
            <w:tcW w:w="1689" w:type="dxa"/>
            <w:gridSpan w:val="4"/>
            <w:vAlign w:val="center"/>
            <w:tcPrChange w:id="839"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41" w:author="Kevin Wang (QMC)" w:date="2023-02-03T10:35:00Z">
            <w:trPr>
              <w:gridAfter w:val="1"/>
              <w:wAfter w:w="10" w:type="dxa"/>
              <w:trHeight w:val="70"/>
            </w:trPr>
          </w:trPrChange>
        </w:trPr>
        <w:tc>
          <w:tcPr>
            <w:tcW w:w="472" w:type="dxa"/>
            <w:vMerge/>
            <w:vAlign w:val="center"/>
            <w:tcPrChange w:id="842" w:author="Kevin Wang (QMC)" w:date="2023-02-03T10:35:00Z">
              <w:tcPr>
                <w:tcW w:w="471" w:type="dxa"/>
                <w:vMerge/>
                <w:vAlign w:val="center"/>
              </w:tcPr>
            </w:tcPrChange>
          </w:tcPr>
          <w:p>
            <w:pPr>
              <w:pStyle w:val="TAC"/>
            </w:pPr>
          </w:p>
        </w:tc>
        <w:tc>
          <w:tcPr>
            <w:tcW w:w="840" w:type="dxa"/>
            <w:gridSpan w:val="5"/>
            <w:vAlign w:val="center"/>
            <w:tcPrChange w:id="843" w:author="Kevin Wang (QMC)" w:date="2023-02-03T10:35:00Z">
              <w:tcPr>
                <w:tcW w:w="840" w:type="dxa"/>
                <w:gridSpan w:val="5"/>
                <w:vAlign w:val="center"/>
              </w:tcPr>
            </w:tcPrChange>
          </w:tcPr>
          <w:p>
            <w:pPr>
              <w:pStyle w:val="TAC"/>
              <w:rPr>
                <w:rFonts w:eastAsia="MS Mincho"/>
              </w:rPr>
            </w:pPr>
            <w:r>
              <w:rPr>
                <w:rFonts w:eastAsia="MS Mincho"/>
              </w:rPr>
              <w:t>QPSK</w:t>
            </w:r>
          </w:p>
        </w:tc>
        <w:tc>
          <w:tcPr>
            <w:tcW w:w="1026" w:type="dxa"/>
            <w:gridSpan w:val="8"/>
            <w:vAlign w:val="center"/>
            <w:tcPrChange w:id="844" w:author="Kevin Wang (QMC)" w:date="2023-02-03T10:35:00Z">
              <w:tcPr>
                <w:tcW w:w="1027" w:type="dxa"/>
                <w:gridSpan w:val="8"/>
                <w:vAlign w:val="center"/>
              </w:tcPr>
            </w:tcPrChange>
          </w:tcPr>
          <w:p>
            <w:pPr>
              <w:pStyle w:val="TAC"/>
              <w:rPr>
                <w:rFonts w:eastAsia="MS Mincho"/>
              </w:rPr>
            </w:pPr>
            <w:r>
              <w:rPr>
                <w:rFonts w:eastAsia="MS Mincho"/>
              </w:rPr>
              <w:t>QPSK</w:t>
            </w:r>
          </w:p>
        </w:tc>
        <w:tc>
          <w:tcPr>
            <w:tcW w:w="955" w:type="dxa"/>
            <w:gridSpan w:val="5"/>
            <w:vAlign w:val="center"/>
            <w:tcPrChange w:id="845" w:author="Kevin Wang (QMC)" w:date="2023-02-03T10:35:00Z">
              <w:tcPr>
                <w:tcW w:w="956" w:type="dxa"/>
                <w:gridSpan w:val="5"/>
                <w:vAlign w:val="center"/>
              </w:tcPr>
            </w:tcPrChange>
          </w:tcPr>
          <w:p>
            <w:pPr>
              <w:pStyle w:val="TAC"/>
              <w:rPr>
                <w:rFonts w:eastAsia="MS Mincho"/>
              </w:rPr>
            </w:pPr>
            <w:r>
              <w:rPr>
                <w:rFonts w:eastAsia="MS Mincho"/>
              </w:rPr>
              <w:t>10 MHz</w:t>
            </w:r>
          </w:p>
        </w:tc>
        <w:tc>
          <w:tcPr>
            <w:tcW w:w="1834" w:type="dxa"/>
            <w:gridSpan w:val="4"/>
            <w:vAlign w:val="center"/>
            <w:tcPrChange w:id="846"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847" w:author="Kevin Wang (QMC)" w:date="2023-02-03T10:35:00Z">
              <w:tcPr>
                <w:tcW w:w="1143" w:type="dxa"/>
                <w:gridSpan w:val="6"/>
                <w:vAlign w:val="center"/>
              </w:tcPr>
            </w:tcPrChange>
          </w:tcPr>
          <w:p>
            <w:pPr>
              <w:pStyle w:val="TAC"/>
            </w:pPr>
            <w:r>
              <w:t>DFT-s-OFDM QPSK</w:t>
            </w:r>
          </w:p>
        </w:tc>
        <w:tc>
          <w:tcPr>
            <w:tcW w:w="1276" w:type="dxa"/>
            <w:gridSpan w:val="4"/>
            <w:vAlign w:val="center"/>
            <w:tcPrChange w:id="848"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849" w:author="Kevin Wang (QMC)" w:date="2023-02-03T10:35:00Z">
              <w:tcPr>
                <w:tcW w:w="882" w:type="dxa"/>
                <w:vAlign w:val="center"/>
              </w:tcPr>
            </w:tcPrChange>
          </w:tcPr>
          <w:p>
            <w:pPr>
              <w:pStyle w:val="TAC"/>
              <w:rPr>
                <w:rFonts w:eastAsia="MS Mincho"/>
              </w:rPr>
            </w:pPr>
            <w:r>
              <w:rPr>
                <w:rFonts w:eastAsia="MS Mincho"/>
              </w:rPr>
              <w:t>5 MHz</w:t>
            </w:r>
          </w:p>
        </w:tc>
        <w:tc>
          <w:tcPr>
            <w:tcW w:w="1689" w:type="dxa"/>
            <w:gridSpan w:val="4"/>
            <w:vAlign w:val="center"/>
            <w:tcPrChange w:id="850"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52" w:author="Kevin Wang (QMC)" w:date="2023-02-03T10:35:00Z">
            <w:trPr>
              <w:gridAfter w:val="1"/>
              <w:wAfter w:w="10" w:type="dxa"/>
              <w:trHeight w:val="70"/>
            </w:trPr>
          </w:trPrChange>
        </w:trPr>
        <w:tc>
          <w:tcPr>
            <w:tcW w:w="472" w:type="dxa"/>
            <w:vMerge w:val="restart"/>
            <w:vAlign w:val="center"/>
            <w:tcPrChange w:id="853" w:author="Kevin Wang (QMC)" w:date="2023-02-03T10:35:00Z">
              <w:tcPr>
                <w:tcW w:w="471" w:type="dxa"/>
                <w:vMerge w:val="restart"/>
                <w:vAlign w:val="center"/>
              </w:tcPr>
            </w:tcPrChange>
          </w:tcPr>
          <w:p>
            <w:pPr>
              <w:pStyle w:val="TAC"/>
            </w:pPr>
            <w:r>
              <w:t>2</w:t>
            </w:r>
            <w:r>
              <w:rPr>
                <w:vertAlign w:val="superscript"/>
              </w:rPr>
              <w:t>4</w:t>
            </w:r>
          </w:p>
        </w:tc>
        <w:tc>
          <w:tcPr>
            <w:tcW w:w="840" w:type="dxa"/>
            <w:gridSpan w:val="5"/>
            <w:vAlign w:val="center"/>
            <w:tcPrChange w:id="854" w:author="Kevin Wang (QMC)" w:date="2023-02-03T10:35:00Z">
              <w:tcPr>
                <w:tcW w:w="840" w:type="dxa"/>
                <w:gridSpan w:val="5"/>
                <w:vAlign w:val="center"/>
              </w:tcPr>
            </w:tcPrChange>
          </w:tcPr>
          <w:p>
            <w:pPr>
              <w:pStyle w:val="TAC"/>
              <w:rPr>
                <w:rFonts w:eastAsia="MS Mincho"/>
              </w:rPr>
            </w:pPr>
            <w:r>
              <w:rPr>
                <w:rFonts w:eastAsia="MS Mincho"/>
              </w:rPr>
              <w:t>3</w:t>
            </w:r>
          </w:p>
        </w:tc>
        <w:tc>
          <w:tcPr>
            <w:tcW w:w="1026" w:type="dxa"/>
            <w:gridSpan w:val="8"/>
            <w:vAlign w:val="center"/>
            <w:tcPrChange w:id="855" w:author="Kevin Wang (QMC)" w:date="2023-02-03T10:35:00Z">
              <w:tcPr>
                <w:tcW w:w="1027" w:type="dxa"/>
                <w:gridSpan w:val="8"/>
                <w:vAlign w:val="center"/>
              </w:tcPr>
            </w:tcPrChange>
          </w:tcPr>
          <w:p>
            <w:pPr>
              <w:pStyle w:val="TAC"/>
              <w:rPr>
                <w:rFonts w:eastAsia="MS Mincho"/>
              </w:rPr>
            </w:pPr>
            <w:r>
              <w:rPr>
                <w:rFonts w:eastAsia="MS Mincho"/>
              </w:rPr>
              <w:t>UL 1721 / DL 1816</w:t>
            </w:r>
          </w:p>
        </w:tc>
        <w:tc>
          <w:tcPr>
            <w:tcW w:w="955" w:type="dxa"/>
            <w:gridSpan w:val="5"/>
            <w:vAlign w:val="center"/>
            <w:tcPrChange w:id="856" w:author="Kevin Wang (QMC)" w:date="2023-02-03T10:35:00Z">
              <w:tcPr>
                <w:tcW w:w="956" w:type="dxa"/>
                <w:gridSpan w:val="5"/>
                <w:vAlign w:val="center"/>
              </w:tcPr>
            </w:tcPrChange>
          </w:tcPr>
          <w:p>
            <w:pPr>
              <w:pStyle w:val="TAC"/>
              <w:rPr>
                <w:rFonts w:eastAsia="MS Mincho"/>
              </w:rPr>
            </w:pPr>
          </w:p>
        </w:tc>
        <w:tc>
          <w:tcPr>
            <w:tcW w:w="1834" w:type="dxa"/>
            <w:gridSpan w:val="4"/>
            <w:vAlign w:val="center"/>
            <w:tcPrChange w:id="857"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858" w:author="Kevin Wang (QMC)" w:date="2023-02-03T10:35:00Z">
              <w:tcPr>
                <w:tcW w:w="1143" w:type="dxa"/>
                <w:gridSpan w:val="6"/>
                <w:vAlign w:val="center"/>
              </w:tcPr>
            </w:tcPrChange>
          </w:tcPr>
          <w:p>
            <w:pPr>
              <w:pStyle w:val="TAC"/>
            </w:pPr>
            <w:r>
              <w:rPr>
                <w:rFonts w:eastAsia="MS Mincho"/>
              </w:rPr>
              <w:t>n5</w:t>
            </w:r>
          </w:p>
        </w:tc>
        <w:tc>
          <w:tcPr>
            <w:tcW w:w="1276" w:type="dxa"/>
            <w:gridSpan w:val="4"/>
            <w:vAlign w:val="center"/>
            <w:tcPrChange w:id="859" w:author="Kevin Wang (QMC)" w:date="2023-02-03T10:35:00Z">
              <w:tcPr>
                <w:tcW w:w="1277" w:type="dxa"/>
                <w:gridSpan w:val="4"/>
                <w:vAlign w:val="center"/>
              </w:tcPr>
            </w:tcPrChange>
          </w:tcPr>
          <w:p>
            <w:pPr>
              <w:pStyle w:val="TAC"/>
              <w:rPr>
                <w:rFonts w:eastAsia="MS Mincho"/>
              </w:rPr>
            </w:pPr>
            <w:r>
              <w:rPr>
                <w:rFonts w:eastAsia="MS Mincho"/>
              </w:rPr>
              <w:t>UL 838 / DL 883</w:t>
            </w:r>
          </w:p>
        </w:tc>
        <w:tc>
          <w:tcPr>
            <w:tcW w:w="881" w:type="dxa"/>
            <w:vAlign w:val="center"/>
            <w:tcPrChange w:id="860" w:author="Kevin Wang (QMC)" w:date="2023-02-03T10:35:00Z">
              <w:tcPr>
                <w:tcW w:w="882" w:type="dxa"/>
                <w:vAlign w:val="center"/>
              </w:tcPr>
            </w:tcPrChange>
          </w:tcPr>
          <w:p>
            <w:pPr>
              <w:pStyle w:val="TAC"/>
              <w:rPr>
                <w:rFonts w:eastAsia="MS Mincho"/>
              </w:rPr>
            </w:pPr>
          </w:p>
        </w:tc>
        <w:tc>
          <w:tcPr>
            <w:tcW w:w="1689" w:type="dxa"/>
            <w:gridSpan w:val="4"/>
            <w:vAlign w:val="center"/>
            <w:tcPrChange w:id="861"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63" w:author="Kevin Wang (QMC)" w:date="2023-02-03T10:35:00Z">
            <w:trPr>
              <w:gridAfter w:val="1"/>
              <w:wAfter w:w="10" w:type="dxa"/>
              <w:trHeight w:val="70"/>
            </w:trPr>
          </w:trPrChange>
        </w:trPr>
        <w:tc>
          <w:tcPr>
            <w:tcW w:w="472" w:type="dxa"/>
            <w:vMerge/>
            <w:vAlign w:val="center"/>
            <w:tcPrChange w:id="864" w:author="Kevin Wang (QMC)" w:date="2023-02-03T10:35:00Z">
              <w:tcPr>
                <w:tcW w:w="471" w:type="dxa"/>
                <w:vMerge/>
                <w:vAlign w:val="center"/>
              </w:tcPr>
            </w:tcPrChange>
          </w:tcPr>
          <w:p>
            <w:pPr>
              <w:pStyle w:val="TAC"/>
            </w:pPr>
          </w:p>
        </w:tc>
        <w:tc>
          <w:tcPr>
            <w:tcW w:w="840" w:type="dxa"/>
            <w:gridSpan w:val="5"/>
            <w:vAlign w:val="center"/>
            <w:tcPrChange w:id="865" w:author="Kevin Wang (QMC)" w:date="2023-02-03T10:35:00Z">
              <w:tcPr>
                <w:tcW w:w="840" w:type="dxa"/>
                <w:gridSpan w:val="5"/>
                <w:vAlign w:val="center"/>
              </w:tcPr>
            </w:tcPrChange>
          </w:tcPr>
          <w:p>
            <w:pPr>
              <w:pStyle w:val="TAC"/>
              <w:rPr>
                <w:rFonts w:eastAsia="MS Mincho"/>
              </w:rPr>
            </w:pPr>
            <w:r>
              <w:rPr>
                <w:rFonts w:eastAsia="MS Mincho"/>
              </w:rPr>
              <w:t>QPSK</w:t>
            </w:r>
          </w:p>
        </w:tc>
        <w:tc>
          <w:tcPr>
            <w:tcW w:w="1026" w:type="dxa"/>
            <w:gridSpan w:val="8"/>
            <w:vAlign w:val="center"/>
            <w:tcPrChange w:id="866" w:author="Kevin Wang (QMC)" w:date="2023-02-03T10:35:00Z">
              <w:tcPr>
                <w:tcW w:w="1027" w:type="dxa"/>
                <w:gridSpan w:val="8"/>
                <w:vAlign w:val="center"/>
              </w:tcPr>
            </w:tcPrChange>
          </w:tcPr>
          <w:p>
            <w:pPr>
              <w:pStyle w:val="TAC"/>
              <w:rPr>
                <w:rFonts w:eastAsia="MS Mincho"/>
              </w:rPr>
            </w:pPr>
            <w:r>
              <w:rPr>
                <w:rFonts w:eastAsia="MS Mincho"/>
              </w:rPr>
              <w:t>QPSK</w:t>
            </w:r>
          </w:p>
        </w:tc>
        <w:tc>
          <w:tcPr>
            <w:tcW w:w="955" w:type="dxa"/>
            <w:gridSpan w:val="5"/>
            <w:vAlign w:val="center"/>
            <w:tcPrChange w:id="867" w:author="Kevin Wang (QMC)" w:date="2023-02-03T10:35:00Z">
              <w:tcPr>
                <w:tcW w:w="956" w:type="dxa"/>
                <w:gridSpan w:val="5"/>
                <w:vAlign w:val="center"/>
              </w:tcPr>
            </w:tcPrChange>
          </w:tcPr>
          <w:p>
            <w:pPr>
              <w:pStyle w:val="TAC"/>
              <w:rPr>
                <w:rFonts w:eastAsia="MS Mincho"/>
              </w:rPr>
            </w:pPr>
            <w:r>
              <w:rPr>
                <w:rFonts w:eastAsia="MS Mincho"/>
              </w:rPr>
              <w:t>10 MHz</w:t>
            </w:r>
          </w:p>
        </w:tc>
        <w:tc>
          <w:tcPr>
            <w:tcW w:w="1834" w:type="dxa"/>
            <w:gridSpan w:val="4"/>
            <w:vAlign w:val="center"/>
            <w:tcPrChange w:id="868"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869" w:author="Kevin Wang (QMC)" w:date="2023-02-03T10:35:00Z">
              <w:tcPr>
                <w:tcW w:w="1143" w:type="dxa"/>
                <w:gridSpan w:val="6"/>
                <w:vAlign w:val="center"/>
              </w:tcPr>
            </w:tcPrChange>
          </w:tcPr>
          <w:p>
            <w:pPr>
              <w:pStyle w:val="TAC"/>
            </w:pPr>
            <w:r>
              <w:t>DFT-s-OFDM QPSK</w:t>
            </w:r>
          </w:p>
        </w:tc>
        <w:tc>
          <w:tcPr>
            <w:tcW w:w="1276" w:type="dxa"/>
            <w:gridSpan w:val="4"/>
            <w:vAlign w:val="center"/>
            <w:tcPrChange w:id="870"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871" w:author="Kevin Wang (QMC)" w:date="2023-02-03T10:35:00Z">
              <w:tcPr>
                <w:tcW w:w="882" w:type="dxa"/>
                <w:vAlign w:val="center"/>
              </w:tcPr>
            </w:tcPrChange>
          </w:tcPr>
          <w:p>
            <w:pPr>
              <w:pStyle w:val="TAC"/>
              <w:rPr>
                <w:rFonts w:eastAsia="MS Mincho"/>
              </w:rPr>
            </w:pPr>
            <w:r>
              <w:rPr>
                <w:rFonts w:eastAsia="MS Mincho"/>
              </w:rPr>
              <w:t>5 MHz</w:t>
            </w:r>
          </w:p>
        </w:tc>
        <w:tc>
          <w:tcPr>
            <w:tcW w:w="1689" w:type="dxa"/>
            <w:gridSpan w:val="4"/>
            <w:vAlign w:val="center"/>
            <w:tcPrChange w:id="872"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rPr>
            </w:pPr>
            <w:r>
              <w:t>Test Settings for a DC_3A_n7A 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74" w:author="Kevin Wang (QMC)" w:date="2023-02-03T10:35:00Z">
            <w:trPr>
              <w:gridAfter w:val="1"/>
              <w:wAfter w:w="10" w:type="dxa"/>
              <w:trHeight w:val="70"/>
            </w:trPr>
          </w:trPrChange>
        </w:trPr>
        <w:tc>
          <w:tcPr>
            <w:tcW w:w="472" w:type="dxa"/>
            <w:vAlign w:val="center"/>
            <w:tcPrChange w:id="875" w:author="Kevin Wang (QMC)" w:date="2023-02-03T10:35:00Z">
              <w:tcPr>
                <w:tcW w:w="471" w:type="dxa"/>
                <w:vAlign w:val="center"/>
              </w:tcPr>
            </w:tcPrChange>
          </w:tcPr>
          <w:p>
            <w:pPr>
              <w:pStyle w:val="TAC"/>
            </w:pPr>
            <w:r>
              <w:t>1</w:t>
            </w:r>
            <w:r>
              <w:rPr>
                <w:vertAlign w:val="superscript"/>
              </w:rPr>
              <w:t>4</w:t>
            </w:r>
          </w:p>
        </w:tc>
        <w:tc>
          <w:tcPr>
            <w:tcW w:w="840" w:type="dxa"/>
            <w:gridSpan w:val="5"/>
            <w:vAlign w:val="center"/>
            <w:tcPrChange w:id="876" w:author="Kevin Wang (QMC)" w:date="2023-02-03T10:35:00Z">
              <w:tcPr>
                <w:tcW w:w="840" w:type="dxa"/>
                <w:gridSpan w:val="5"/>
                <w:vAlign w:val="center"/>
              </w:tcPr>
            </w:tcPrChange>
          </w:tcPr>
          <w:p>
            <w:pPr>
              <w:pStyle w:val="TAC"/>
              <w:rPr>
                <w:rFonts w:eastAsia="MS Mincho"/>
              </w:rPr>
            </w:pPr>
            <w:r>
              <w:rPr>
                <w:rFonts w:eastAsia="MS Mincho"/>
              </w:rPr>
              <w:t>3</w:t>
            </w:r>
          </w:p>
        </w:tc>
        <w:tc>
          <w:tcPr>
            <w:tcW w:w="1026" w:type="dxa"/>
            <w:gridSpan w:val="8"/>
            <w:vAlign w:val="center"/>
            <w:tcPrChange w:id="877" w:author="Kevin Wang (QMC)" w:date="2023-02-03T10:35:00Z">
              <w:tcPr>
                <w:tcW w:w="1027" w:type="dxa"/>
                <w:gridSpan w:val="8"/>
                <w:vAlign w:val="center"/>
              </w:tcPr>
            </w:tcPrChange>
          </w:tcPr>
          <w:p>
            <w:pPr>
              <w:pStyle w:val="TAC"/>
              <w:rPr>
                <w:rFonts w:eastAsia="MS Mincho"/>
              </w:rPr>
            </w:pPr>
            <w:r>
              <w:rPr>
                <w:rFonts w:eastAsia="MS Mincho"/>
              </w:rPr>
              <w:t>UL 1730 / DL 1825</w:t>
            </w:r>
          </w:p>
        </w:tc>
        <w:tc>
          <w:tcPr>
            <w:tcW w:w="955" w:type="dxa"/>
            <w:gridSpan w:val="5"/>
            <w:vAlign w:val="center"/>
            <w:tcPrChange w:id="878" w:author="Kevin Wang (QMC)" w:date="2023-02-03T10:35:00Z">
              <w:tcPr>
                <w:tcW w:w="956" w:type="dxa"/>
                <w:gridSpan w:val="5"/>
                <w:vAlign w:val="center"/>
              </w:tcPr>
            </w:tcPrChange>
          </w:tcPr>
          <w:p>
            <w:pPr>
              <w:pStyle w:val="TAC"/>
              <w:rPr>
                <w:rFonts w:eastAsia="MS Mincho"/>
              </w:rPr>
            </w:pPr>
          </w:p>
        </w:tc>
        <w:tc>
          <w:tcPr>
            <w:tcW w:w="1834" w:type="dxa"/>
            <w:gridSpan w:val="4"/>
            <w:vAlign w:val="center"/>
            <w:tcPrChange w:id="879"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880" w:author="Kevin Wang (QMC)" w:date="2023-02-03T10:35:00Z">
              <w:tcPr>
                <w:tcW w:w="1143" w:type="dxa"/>
                <w:gridSpan w:val="6"/>
                <w:vAlign w:val="center"/>
              </w:tcPr>
            </w:tcPrChange>
          </w:tcPr>
          <w:p>
            <w:pPr>
              <w:pStyle w:val="TAC"/>
            </w:pPr>
            <w:r>
              <w:rPr>
                <w:rFonts w:eastAsia="MS Mincho"/>
              </w:rPr>
              <w:t>n7</w:t>
            </w:r>
          </w:p>
        </w:tc>
        <w:tc>
          <w:tcPr>
            <w:tcW w:w="1276" w:type="dxa"/>
            <w:gridSpan w:val="4"/>
            <w:vAlign w:val="center"/>
            <w:tcPrChange w:id="881" w:author="Kevin Wang (QMC)" w:date="2023-02-03T10:35:00Z">
              <w:tcPr>
                <w:tcW w:w="1277" w:type="dxa"/>
                <w:gridSpan w:val="4"/>
                <w:vAlign w:val="center"/>
              </w:tcPr>
            </w:tcPrChange>
          </w:tcPr>
          <w:p>
            <w:pPr>
              <w:pStyle w:val="TAC"/>
              <w:rPr>
                <w:rFonts w:eastAsia="MS Mincho"/>
              </w:rPr>
            </w:pPr>
            <w:r>
              <w:rPr>
                <w:rFonts w:eastAsia="MS Mincho"/>
              </w:rPr>
              <w:t>UL 2535 / DL 2655</w:t>
            </w:r>
          </w:p>
        </w:tc>
        <w:tc>
          <w:tcPr>
            <w:tcW w:w="881" w:type="dxa"/>
            <w:vAlign w:val="center"/>
            <w:tcPrChange w:id="882" w:author="Kevin Wang (QMC)" w:date="2023-02-03T10:35:00Z">
              <w:tcPr>
                <w:tcW w:w="882" w:type="dxa"/>
                <w:vAlign w:val="center"/>
              </w:tcPr>
            </w:tcPrChange>
          </w:tcPr>
          <w:p>
            <w:pPr>
              <w:pStyle w:val="TAC"/>
              <w:rPr>
                <w:rFonts w:eastAsia="MS Mincho"/>
              </w:rPr>
            </w:pPr>
          </w:p>
        </w:tc>
        <w:tc>
          <w:tcPr>
            <w:tcW w:w="1689" w:type="dxa"/>
            <w:gridSpan w:val="4"/>
            <w:vAlign w:val="center"/>
            <w:tcPrChange w:id="883"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85" w:author="Kevin Wang (QMC)" w:date="2023-02-03T10:35:00Z">
            <w:trPr>
              <w:gridAfter w:val="1"/>
              <w:wAfter w:w="10" w:type="dxa"/>
              <w:trHeight w:val="70"/>
            </w:trPr>
          </w:trPrChange>
        </w:trPr>
        <w:tc>
          <w:tcPr>
            <w:tcW w:w="472" w:type="dxa"/>
            <w:vAlign w:val="center"/>
            <w:tcPrChange w:id="886" w:author="Kevin Wang (QMC)" w:date="2023-02-03T10:35:00Z">
              <w:tcPr>
                <w:tcW w:w="471" w:type="dxa"/>
                <w:vAlign w:val="center"/>
              </w:tcPr>
            </w:tcPrChange>
          </w:tcPr>
          <w:p>
            <w:pPr>
              <w:pStyle w:val="TAC"/>
            </w:pPr>
          </w:p>
        </w:tc>
        <w:tc>
          <w:tcPr>
            <w:tcW w:w="840" w:type="dxa"/>
            <w:gridSpan w:val="5"/>
            <w:vAlign w:val="center"/>
            <w:tcPrChange w:id="887" w:author="Kevin Wang (QMC)" w:date="2023-02-03T10:35:00Z">
              <w:tcPr>
                <w:tcW w:w="840" w:type="dxa"/>
                <w:gridSpan w:val="5"/>
                <w:vAlign w:val="center"/>
              </w:tcPr>
            </w:tcPrChange>
          </w:tcPr>
          <w:p>
            <w:pPr>
              <w:pStyle w:val="TAC"/>
              <w:rPr>
                <w:rFonts w:eastAsia="MS Mincho"/>
              </w:rPr>
            </w:pPr>
            <w:r>
              <w:rPr>
                <w:rFonts w:eastAsia="MS Mincho"/>
              </w:rPr>
              <w:t>QPSK</w:t>
            </w:r>
          </w:p>
        </w:tc>
        <w:tc>
          <w:tcPr>
            <w:tcW w:w="1026" w:type="dxa"/>
            <w:gridSpan w:val="8"/>
            <w:vAlign w:val="center"/>
            <w:tcPrChange w:id="888" w:author="Kevin Wang (QMC)" w:date="2023-02-03T10:35:00Z">
              <w:tcPr>
                <w:tcW w:w="1027" w:type="dxa"/>
                <w:gridSpan w:val="8"/>
                <w:vAlign w:val="center"/>
              </w:tcPr>
            </w:tcPrChange>
          </w:tcPr>
          <w:p>
            <w:pPr>
              <w:pStyle w:val="TAC"/>
              <w:rPr>
                <w:rFonts w:eastAsia="MS Mincho"/>
              </w:rPr>
            </w:pPr>
            <w:r>
              <w:rPr>
                <w:rFonts w:eastAsia="MS Mincho"/>
              </w:rPr>
              <w:t>QPSK</w:t>
            </w:r>
          </w:p>
        </w:tc>
        <w:tc>
          <w:tcPr>
            <w:tcW w:w="955" w:type="dxa"/>
            <w:gridSpan w:val="5"/>
            <w:vAlign w:val="center"/>
            <w:tcPrChange w:id="889" w:author="Kevin Wang (QMC)" w:date="2023-02-03T10:35:00Z">
              <w:tcPr>
                <w:tcW w:w="956" w:type="dxa"/>
                <w:gridSpan w:val="5"/>
                <w:vAlign w:val="center"/>
              </w:tcPr>
            </w:tcPrChange>
          </w:tcPr>
          <w:p>
            <w:pPr>
              <w:pStyle w:val="TAC"/>
              <w:rPr>
                <w:rFonts w:eastAsia="MS Mincho"/>
              </w:rPr>
            </w:pPr>
            <w:r>
              <w:rPr>
                <w:rFonts w:eastAsia="MS Mincho"/>
              </w:rPr>
              <w:t>5 MHz</w:t>
            </w:r>
          </w:p>
        </w:tc>
        <w:tc>
          <w:tcPr>
            <w:tcW w:w="1834" w:type="dxa"/>
            <w:gridSpan w:val="4"/>
            <w:vAlign w:val="center"/>
            <w:tcPrChange w:id="890"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891" w:author="Kevin Wang (QMC)" w:date="2023-02-03T10:35:00Z">
              <w:tcPr>
                <w:tcW w:w="1143" w:type="dxa"/>
                <w:gridSpan w:val="6"/>
                <w:vAlign w:val="center"/>
              </w:tcPr>
            </w:tcPrChange>
          </w:tcPr>
          <w:p>
            <w:pPr>
              <w:pStyle w:val="TAC"/>
            </w:pPr>
            <w:r>
              <w:t>DFT-s-OFDM QPSK</w:t>
            </w:r>
          </w:p>
        </w:tc>
        <w:tc>
          <w:tcPr>
            <w:tcW w:w="1276" w:type="dxa"/>
            <w:gridSpan w:val="4"/>
            <w:vAlign w:val="center"/>
            <w:tcPrChange w:id="892"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893" w:author="Kevin Wang (QMC)" w:date="2023-02-03T10:35:00Z">
              <w:tcPr>
                <w:tcW w:w="882" w:type="dxa"/>
                <w:vAlign w:val="center"/>
              </w:tcPr>
            </w:tcPrChange>
          </w:tcPr>
          <w:p>
            <w:pPr>
              <w:pStyle w:val="TAC"/>
              <w:rPr>
                <w:rFonts w:eastAsia="MS Mincho"/>
              </w:rPr>
            </w:pPr>
            <w:r>
              <w:rPr>
                <w:rFonts w:eastAsia="MS Mincho"/>
              </w:rPr>
              <w:t>10 MHz</w:t>
            </w:r>
          </w:p>
        </w:tc>
        <w:tc>
          <w:tcPr>
            <w:tcW w:w="1689" w:type="dxa"/>
            <w:gridSpan w:val="4"/>
            <w:vAlign w:val="center"/>
            <w:tcPrChange w:id="894"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rPr>
            </w:pPr>
            <w:r>
              <w:t>Test Settings for a DC_3A_n8A 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96" w:author="Kevin Wang (QMC)" w:date="2023-02-03T10:35:00Z">
            <w:trPr>
              <w:gridAfter w:val="1"/>
              <w:wAfter w:w="10" w:type="dxa"/>
              <w:trHeight w:val="70"/>
            </w:trPr>
          </w:trPrChange>
        </w:trPr>
        <w:tc>
          <w:tcPr>
            <w:tcW w:w="472" w:type="dxa"/>
            <w:vMerge w:val="restart"/>
            <w:vAlign w:val="center"/>
            <w:tcPrChange w:id="897" w:author="Kevin Wang (QMC)" w:date="2023-02-03T10:35:00Z">
              <w:tcPr>
                <w:tcW w:w="471" w:type="dxa"/>
                <w:vMerge w:val="restart"/>
                <w:vAlign w:val="center"/>
              </w:tcPr>
            </w:tcPrChange>
          </w:tcPr>
          <w:p>
            <w:pPr>
              <w:pStyle w:val="TAC"/>
            </w:pPr>
            <w:r>
              <w:t>1</w:t>
            </w:r>
            <w:r>
              <w:rPr>
                <w:vertAlign w:val="superscript"/>
              </w:rPr>
              <w:t>4</w:t>
            </w:r>
          </w:p>
        </w:tc>
        <w:tc>
          <w:tcPr>
            <w:tcW w:w="840" w:type="dxa"/>
            <w:gridSpan w:val="5"/>
            <w:vAlign w:val="center"/>
            <w:tcPrChange w:id="898" w:author="Kevin Wang (QMC)" w:date="2023-02-03T10:35:00Z">
              <w:tcPr>
                <w:tcW w:w="840" w:type="dxa"/>
                <w:gridSpan w:val="5"/>
                <w:vAlign w:val="center"/>
              </w:tcPr>
            </w:tcPrChange>
          </w:tcPr>
          <w:p>
            <w:pPr>
              <w:pStyle w:val="TAC"/>
              <w:rPr>
                <w:rFonts w:eastAsia="MS Mincho"/>
              </w:rPr>
            </w:pPr>
            <w:r>
              <w:rPr>
                <w:rFonts w:eastAsia="MS Mincho"/>
              </w:rPr>
              <w:t>3</w:t>
            </w:r>
          </w:p>
        </w:tc>
        <w:tc>
          <w:tcPr>
            <w:tcW w:w="1026" w:type="dxa"/>
            <w:gridSpan w:val="8"/>
            <w:vAlign w:val="center"/>
            <w:tcPrChange w:id="899" w:author="Kevin Wang (QMC)" w:date="2023-02-03T10:35:00Z">
              <w:tcPr>
                <w:tcW w:w="1027" w:type="dxa"/>
                <w:gridSpan w:val="8"/>
                <w:vAlign w:val="center"/>
              </w:tcPr>
            </w:tcPrChange>
          </w:tcPr>
          <w:p>
            <w:pPr>
              <w:pStyle w:val="TAC"/>
              <w:rPr>
                <w:rFonts w:eastAsia="MS Mincho"/>
              </w:rPr>
            </w:pPr>
            <w:r>
              <w:rPr>
                <w:rFonts w:eastAsia="MS Mincho"/>
              </w:rPr>
              <w:t>UL 1755 / DL 1850</w:t>
            </w:r>
          </w:p>
        </w:tc>
        <w:tc>
          <w:tcPr>
            <w:tcW w:w="955" w:type="dxa"/>
            <w:gridSpan w:val="5"/>
            <w:vAlign w:val="center"/>
            <w:tcPrChange w:id="900" w:author="Kevin Wang (QMC)" w:date="2023-02-03T10:35:00Z">
              <w:tcPr>
                <w:tcW w:w="956" w:type="dxa"/>
                <w:gridSpan w:val="5"/>
                <w:vAlign w:val="center"/>
              </w:tcPr>
            </w:tcPrChange>
          </w:tcPr>
          <w:p>
            <w:pPr>
              <w:pStyle w:val="TAC"/>
              <w:rPr>
                <w:rFonts w:eastAsia="MS Mincho"/>
              </w:rPr>
            </w:pPr>
          </w:p>
        </w:tc>
        <w:tc>
          <w:tcPr>
            <w:tcW w:w="1834" w:type="dxa"/>
            <w:gridSpan w:val="4"/>
            <w:vAlign w:val="center"/>
            <w:tcPrChange w:id="901"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902" w:author="Kevin Wang (QMC)" w:date="2023-02-03T10:35:00Z">
              <w:tcPr>
                <w:tcW w:w="1143" w:type="dxa"/>
                <w:gridSpan w:val="6"/>
                <w:vAlign w:val="center"/>
              </w:tcPr>
            </w:tcPrChange>
          </w:tcPr>
          <w:p>
            <w:pPr>
              <w:pStyle w:val="TAC"/>
            </w:pPr>
            <w:r>
              <w:rPr>
                <w:rFonts w:eastAsia="MS Mincho"/>
              </w:rPr>
              <w:t>n8</w:t>
            </w:r>
          </w:p>
        </w:tc>
        <w:tc>
          <w:tcPr>
            <w:tcW w:w="1276" w:type="dxa"/>
            <w:gridSpan w:val="4"/>
            <w:vAlign w:val="center"/>
            <w:tcPrChange w:id="903" w:author="Kevin Wang (QMC)" w:date="2023-02-03T10:35:00Z">
              <w:tcPr>
                <w:tcW w:w="1277" w:type="dxa"/>
                <w:gridSpan w:val="4"/>
                <w:vAlign w:val="center"/>
              </w:tcPr>
            </w:tcPrChange>
          </w:tcPr>
          <w:p>
            <w:pPr>
              <w:pStyle w:val="TAC"/>
              <w:rPr>
                <w:rFonts w:eastAsia="MS Mincho"/>
              </w:rPr>
            </w:pPr>
            <w:r>
              <w:rPr>
                <w:rFonts w:eastAsia="MS Mincho"/>
              </w:rPr>
              <w:t>UL 900 / DL 945</w:t>
            </w:r>
          </w:p>
        </w:tc>
        <w:tc>
          <w:tcPr>
            <w:tcW w:w="881" w:type="dxa"/>
            <w:vAlign w:val="center"/>
            <w:tcPrChange w:id="904" w:author="Kevin Wang (QMC)" w:date="2023-02-03T10:35:00Z">
              <w:tcPr>
                <w:tcW w:w="882" w:type="dxa"/>
                <w:vAlign w:val="center"/>
              </w:tcPr>
            </w:tcPrChange>
          </w:tcPr>
          <w:p>
            <w:pPr>
              <w:pStyle w:val="TAC"/>
              <w:rPr>
                <w:rFonts w:eastAsia="MS Mincho"/>
              </w:rPr>
            </w:pPr>
          </w:p>
        </w:tc>
        <w:tc>
          <w:tcPr>
            <w:tcW w:w="1689" w:type="dxa"/>
            <w:gridSpan w:val="4"/>
            <w:vAlign w:val="center"/>
            <w:tcPrChange w:id="905"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07" w:author="Kevin Wang (QMC)" w:date="2023-02-03T10:35:00Z">
            <w:trPr>
              <w:gridAfter w:val="1"/>
              <w:wAfter w:w="10" w:type="dxa"/>
              <w:trHeight w:val="70"/>
            </w:trPr>
          </w:trPrChange>
        </w:trPr>
        <w:tc>
          <w:tcPr>
            <w:tcW w:w="472" w:type="dxa"/>
            <w:vMerge/>
            <w:vAlign w:val="center"/>
            <w:tcPrChange w:id="908" w:author="Kevin Wang (QMC)" w:date="2023-02-03T10:35:00Z">
              <w:tcPr>
                <w:tcW w:w="471" w:type="dxa"/>
                <w:vMerge/>
                <w:vAlign w:val="center"/>
              </w:tcPr>
            </w:tcPrChange>
          </w:tcPr>
          <w:p>
            <w:pPr>
              <w:pStyle w:val="TAC"/>
            </w:pPr>
          </w:p>
        </w:tc>
        <w:tc>
          <w:tcPr>
            <w:tcW w:w="840" w:type="dxa"/>
            <w:gridSpan w:val="5"/>
            <w:vAlign w:val="center"/>
            <w:tcPrChange w:id="909" w:author="Kevin Wang (QMC)" w:date="2023-02-03T10:35:00Z">
              <w:tcPr>
                <w:tcW w:w="840" w:type="dxa"/>
                <w:gridSpan w:val="5"/>
                <w:vAlign w:val="center"/>
              </w:tcPr>
            </w:tcPrChange>
          </w:tcPr>
          <w:p>
            <w:pPr>
              <w:pStyle w:val="TAC"/>
              <w:rPr>
                <w:rFonts w:eastAsia="MS Mincho"/>
              </w:rPr>
            </w:pPr>
            <w:r>
              <w:rPr>
                <w:rFonts w:eastAsia="MS Mincho"/>
              </w:rPr>
              <w:t>QPSK</w:t>
            </w:r>
          </w:p>
        </w:tc>
        <w:tc>
          <w:tcPr>
            <w:tcW w:w="1026" w:type="dxa"/>
            <w:gridSpan w:val="8"/>
            <w:vAlign w:val="center"/>
            <w:tcPrChange w:id="910" w:author="Kevin Wang (QMC)" w:date="2023-02-03T10:35:00Z">
              <w:tcPr>
                <w:tcW w:w="1027" w:type="dxa"/>
                <w:gridSpan w:val="8"/>
                <w:vAlign w:val="center"/>
              </w:tcPr>
            </w:tcPrChange>
          </w:tcPr>
          <w:p>
            <w:pPr>
              <w:pStyle w:val="TAC"/>
              <w:rPr>
                <w:rFonts w:eastAsia="MS Mincho"/>
              </w:rPr>
            </w:pPr>
            <w:r>
              <w:rPr>
                <w:rFonts w:eastAsia="MS Mincho"/>
              </w:rPr>
              <w:t>QPSK</w:t>
            </w:r>
          </w:p>
        </w:tc>
        <w:tc>
          <w:tcPr>
            <w:tcW w:w="955" w:type="dxa"/>
            <w:gridSpan w:val="5"/>
            <w:vAlign w:val="center"/>
            <w:tcPrChange w:id="911" w:author="Kevin Wang (QMC)" w:date="2023-02-03T10:35:00Z">
              <w:tcPr>
                <w:tcW w:w="956" w:type="dxa"/>
                <w:gridSpan w:val="5"/>
                <w:vAlign w:val="center"/>
              </w:tcPr>
            </w:tcPrChange>
          </w:tcPr>
          <w:p>
            <w:pPr>
              <w:pStyle w:val="TAC"/>
              <w:rPr>
                <w:rFonts w:eastAsia="MS Mincho"/>
              </w:rPr>
            </w:pPr>
            <w:r>
              <w:rPr>
                <w:rFonts w:eastAsia="MS Mincho"/>
              </w:rPr>
              <w:t>10 MHz</w:t>
            </w:r>
          </w:p>
        </w:tc>
        <w:tc>
          <w:tcPr>
            <w:tcW w:w="1834" w:type="dxa"/>
            <w:gridSpan w:val="4"/>
            <w:vAlign w:val="center"/>
            <w:tcPrChange w:id="912"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913" w:author="Kevin Wang (QMC)" w:date="2023-02-03T10:35:00Z">
              <w:tcPr>
                <w:tcW w:w="1143" w:type="dxa"/>
                <w:gridSpan w:val="6"/>
                <w:vAlign w:val="center"/>
              </w:tcPr>
            </w:tcPrChange>
          </w:tcPr>
          <w:p>
            <w:pPr>
              <w:pStyle w:val="TAC"/>
            </w:pPr>
            <w:r>
              <w:t>DFT-s-OFDM QPSK</w:t>
            </w:r>
          </w:p>
        </w:tc>
        <w:tc>
          <w:tcPr>
            <w:tcW w:w="1276" w:type="dxa"/>
            <w:gridSpan w:val="4"/>
            <w:vAlign w:val="center"/>
            <w:tcPrChange w:id="914"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915" w:author="Kevin Wang (QMC)" w:date="2023-02-03T10:35:00Z">
              <w:tcPr>
                <w:tcW w:w="882" w:type="dxa"/>
                <w:vAlign w:val="center"/>
              </w:tcPr>
            </w:tcPrChange>
          </w:tcPr>
          <w:p>
            <w:pPr>
              <w:pStyle w:val="TAC"/>
              <w:rPr>
                <w:rFonts w:eastAsia="MS Mincho"/>
              </w:rPr>
            </w:pPr>
            <w:r>
              <w:rPr>
                <w:rFonts w:eastAsia="MS Mincho"/>
              </w:rPr>
              <w:t>5 MHz</w:t>
            </w:r>
          </w:p>
        </w:tc>
        <w:tc>
          <w:tcPr>
            <w:tcW w:w="1689" w:type="dxa"/>
            <w:gridSpan w:val="4"/>
            <w:vAlign w:val="center"/>
            <w:tcPrChange w:id="916"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18" w:author="Kevin Wang (QMC)" w:date="2023-02-03T10:35:00Z">
            <w:trPr>
              <w:gridAfter w:val="1"/>
              <w:wAfter w:w="10" w:type="dxa"/>
              <w:trHeight w:val="70"/>
            </w:trPr>
          </w:trPrChange>
        </w:trPr>
        <w:tc>
          <w:tcPr>
            <w:tcW w:w="472" w:type="dxa"/>
            <w:vMerge w:val="restart"/>
            <w:vAlign w:val="center"/>
            <w:tcPrChange w:id="919" w:author="Kevin Wang (QMC)" w:date="2023-02-03T10:35:00Z">
              <w:tcPr>
                <w:tcW w:w="471" w:type="dxa"/>
                <w:vMerge w:val="restart"/>
                <w:vAlign w:val="center"/>
              </w:tcPr>
            </w:tcPrChange>
          </w:tcPr>
          <w:p>
            <w:pPr>
              <w:pStyle w:val="TAC"/>
            </w:pPr>
            <w:r>
              <w:t>2</w:t>
            </w:r>
            <w:r>
              <w:rPr>
                <w:vertAlign w:val="superscript"/>
              </w:rPr>
              <w:t>4</w:t>
            </w:r>
          </w:p>
        </w:tc>
        <w:tc>
          <w:tcPr>
            <w:tcW w:w="840" w:type="dxa"/>
            <w:gridSpan w:val="5"/>
            <w:vAlign w:val="center"/>
            <w:tcPrChange w:id="920" w:author="Kevin Wang (QMC)" w:date="2023-02-03T10:35:00Z">
              <w:tcPr>
                <w:tcW w:w="840" w:type="dxa"/>
                <w:gridSpan w:val="5"/>
                <w:vAlign w:val="center"/>
              </w:tcPr>
            </w:tcPrChange>
          </w:tcPr>
          <w:p>
            <w:pPr>
              <w:pStyle w:val="TAC"/>
              <w:rPr>
                <w:rFonts w:eastAsia="MS Mincho"/>
              </w:rPr>
            </w:pPr>
            <w:r>
              <w:rPr>
                <w:rFonts w:eastAsia="MS Mincho"/>
              </w:rPr>
              <w:t>3</w:t>
            </w:r>
          </w:p>
        </w:tc>
        <w:tc>
          <w:tcPr>
            <w:tcW w:w="1026" w:type="dxa"/>
            <w:gridSpan w:val="8"/>
            <w:vAlign w:val="center"/>
            <w:tcPrChange w:id="921" w:author="Kevin Wang (QMC)" w:date="2023-02-03T10:35:00Z">
              <w:tcPr>
                <w:tcW w:w="1027" w:type="dxa"/>
                <w:gridSpan w:val="8"/>
                <w:vAlign w:val="center"/>
              </w:tcPr>
            </w:tcPrChange>
          </w:tcPr>
          <w:p>
            <w:pPr>
              <w:pStyle w:val="TAC"/>
              <w:rPr>
                <w:rFonts w:eastAsia="MS Mincho"/>
              </w:rPr>
            </w:pPr>
            <w:r>
              <w:rPr>
                <w:rFonts w:eastAsia="MS Mincho"/>
              </w:rPr>
              <w:t xml:space="preserve">UL </w:t>
            </w:r>
            <w:r>
              <w:rPr>
                <w:lang w:eastAsia="ja-JP"/>
              </w:rPr>
              <w:t>1747.5</w:t>
            </w:r>
            <w:r>
              <w:rPr>
                <w:rFonts w:eastAsia="MS Mincho"/>
              </w:rPr>
              <w:t xml:space="preserve"> / DL </w:t>
            </w:r>
            <w:r>
              <w:rPr>
                <w:lang w:eastAsia="ja-JP"/>
              </w:rPr>
              <w:t>1842.5</w:t>
            </w:r>
          </w:p>
        </w:tc>
        <w:tc>
          <w:tcPr>
            <w:tcW w:w="955" w:type="dxa"/>
            <w:gridSpan w:val="5"/>
            <w:vAlign w:val="center"/>
            <w:tcPrChange w:id="922" w:author="Kevin Wang (QMC)" w:date="2023-02-03T10:35:00Z">
              <w:tcPr>
                <w:tcW w:w="956" w:type="dxa"/>
                <w:gridSpan w:val="5"/>
                <w:vAlign w:val="center"/>
              </w:tcPr>
            </w:tcPrChange>
          </w:tcPr>
          <w:p>
            <w:pPr>
              <w:pStyle w:val="TAC"/>
              <w:rPr>
                <w:rFonts w:eastAsia="MS Mincho"/>
              </w:rPr>
            </w:pPr>
          </w:p>
        </w:tc>
        <w:tc>
          <w:tcPr>
            <w:tcW w:w="1834" w:type="dxa"/>
            <w:gridSpan w:val="4"/>
            <w:vAlign w:val="center"/>
            <w:tcPrChange w:id="923"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924" w:author="Kevin Wang (QMC)" w:date="2023-02-03T10:35:00Z">
              <w:tcPr>
                <w:tcW w:w="1143" w:type="dxa"/>
                <w:gridSpan w:val="6"/>
                <w:vAlign w:val="center"/>
              </w:tcPr>
            </w:tcPrChange>
          </w:tcPr>
          <w:p>
            <w:pPr>
              <w:pStyle w:val="TAC"/>
            </w:pPr>
            <w:r>
              <w:rPr>
                <w:rFonts w:eastAsia="MS Mincho"/>
              </w:rPr>
              <w:t>n8</w:t>
            </w:r>
          </w:p>
        </w:tc>
        <w:tc>
          <w:tcPr>
            <w:tcW w:w="1276" w:type="dxa"/>
            <w:gridSpan w:val="4"/>
            <w:vAlign w:val="center"/>
            <w:tcPrChange w:id="925" w:author="Kevin Wang (QMC)" w:date="2023-02-03T10:35:00Z">
              <w:tcPr>
                <w:tcW w:w="1277" w:type="dxa"/>
                <w:gridSpan w:val="4"/>
                <w:vAlign w:val="center"/>
              </w:tcPr>
            </w:tcPrChange>
          </w:tcPr>
          <w:p>
            <w:pPr>
              <w:pStyle w:val="TAC"/>
              <w:rPr>
                <w:rFonts w:eastAsia="MS Mincho"/>
              </w:rPr>
            </w:pPr>
            <w:r>
              <w:rPr>
                <w:rFonts w:eastAsia="MS Mincho"/>
              </w:rPr>
              <w:t xml:space="preserve">UL </w:t>
            </w:r>
            <w:r>
              <w:rPr>
                <w:lang w:eastAsia="ja-JP"/>
              </w:rPr>
              <w:t>897.5</w:t>
            </w:r>
            <w:r>
              <w:rPr>
                <w:rFonts w:eastAsia="MS Mincho"/>
              </w:rPr>
              <w:t xml:space="preserve"> / DL </w:t>
            </w:r>
            <w:r>
              <w:rPr>
                <w:lang w:eastAsia="ja-JP"/>
              </w:rPr>
              <w:t>942.5</w:t>
            </w:r>
          </w:p>
        </w:tc>
        <w:tc>
          <w:tcPr>
            <w:tcW w:w="881" w:type="dxa"/>
            <w:vAlign w:val="center"/>
            <w:tcPrChange w:id="926" w:author="Kevin Wang (QMC)" w:date="2023-02-03T10:35:00Z">
              <w:tcPr>
                <w:tcW w:w="882" w:type="dxa"/>
                <w:vAlign w:val="center"/>
              </w:tcPr>
            </w:tcPrChange>
          </w:tcPr>
          <w:p>
            <w:pPr>
              <w:pStyle w:val="TAC"/>
              <w:rPr>
                <w:rFonts w:eastAsia="MS Mincho"/>
              </w:rPr>
            </w:pPr>
          </w:p>
        </w:tc>
        <w:tc>
          <w:tcPr>
            <w:tcW w:w="1689" w:type="dxa"/>
            <w:gridSpan w:val="4"/>
            <w:vAlign w:val="center"/>
            <w:tcPrChange w:id="927"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29" w:author="Kevin Wang (QMC)" w:date="2023-02-03T10:35:00Z">
            <w:trPr>
              <w:gridAfter w:val="1"/>
              <w:wAfter w:w="10" w:type="dxa"/>
              <w:trHeight w:val="70"/>
            </w:trPr>
          </w:trPrChange>
        </w:trPr>
        <w:tc>
          <w:tcPr>
            <w:tcW w:w="472" w:type="dxa"/>
            <w:vMerge/>
            <w:vAlign w:val="center"/>
            <w:tcPrChange w:id="930" w:author="Kevin Wang (QMC)" w:date="2023-02-03T10:35:00Z">
              <w:tcPr>
                <w:tcW w:w="471" w:type="dxa"/>
                <w:vMerge/>
                <w:vAlign w:val="center"/>
              </w:tcPr>
            </w:tcPrChange>
          </w:tcPr>
          <w:p>
            <w:pPr>
              <w:pStyle w:val="TAC"/>
            </w:pPr>
          </w:p>
        </w:tc>
        <w:tc>
          <w:tcPr>
            <w:tcW w:w="840" w:type="dxa"/>
            <w:gridSpan w:val="5"/>
            <w:vAlign w:val="center"/>
            <w:tcPrChange w:id="931" w:author="Kevin Wang (QMC)" w:date="2023-02-03T10:35:00Z">
              <w:tcPr>
                <w:tcW w:w="840" w:type="dxa"/>
                <w:gridSpan w:val="5"/>
                <w:vAlign w:val="center"/>
              </w:tcPr>
            </w:tcPrChange>
          </w:tcPr>
          <w:p>
            <w:pPr>
              <w:pStyle w:val="TAC"/>
              <w:rPr>
                <w:rFonts w:eastAsia="MS Mincho"/>
              </w:rPr>
            </w:pPr>
            <w:r>
              <w:rPr>
                <w:rFonts w:eastAsia="MS Mincho"/>
              </w:rPr>
              <w:t>QPSK</w:t>
            </w:r>
          </w:p>
        </w:tc>
        <w:tc>
          <w:tcPr>
            <w:tcW w:w="1026" w:type="dxa"/>
            <w:gridSpan w:val="8"/>
            <w:vAlign w:val="center"/>
            <w:tcPrChange w:id="932" w:author="Kevin Wang (QMC)" w:date="2023-02-03T10:35:00Z">
              <w:tcPr>
                <w:tcW w:w="1027" w:type="dxa"/>
                <w:gridSpan w:val="8"/>
                <w:vAlign w:val="center"/>
              </w:tcPr>
            </w:tcPrChange>
          </w:tcPr>
          <w:p>
            <w:pPr>
              <w:pStyle w:val="TAC"/>
              <w:rPr>
                <w:rFonts w:eastAsia="MS Mincho"/>
              </w:rPr>
            </w:pPr>
            <w:r>
              <w:rPr>
                <w:rFonts w:eastAsia="MS Mincho"/>
              </w:rPr>
              <w:t>QPSK</w:t>
            </w:r>
          </w:p>
        </w:tc>
        <w:tc>
          <w:tcPr>
            <w:tcW w:w="955" w:type="dxa"/>
            <w:gridSpan w:val="5"/>
            <w:vAlign w:val="center"/>
            <w:tcPrChange w:id="933" w:author="Kevin Wang (QMC)" w:date="2023-02-03T10:35:00Z">
              <w:tcPr>
                <w:tcW w:w="956" w:type="dxa"/>
                <w:gridSpan w:val="5"/>
                <w:vAlign w:val="center"/>
              </w:tcPr>
            </w:tcPrChange>
          </w:tcPr>
          <w:p>
            <w:pPr>
              <w:pStyle w:val="TAC"/>
              <w:rPr>
                <w:rFonts w:eastAsia="MS Mincho"/>
              </w:rPr>
            </w:pPr>
            <w:r>
              <w:rPr>
                <w:rFonts w:eastAsia="MS Mincho"/>
              </w:rPr>
              <w:t>10 MHz</w:t>
            </w:r>
          </w:p>
        </w:tc>
        <w:tc>
          <w:tcPr>
            <w:tcW w:w="1834" w:type="dxa"/>
            <w:gridSpan w:val="4"/>
            <w:vAlign w:val="center"/>
            <w:tcPrChange w:id="934"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935" w:author="Kevin Wang (QMC)" w:date="2023-02-03T10:35:00Z">
              <w:tcPr>
                <w:tcW w:w="1143" w:type="dxa"/>
                <w:gridSpan w:val="6"/>
                <w:vAlign w:val="center"/>
              </w:tcPr>
            </w:tcPrChange>
          </w:tcPr>
          <w:p>
            <w:pPr>
              <w:pStyle w:val="TAC"/>
            </w:pPr>
            <w:r>
              <w:t>DFT-s-OFDM QPSK</w:t>
            </w:r>
          </w:p>
        </w:tc>
        <w:tc>
          <w:tcPr>
            <w:tcW w:w="1276" w:type="dxa"/>
            <w:gridSpan w:val="4"/>
            <w:vAlign w:val="center"/>
            <w:tcPrChange w:id="936"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937" w:author="Kevin Wang (QMC)" w:date="2023-02-03T10:35:00Z">
              <w:tcPr>
                <w:tcW w:w="882" w:type="dxa"/>
                <w:vAlign w:val="center"/>
              </w:tcPr>
            </w:tcPrChange>
          </w:tcPr>
          <w:p>
            <w:pPr>
              <w:pStyle w:val="TAC"/>
              <w:rPr>
                <w:rFonts w:eastAsia="MS Mincho"/>
              </w:rPr>
            </w:pPr>
            <w:r>
              <w:rPr>
                <w:rFonts w:eastAsia="MS Mincho"/>
              </w:rPr>
              <w:t>5 MHz</w:t>
            </w:r>
          </w:p>
        </w:tc>
        <w:tc>
          <w:tcPr>
            <w:tcW w:w="1689" w:type="dxa"/>
            <w:gridSpan w:val="4"/>
            <w:vAlign w:val="center"/>
            <w:tcPrChange w:id="938"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DC_3A_n41A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40" w:author="Kevin Wang (QMC)" w:date="2023-02-03T10:35:00Z">
            <w:trPr>
              <w:gridAfter w:val="1"/>
              <w:wAfter w:w="10" w:type="dxa"/>
              <w:trHeight w:val="70"/>
            </w:trPr>
          </w:trPrChange>
        </w:trPr>
        <w:tc>
          <w:tcPr>
            <w:tcW w:w="472" w:type="dxa"/>
            <w:vMerge w:val="restart"/>
            <w:vAlign w:val="center"/>
            <w:tcPrChange w:id="941" w:author="Kevin Wang (QMC)" w:date="2023-02-03T10:35:00Z">
              <w:tcPr>
                <w:tcW w:w="471" w:type="dxa"/>
                <w:vMerge w:val="restart"/>
                <w:vAlign w:val="center"/>
              </w:tcPr>
            </w:tcPrChange>
          </w:tcPr>
          <w:p>
            <w:pPr>
              <w:pStyle w:val="TAH"/>
              <w:rPr>
                <w:b w:val="0"/>
                <w:bCs/>
              </w:rPr>
            </w:pPr>
            <w:r>
              <w:rPr>
                <w:b w:val="0"/>
                <w:bCs/>
              </w:rPr>
              <w:t>1</w:t>
            </w:r>
            <w:r>
              <w:rPr>
                <w:b w:val="0"/>
                <w:bCs/>
                <w:vertAlign w:val="superscript"/>
              </w:rPr>
              <w:t>6</w:t>
            </w:r>
          </w:p>
        </w:tc>
        <w:tc>
          <w:tcPr>
            <w:tcW w:w="840" w:type="dxa"/>
            <w:gridSpan w:val="5"/>
            <w:vAlign w:val="center"/>
            <w:tcPrChange w:id="942" w:author="Kevin Wang (QMC)" w:date="2023-02-03T10:35:00Z">
              <w:tcPr>
                <w:tcW w:w="840" w:type="dxa"/>
                <w:gridSpan w:val="5"/>
                <w:vAlign w:val="center"/>
              </w:tcPr>
            </w:tcPrChange>
          </w:tcPr>
          <w:p>
            <w:pPr>
              <w:pStyle w:val="TAC"/>
              <w:rPr>
                <w:rFonts w:eastAsia="MS Mincho"/>
              </w:rPr>
            </w:pPr>
            <w:r>
              <w:rPr>
                <w:rFonts w:eastAsia="MS Mincho"/>
              </w:rPr>
              <w:t>3</w:t>
            </w:r>
          </w:p>
        </w:tc>
        <w:tc>
          <w:tcPr>
            <w:tcW w:w="991" w:type="dxa"/>
            <w:gridSpan w:val="6"/>
            <w:vAlign w:val="center"/>
            <w:tcPrChange w:id="943" w:author="Kevin Wang (QMC)" w:date="2023-02-03T10:35:00Z">
              <w:tcPr>
                <w:tcW w:w="992" w:type="dxa"/>
                <w:gridSpan w:val="6"/>
                <w:vAlign w:val="center"/>
              </w:tcPr>
            </w:tcPrChange>
          </w:tcPr>
          <w:p>
            <w:pPr>
              <w:pStyle w:val="TAC"/>
              <w:rPr>
                <w:rFonts w:eastAsia="MS Mincho"/>
              </w:rPr>
            </w:pPr>
            <w:r>
              <w:rPr>
                <w:rFonts w:eastAsia="MS Mincho"/>
              </w:rPr>
              <w:t>High</w:t>
            </w:r>
          </w:p>
        </w:tc>
        <w:tc>
          <w:tcPr>
            <w:tcW w:w="990" w:type="dxa"/>
            <w:gridSpan w:val="7"/>
            <w:vAlign w:val="center"/>
            <w:tcPrChange w:id="944"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945"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946" w:author="Kevin Wang (QMC)" w:date="2023-02-03T10:35:00Z">
              <w:tcPr>
                <w:tcW w:w="1143" w:type="dxa"/>
                <w:gridSpan w:val="6"/>
                <w:vAlign w:val="center"/>
              </w:tcPr>
            </w:tcPrChange>
          </w:tcPr>
          <w:p>
            <w:pPr>
              <w:pStyle w:val="TAC"/>
              <w:rPr>
                <w:rFonts w:eastAsia="MS Mincho"/>
              </w:rPr>
            </w:pPr>
            <w:r>
              <w:rPr>
                <w:rFonts w:eastAsia="MS Mincho"/>
              </w:rPr>
              <w:t>n41</w:t>
            </w:r>
          </w:p>
        </w:tc>
        <w:tc>
          <w:tcPr>
            <w:tcW w:w="1276" w:type="dxa"/>
            <w:gridSpan w:val="4"/>
            <w:vAlign w:val="center"/>
            <w:tcPrChange w:id="947" w:author="Kevin Wang (QMC)" w:date="2023-02-03T10:35:00Z">
              <w:tcPr>
                <w:tcW w:w="1277" w:type="dxa"/>
                <w:gridSpan w:val="4"/>
                <w:vAlign w:val="center"/>
              </w:tcPr>
            </w:tcPrChange>
          </w:tcPr>
          <w:p>
            <w:pPr>
              <w:pStyle w:val="TAC"/>
              <w:rPr>
                <w:rFonts w:eastAsia="MS Mincho"/>
              </w:rPr>
            </w:pPr>
            <w:r>
              <w:rPr>
                <w:rFonts w:eastAsia="MS Mincho"/>
              </w:rPr>
              <w:t>Low</w:t>
            </w:r>
          </w:p>
        </w:tc>
        <w:tc>
          <w:tcPr>
            <w:tcW w:w="881" w:type="dxa"/>
            <w:vAlign w:val="center"/>
            <w:tcPrChange w:id="948" w:author="Kevin Wang (QMC)" w:date="2023-02-03T10:35:00Z">
              <w:tcPr>
                <w:tcW w:w="882" w:type="dxa"/>
                <w:vAlign w:val="center"/>
              </w:tcPr>
            </w:tcPrChange>
          </w:tcPr>
          <w:p>
            <w:pPr>
              <w:pStyle w:val="TAC"/>
              <w:rPr>
                <w:rFonts w:eastAsia="MS Mincho"/>
              </w:rPr>
            </w:pPr>
          </w:p>
        </w:tc>
        <w:tc>
          <w:tcPr>
            <w:tcW w:w="1689" w:type="dxa"/>
            <w:gridSpan w:val="4"/>
            <w:vAlign w:val="center"/>
            <w:tcPrChange w:id="949"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51" w:author="Kevin Wang (QMC)" w:date="2023-02-03T10:35:00Z">
            <w:trPr>
              <w:gridAfter w:val="1"/>
              <w:wAfter w:w="10" w:type="dxa"/>
              <w:trHeight w:val="70"/>
            </w:trPr>
          </w:trPrChange>
        </w:trPr>
        <w:tc>
          <w:tcPr>
            <w:tcW w:w="472" w:type="dxa"/>
            <w:vMerge/>
            <w:vAlign w:val="center"/>
            <w:tcPrChange w:id="952" w:author="Kevin Wang (QMC)" w:date="2023-02-03T10:35:00Z">
              <w:tcPr>
                <w:tcW w:w="471" w:type="dxa"/>
                <w:vMerge/>
                <w:vAlign w:val="center"/>
              </w:tcPr>
            </w:tcPrChange>
          </w:tcPr>
          <w:p>
            <w:pPr>
              <w:pStyle w:val="TAC"/>
              <w:rPr>
                <w:bCs/>
              </w:rPr>
            </w:pPr>
          </w:p>
        </w:tc>
        <w:tc>
          <w:tcPr>
            <w:tcW w:w="840" w:type="dxa"/>
            <w:gridSpan w:val="5"/>
            <w:vAlign w:val="center"/>
            <w:tcPrChange w:id="953"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954"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955"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956" w:author="Kevin Wang (QMC)" w:date="2023-02-03T10:35:00Z">
              <w:tcPr>
                <w:tcW w:w="1836" w:type="dxa"/>
                <w:gridSpan w:val="4"/>
                <w:vAlign w:val="center"/>
              </w:tcPr>
            </w:tcPrChange>
          </w:tcPr>
          <w:p>
            <w:pPr>
              <w:pStyle w:val="TAC"/>
              <w:rPr>
                <w:rFonts w:eastAsia="MS Mincho"/>
              </w:rPr>
            </w:pPr>
            <w:r>
              <w:rPr>
                <w:lang w:eastAsia="zh-TW"/>
              </w:rPr>
              <w:t xml:space="preserve">All RBs / </w:t>
            </w:r>
            <w:r>
              <w:t>REFSENS_ENDC_3</w:t>
            </w:r>
          </w:p>
        </w:tc>
        <w:tc>
          <w:tcPr>
            <w:tcW w:w="1142" w:type="dxa"/>
            <w:gridSpan w:val="6"/>
            <w:vAlign w:val="center"/>
            <w:tcPrChange w:id="957" w:author="Kevin Wang (QMC)" w:date="2023-02-03T10:35:00Z">
              <w:tcPr>
                <w:tcW w:w="1143" w:type="dxa"/>
                <w:gridSpan w:val="6"/>
                <w:vAlign w:val="center"/>
              </w:tcPr>
            </w:tcPrChange>
          </w:tcPr>
          <w:p>
            <w:pPr>
              <w:pStyle w:val="TAC"/>
              <w:rPr>
                <w:rFonts w:eastAsia="MS Mincho"/>
              </w:rPr>
            </w:pPr>
            <w:r>
              <w:rPr>
                <w:rFonts w:eastAsia="MS Mincho"/>
              </w:rPr>
              <w:t>N/A</w:t>
            </w:r>
          </w:p>
        </w:tc>
        <w:tc>
          <w:tcPr>
            <w:tcW w:w="1276" w:type="dxa"/>
            <w:gridSpan w:val="4"/>
            <w:vAlign w:val="center"/>
            <w:tcPrChange w:id="958"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959" w:author="Kevin Wang (QMC)" w:date="2023-02-03T10:35:00Z">
              <w:tcPr>
                <w:tcW w:w="882" w:type="dxa"/>
                <w:vAlign w:val="center"/>
              </w:tcPr>
            </w:tcPrChange>
          </w:tcPr>
          <w:p>
            <w:pPr>
              <w:pStyle w:val="TAC"/>
              <w:rPr>
                <w:rFonts w:eastAsia="MS Mincho"/>
              </w:rPr>
            </w:pPr>
            <w:r>
              <w:rPr>
                <w:rFonts w:eastAsia="MS Mincho"/>
              </w:rPr>
              <w:t>100 MHz</w:t>
            </w:r>
          </w:p>
        </w:tc>
        <w:tc>
          <w:tcPr>
            <w:tcW w:w="1689" w:type="dxa"/>
            <w:gridSpan w:val="4"/>
            <w:vAlign w:val="center"/>
            <w:tcPrChange w:id="960" w:author="Kevin Wang (QMC)" w:date="2023-02-03T10:35:00Z">
              <w:tcPr>
                <w:tcW w:w="1683" w:type="dxa"/>
                <w:gridSpan w:val="4"/>
                <w:vAlign w:val="center"/>
              </w:tcPr>
            </w:tcPrChange>
          </w:tcPr>
          <w:p>
            <w:pPr>
              <w:pStyle w:val="TAC"/>
              <w:rPr>
                <w:rFonts w:eastAsia="MS Mincho"/>
              </w:rPr>
            </w:pPr>
            <w:r>
              <w:rPr>
                <w:lang w:eastAsia="zh-TW"/>
              </w:rPr>
              <w:t xml:space="preserve">All RBs / </w:t>
            </w:r>
            <w:r>
              <w:t>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62" w:author="Kevin Wang (QMC)" w:date="2023-02-03T10:35:00Z">
            <w:trPr>
              <w:gridAfter w:val="1"/>
              <w:wAfter w:w="10" w:type="dxa"/>
              <w:trHeight w:val="70"/>
            </w:trPr>
          </w:trPrChange>
        </w:trPr>
        <w:tc>
          <w:tcPr>
            <w:tcW w:w="472" w:type="dxa"/>
            <w:vMerge w:val="restart"/>
            <w:vAlign w:val="center"/>
            <w:tcPrChange w:id="963" w:author="Kevin Wang (QMC)" w:date="2023-02-03T10:35:00Z">
              <w:tcPr>
                <w:tcW w:w="471" w:type="dxa"/>
                <w:vMerge w:val="restart"/>
                <w:vAlign w:val="center"/>
              </w:tcPr>
            </w:tcPrChange>
          </w:tcPr>
          <w:p>
            <w:pPr>
              <w:pStyle w:val="TAH"/>
              <w:rPr>
                <w:b w:val="0"/>
                <w:bCs/>
              </w:rPr>
            </w:pPr>
            <w:r>
              <w:rPr>
                <w:b w:val="0"/>
                <w:bCs/>
              </w:rPr>
              <w:t>2</w:t>
            </w:r>
            <w:r>
              <w:rPr>
                <w:b w:val="0"/>
                <w:bCs/>
                <w:vertAlign w:val="superscript"/>
              </w:rPr>
              <w:t>6</w:t>
            </w:r>
          </w:p>
        </w:tc>
        <w:tc>
          <w:tcPr>
            <w:tcW w:w="840" w:type="dxa"/>
            <w:gridSpan w:val="5"/>
            <w:vAlign w:val="center"/>
            <w:tcPrChange w:id="964" w:author="Kevin Wang (QMC)" w:date="2023-02-03T10:35:00Z">
              <w:tcPr>
                <w:tcW w:w="840" w:type="dxa"/>
                <w:gridSpan w:val="5"/>
                <w:vAlign w:val="center"/>
              </w:tcPr>
            </w:tcPrChange>
          </w:tcPr>
          <w:p>
            <w:pPr>
              <w:pStyle w:val="TAC"/>
              <w:rPr>
                <w:rFonts w:eastAsia="MS Mincho"/>
              </w:rPr>
            </w:pPr>
            <w:r>
              <w:rPr>
                <w:rFonts w:eastAsia="MS Mincho"/>
              </w:rPr>
              <w:t>3</w:t>
            </w:r>
          </w:p>
        </w:tc>
        <w:tc>
          <w:tcPr>
            <w:tcW w:w="991" w:type="dxa"/>
            <w:gridSpan w:val="6"/>
            <w:vAlign w:val="center"/>
            <w:tcPrChange w:id="965" w:author="Kevin Wang (QMC)" w:date="2023-02-03T10:35:00Z">
              <w:tcPr>
                <w:tcW w:w="992" w:type="dxa"/>
                <w:gridSpan w:val="6"/>
                <w:vAlign w:val="center"/>
              </w:tcPr>
            </w:tcPrChange>
          </w:tcPr>
          <w:p>
            <w:pPr>
              <w:pStyle w:val="TAC"/>
              <w:rPr>
                <w:rFonts w:eastAsia="MS Mincho"/>
              </w:rPr>
            </w:pPr>
            <w:r>
              <w:rPr>
                <w:rFonts w:eastAsia="MS Mincho"/>
              </w:rPr>
              <w:t>High</w:t>
            </w:r>
          </w:p>
        </w:tc>
        <w:tc>
          <w:tcPr>
            <w:tcW w:w="990" w:type="dxa"/>
            <w:gridSpan w:val="7"/>
            <w:vAlign w:val="center"/>
            <w:tcPrChange w:id="966"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967"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968" w:author="Kevin Wang (QMC)" w:date="2023-02-03T10:35:00Z">
              <w:tcPr>
                <w:tcW w:w="1143" w:type="dxa"/>
                <w:gridSpan w:val="6"/>
                <w:vAlign w:val="center"/>
              </w:tcPr>
            </w:tcPrChange>
          </w:tcPr>
          <w:p>
            <w:pPr>
              <w:pStyle w:val="TAC"/>
              <w:rPr>
                <w:rFonts w:eastAsia="MS Mincho"/>
              </w:rPr>
            </w:pPr>
            <w:r>
              <w:rPr>
                <w:rFonts w:eastAsia="MS Mincho"/>
              </w:rPr>
              <w:t>n41</w:t>
            </w:r>
          </w:p>
        </w:tc>
        <w:tc>
          <w:tcPr>
            <w:tcW w:w="1276" w:type="dxa"/>
            <w:gridSpan w:val="4"/>
            <w:vAlign w:val="center"/>
            <w:tcPrChange w:id="969" w:author="Kevin Wang (QMC)" w:date="2023-02-03T10:35:00Z">
              <w:tcPr>
                <w:tcW w:w="1277" w:type="dxa"/>
                <w:gridSpan w:val="4"/>
                <w:vAlign w:val="center"/>
              </w:tcPr>
            </w:tcPrChange>
          </w:tcPr>
          <w:p>
            <w:pPr>
              <w:pStyle w:val="TAC"/>
              <w:rPr>
                <w:rFonts w:eastAsia="MS Mincho"/>
              </w:rPr>
            </w:pPr>
            <w:r>
              <w:rPr>
                <w:rFonts w:eastAsia="MS Mincho"/>
              </w:rPr>
              <w:t>Low</w:t>
            </w:r>
          </w:p>
        </w:tc>
        <w:tc>
          <w:tcPr>
            <w:tcW w:w="881" w:type="dxa"/>
            <w:vAlign w:val="center"/>
            <w:tcPrChange w:id="970" w:author="Kevin Wang (QMC)" w:date="2023-02-03T10:35:00Z">
              <w:tcPr>
                <w:tcW w:w="882" w:type="dxa"/>
                <w:vAlign w:val="center"/>
              </w:tcPr>
            </w:tcPrChange>
          </w:tcPr>
          <w:p>
            <w:pPr>
              <w:pStyle w:val="TAC"/>
              <w:rPr>
                <w:rFonts w:eastAsia="MS Mincho"/>
              </w:rPr>
            </w:pPr>
          </w:p>
        </w:tc>
        <w:tc>
          <w:tcPr>
            <w:tcW w:w="1689" w:type="dxa"/>
            <w:gridSpan w:val="4"/>
            <w:vAlign w:val="center"/>
            <w:tcPrChange w:id="971"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73" w:author="Kevin Wang (QMC)" w:date="2023-02-03T10:35:00Z">
            <w:trPr>
              <w:gridAfter w:val="1"/>
              <w:wAfter w:w="10" w:type="dxa"/>
              <w:trHeight w:val="70"/>
            </w:trPr>
          </w:trPrChange>
        </w:trPr>
        <w:tc>
          <w:tcPr>
            <w:tcW w:w="472" w:type="dxa"/>
            <w:vMerge/>
            <w:vAlign w:val="center"/>
            <w:tcPrChange w:id="974" w:author="Kevin Wang (QMC)" w:date="2023-02-03T10:35:00Z">
              <w:tcPr>
                <w:tcW w:w="471" w:type="dxa"/>
                <w:vMerge/>
                <w:vAlign w:val="center"/>
              </w:tcPr>
            </w:tcPrChange>
          </w:tcPr>
          <w:p>
            <w:pPr>
              <w:pStyle w:val="TAC"/>
              <w:rPr>
                <w:bCs/>
              </w:rPr>
            </w:pPr>
          </w:p>
        </w:tc>
        <w:tc>
          <w:tcPr>
            <w:tcW w:w="840" w:type="dxa"/>
            <w:gridSpan w:val="5"/>
            <w:vAlign w:val="center"/>
            <w:tcPrChange w:id="975" w:author="Kevin Wang (QMC)" w:date="2023-02-03T10:35:00Z">
              <w:tcPr>
                <w:tcW w:w="840" w:type="dxa"/>
                <w:gridSpan w:val="5"/>
                <w:vAlign w:val="center"/>
              </w:tcPr>
            </w:tcPrChange>
          </w:tcPr>
          <w:p>
            <w:pPr>
              <w:pStyle w:val="TAC"/>
              <w:rPr>
                <w:rFonts w:eastAsia="MS Mincho"/>
              </w:rPr>
            </w:pPr>
            <w:r>
              <w:rPr>
                <w:rFonts w:eastAsia="MS Mincho"/>
              </w:rPr>
              <w:t>N/A</w:t>
            </w:r>
          </w:p>
        </w:tc>
        <w:tc>
          <w:tcPr>
            <w:tcW w:w="991" w:type="dxa"/>
            <w:gridSpan w:val="6"/>
            <w:vAlign w:val="center"/>
            <w:tcPrChange w:id="976"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977"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978" w:author="Kevin Wang (QMC)" w:date="2023-02-03T10:35:00Z">
              <w:tcPr>
                <w:tcW w:w="1836" w:type="dxa"/>
                <w:gridSpan w:val="4"/>
                <w:vAlign w:val="center"/>
              </w:tcPr>
            </w:tcPrChange>
          </w:tcPr>
          <w:p>
            <w:pPr>
              <w:pStyle w:val="TAC"/>
              <w:rPr>
                <w:rFonts w:eastAsia="MS Mincho"/>
              </w:rPr>
            </w:pPr>
            <w:r>
              <w:rPr>
                <w:lang w:eastAsia="zh-TW"/>
              </w:rPr>
              <w:t>All RBs / 0</w:t>
            </w:r>
          </w:p>
        </w:tc>
        <w:tc>
          <w:tcPr>
            <w:tcW w:w="1142" w:type="dxa"/>
            <w:gridSpan w:val="6"/>
            <w:vAlign w:val="center"/>
            <w:tcPrChange w:id="979" w:author="Kevin Wang (QMC)" w:date="2023-02-03T10:35:00Z">
              <w:tcPr>
                <w:tcW w:w="1143" w:type="dxa"/>
                <w:gridSpan w:val="6"/>
                <w:vAlign w:val="center"/>
              </w:tcPr>
            </w:tcPrChange>
          </w:tcPr>
          <w:p>
            <w:pPr>
              <w:pStyle w:val="TAC"/>
              <w:rPr>
                <w:rFonts w:eastAsia="MS Mincho"/>
              </w:rPr>
            </w:pPr>
            <w:r>
              <w:t xml:space="preserve">DFT-s-OFDM </w:t>
            </w:r>
            <w:r>
              <w:rPr>
                <w:rFonts w:eastAsia="MS Mincho"/>
              </w:rPr>
              <w:t>QPSK</w:t>
            </w:r>
          </w:p>
        </w:tc>
        <w:tc>
          <w:tcPr>
            <w:tcW w:w="1276" w:type="dxa"/>
            <w:gridSpan w:val="4"/>
            <w:vAlign w:val="center"/>
            <w:tcPrChange w:id="980"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981" w:author="Kevin Wang (QMC)" w:date="2023-02-03T10:35:00Z">
              <w:tcPr>
                <w:tcW w:w="882" w:type="dxa"/>
                <w:vAlign w:val="center"/>
              </w:tcPr>
            </w:tcPrChange>
          </w:tcPr>
          <w:p>
            <w:pPr>
              <w:pStyle w:val="TAC"/>
              <w:rPr>
                <w:rFonts w:eastAsia="MS Mincho"/>
              </w:rPr>
            </w:pPr>
            <w:r>
              <w:rPr>
                <w:rFonts w:eastAsia="MS Mincho"/>
              </w:rPr>
              <w:t>50 MHz</w:t>
            </w:r>
          </w:p>
        </w:tc>
        <w:tc>
          <w:tcPr>
            <w:tcW w:w="1689" w:type="dxa"/>
            <w:gridSpan w:val="4"/>
            <w:vAlign w:val="center"/>
            <w:tcPrChange w:id="982" w:author="Kevin Wang (QMC)" w:date="2023-02-03T10:35:00Z">
              <w:tcPr>
                <w:tcW w:w="1683" w:type="dxa"/>
                <w:gridSpan w:val="4"/>
                <w:vAlign w:val="center"/>
              </w:tcPr>
            </w:tcPrChange>
          </w:tcPr>
          <w:p>
            <w:pPr>
              <w:pStyle w:val="TAC"/>
              <w:rPr>
                <w:rFonts w:eastAsia="MS Mincho"/>
              </w:rPr>
            </w:pPr>
            <w:r>
              <w:rPr>
                <w:lang w:eastAsia="zh-TW"/>
              </w:rPr>
              <w:t xml:space="preserve">All RBs / </w:t>
            </w:r>
            <w:r>
              <w:t>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84" w:author="Kevin Wang (QMC)" w:date="2023-02-03T10:35:00Z">
            <w:trPr>
              <w:gridAfter w:val="1"/>
              <w:wAfter w:w="10" w:type="dxa"/>
              <w:trHeight w:val="70"/>
            </w:trPr>
          </w:trPrChange>
        </w:trPr>
        <w:tc>
          <w:tcPr>
            <w:tcW w:w="472" w:type="dxa"/>
            <w:vMerge w:val="restart"/>
            <w:vAlign w:val="center"/>
            <w:tcPrChange w:id="985" w:author="Kevin Wang (QMC)" w:date="2023-02-03T10:35:00Z">
              <w:tcPr>
                <w:tcW w:w="471" w:type="dxa"/>
                <w:vMerge w:val="restart"/>
                <w:vAlign w:val="center"/>
              </w:tcPr>
            </w:tcPrChange>
          </w:tcPr>
          <w:p>
            <w:pPr>
              <w:pStyle w:val="TAH"/>
              <w:rPr>
                <w:b w:val="0"/>
                <w:bCs/>
              </w:rPr>
            </w:pPr>
            <w:r>
              <w:rPr>
                <w:b w:val="0"/>
                <w:bCs/>
              </w:rPr>
              <w:t>3</w:t>
            </w:r>
            <w:r>
              <w:rPr>
                <w:b w:val="0"/>
                <w:bCs/>
                <w:vertAlign w:val="superscript"/>
              </w:rPr>
              <w:t>4, 10</w:t>
            </w:r>
          </w:p>
        </w:tc>
        <w:tc>
          <w:tcPr>
            <w:tcW w:w="840" w:type="dxa"/>
            <w:gridSpan w:val="5"/>
            <w:vAlign w:val="center"/>
            <w:tcPrChange w:id="986" w:author="Kevin Wang (QMC)" w:date="2023-02-03T10:35:00Z">
              <w:tcPr>
                <w:tcW w:w="840" w:type="dxa"/>
                <w:gridSpan w:val="5"/>
                <w:vAlign w:val="center"/>
              </w:tcPr>
            </w:tcPrChange>
          </w:tcPr>
          <w:p>
            <w:pPr>
              <w:pStyle w:val="TAC"/>
              <w:rPr>
                <w:rFonts w:eastAsia="MS Mincho"/>
              </w:rPr>
            </w:pPr>
            <w:r>
              <w:rPr>
                <w:rFonts w:eastAsia="MS Mincho"/>
              </w:rPr>
              <w:t>3</w:t>
            </w:r>
          </w:p>
        </w:tc>
        <w:tc>
          <w:tcPr>
            <w:tcW w:w="991" w:type="dxa"/>
            <w:gridSpan w:val="6"/>
            <w:vAlign w:val="center"/>
            <w:tcPrChange w:id="987" w:author="Kevin Wang (QMC)" w:date="2023-02-03T10:35:00Z">
              <w:tcPr>
                <w:tcW w:w="992" w:type="dxa"/>
                <w:gridSpan w:val="6"/>
                <w:vAlign w:val="center"/>
              </w:tcPr>
            </w:tcPrChange>
          </w:tcPr>
          <w:p>
            <w:pPr>
              <w:pStyle w:val="TAC"/>
              <w:rPr>
                <w:rFonts w:eastAsia="MS Mincho"/>
              </w:rPr>
            </w:pPr>
            <w:r>
              <w:rPr>
                <w:rFonts w:eastAsia="MS Mincho"/>
              </w:rPr>
              <w:t>UL 1740 / DL 1835</w:t>
            </w:r>
          </w:p>
        </w:tc>
        <w:tc>
          <w:tcPr>
            <w:tcW w:w="990" w:type="dxa"/>
            <w:gridSpan w:val="7"/>
            <w:vAlign w:val="center"/>
            <w:tcPrChange w:id="988"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989"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990" w:author="Kevin Wang (QMC)" w:date="2023-02-03T10:35:00Z">
              <w:tcPr>
                <w:tcW w:w="1143" w:type="dxa"/>
                <w:gridSpan w:val="6"/>
                <w:vAlign w:val="center"/>
              </w:tcPr>
            </w:tcPrChange>
          </w:tcPr>
          <w:p>
            <w:pPr>
              <w:pStyle w:val="TAC"/>
              <w:rPr>
                <w:rFonts w:eastAsia="MS Mincho"/>
              </w:rPr>
            </w:pPr>
            <w:r>
              <w:rPr>
                <w:rFonts w:eastAsia="MS Mincho"/>
              </w:rPr>
              <w:t>n41</w:t>
            </w:r>
          </w:p>
        </w:tc>
        <w:tc>
          <w:tcPr>
            <w:tcW w:w="1276" w:type="dxa"/>
            <w:gridSpan w:val="4"/>
            <w:vAlign w:val="center"/>
            <w:tcPrChange w:id="991" w:author="Kevin Wang (QMC)" w:date="2023-02-03T10:35:00Z">
              <w:tcPr>
                <w:tcW w:w="1277" w:type="dxa"/>
                <w:gridSpan w:val="4"/>
                <w:vAlign w:val="center"/>
              </w:tcPr>
            </w:tcPrChange>
          </w:tcPr>
          <w:p>
            <w:pPr>
              <w:pStyle w:val="TAC"/>
              <w:rPr>
                <w:rFonts w:eastAsia="MS Mincho"/>
              </w:rPr>
            </w:pPr>
            <w:r>
              <w:rPr>
                <w:rFonts w:eastAsia="MS Mincho"/>
              </w:rPr>
              <w:t>UL/DL 2657.5</w:t>
            </w:r>
          </w:p>
        </w:tc>
        <w:tc>
          <w:tcPr>
            <w:tcW w:w="881" w:type="dxa"/>
            <w:vAlign w:val="center"/>
            <w:tcPrChange w:id="992" w:author="Kevin Wang (QMC)" w:date="2023-02-03T10:35:00Z">
              <w:tcPr>
                <w:tcW w:w="882" w:type="dxa"/>
                <w:vAlign w:val="center"/>
              </w:tcPr>
            </w:tcPrChange>
          </w:tcPr>
          <w:p>
            <w:pPr>
              <w:pStyle w:val="TAC"/>
              <w:rPr>
                <w:rFonts w:eastAsia="MS Mincho"/>
              </w:rPr>
            </w:pPr>
          </w:p>
        </w:tc>
        <w:tc>
          <w:tcPr>
            <w:tcW w:w="1689" w:type="dxa"/>
            <w:gridSpan w:val="4"/>
            <w:vAlign w:val="center"/>
            <w:tcPrChange w:id="993"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95" w:author="Kevin Wang (QMC)" w:date="2023-02-03T10:35:00Z">
            <w:trPr>
              <w:gridAfter w:val="1"/>
              <w:wAfter w:w="10" w:type="dxa"/>
              <w:trHeight w:val="70"/>
            </w:trPr>
          </w:trPrChange>
        </w:trPr>
        <w:tc>
          <w:tcPr>
            <w:tcW w:w="472" w:type="dxa"/>
            <w:vMerge/>
            <w:vAlign w:val="center"/>
            <w:tcPrChange w:id="996" w:author="Kevin Wang (QMC)" w:date="2023-02-03T10:35:00Z">
              <w:tcPr>
                <w:tcW w:w="471" w:type="dxa"/>
                <w:vMerge/>
                <w:vAlign w:val="center"/>
              </w:tcPr>
            </w:tcPrChange>
          </w:tcPr>
          <w:p>
            <w:pPr>
              <w:pStyle w:val="TAC"/>
              <w:rPr>
                <w:bCs/>
              </w:rPr>
            </w:pPr>
          </w:p>
        </w:tc>
        <w:tc>
          <w:tcPr>
            <w:tcW w:w="840" w:type="dxa"/>
            <w:gridSpan w:val="5"/>
            <w:vAlign w:val="center"/>
            <w:tcPrChange w:id="997"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998"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999"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000" w:author="Kevin Wang (QMC)" w:date="2023-02-03T10:35:00Z">
              <w:tcPr>
                <w:tcW w:w="1836" w:type="dxa"/>
                <w:gridSpan w:val="4"/>
                <w:vAlign w:val="center"/>
              </w:tcPr>
            </w:tcPrChange>
          </w:tcPr>
          <w:p>
            <w:pPr>
              <w:pStyle w:val="TAC"/>
              <w:rPr>
                <w:rFonts w:eastAsia="MS Mincho"/>
              </w:rPr>
            </w:pPr>
            <w:r>
              <w:rPr>
                <w:rFonts w:eastAsia="MS Mincho"/>
              </w:rPr>
              <w:t xml:space="preserve">All RBs / </w:t>
            </w:r>
            <w:r>
              <w:t>REFSENS_ENDC_4</w:t>
            </w:r>
          </w:p>
        </w:tc>
        <w:tc>
          <w:tcPr>
            <w:tcW w:w="1142" w:type="dxa"/>
            <w:gridSpan w:val="6"/>
            <w:vAlign w:val="center"/>
            <w:tcPrChange w:id="1001" w:author="Kevin Wang (QMC)" w:date="2023-02-03T10:35:00Z">
              <w:tcPr>
                <w:tcW w:w="1143" w:type="dxa"/>
                <w:gridSpan w:val="6"/>
                <w:vAlign w:val="center"/>
              </w:tcPr>
            </w:tcPrChange>
          </w:tcPr>
          <w:p>
            <w:pPr>
              <w:pStyle w:val="TAC"/>
              <w:rPr>
                <w:rFonts w:eastAsia="MS Mincho"/>
              </w:rPr>
            </w:pPr>
            <w:r>
              <w:t xml:space="preserve">DFT-s-OFDM </w:t>
            </w:r>
            <w:r>
              <w:rPr>
                <w:rFonts w:eastAsia="MS Mincho"/>
              </w:rPr>
              <w:t>QPSK</w:t>
            </w:r>
          </w:p>
        </w:tc>
        <w:tc>
          <w:tcPr>
            <w:tcW w:w="1276" w:type="dxa"/>
            <w:gridSpan w:val="4"/>
            <w:vAlign w:val="center"/>
            <w:tcPrChange w:id="1002"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003" w:author="Kevin Wang (QMC)" w:date="2023-02-03T10:35:00Z">
              <w:tcPr>
                <w:tcW w:w="882" w:type="dxa"/>
                <w:vAlign w:val="center"/>
              </w:tcPr>
            </w:tcPrChange>
          </w:tcPr>
          <w:p>
            <w:pPr>
              <w:pStyle w:val="TAC"/>
              <w:rPr>
                <w:rFonts w:eastAsia="MS Mincho"/>
              </w:rPr>
            </w:pPr>
            <w:r>
              <w:rPr>
                <w:rFonts w:eastAsia="MS Mincho"/>
              </w:rPr>
              <w:t>10 MHz</w:t>
            </w:r>
          </w:p>
        </w:tc>
        <w:tc>
          <w:tcPr>
            <w:tcW w:w="1689" w:type="dxa"/>
            <w:gridSpan w:val="4"/>
            <w:vAlign w:val="center"/>
            <w:tcPrChange w:id="1004" w:author="Kevin Wang (QMC)" w:date="2023-02-03T10:35:00Z">
              <w:tcPr>
                <w:tcW w:w="1683" w:type="dxa"/>
                <w:gridSpan w:val="4"/>
                <w:vAlign w:val="center"/>
              </w:tcPr>
            </w:tcPrChange>
          </w:tcPr>
          <w:p>
            <w:pPr>
              <w:pStyle w:val="TAC"/>
              <w:rPr>
                <w:rFonts w:eastAsia="MS Mincho"/>
              </w:rPr>
            </w:pPr>
            <w:r>
              <w:rPr>
                <w:lang w:eastAsia="zh-TW"/>
              </w:rPr>
              <w:t xml:space="preserve">All RBs / </w:t>
            </w:r>
            <w:r>
              <w:t>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DC_3A_n77A and </w:t>
            </w:r>
            <w:r>
              <w:rPr>
                <w:lang w:eastAsia="zh-TW"/>
              </w:rPr>
              <w:t xml:space="preserve">DC_3A_n78A </w:t>
            </w:r>
            <w:r>
              <w:t>Configurations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06" w:author="Kevin Wang (QMC)" w:date="2023-02-03T10:35:00Z">
            <w:trPr>
              <w:gridAfter w:val="1"/>
              <w:wAfter w:w="10" w:type="dxa"/>
              <w:trHeight w:val="70"/>
            </w:trPr>
          </w:trPrChange>
        </w:trPr>
        <w:tc>
          <w:tcPr>
            <w:tcW w:w="472" w:type="dxa"/>
            <w:vMerge w:val="restart"/>
            <w:vAlign w:val="center"/>
            <w:tcPrChange w:id="1007" w:author="Kevin Wang (QMC)" w:date="2023-02-03T10:35:00Z">
              <w:tcPr>
                <w:tcW w:w="471" w:type="dxa"/>
                <w:vMerge w:val="restart"/>
                <w:vAlign w:val="center"/>
              </w:tcPr>
            </w:tcPrChange>
          </w:tcPr>
          <w:p>
            <w:pPr>
              <w:pStyle w:val="TAC"/>
            </w:pPr>
            <w:r>
              <w:t>1</w:t>
            </w:r>
            <w:r>
              <w:rPr>
                <w:vertAlign w:val="superscript"/>
              </w:rPr>
              <w:t>3</w:t>
            </w:r>
          </w:p>
        </w:tc>
        <w:tc>
          <w:tcPr>
            <w:tcW w:w="840" w:type="dxa"/>
            <w:gridSpan w:val="5"/>
            <w:vAlign w:val="center"/>
            <w:tcPrChange w:id="1008" w:author="Kevin Wang (QMC)" w:date="2023-02-03T10:35:00Z">
              <w:tcPr>
                <w:tcW w:w="840" w:type="dxa"/>
                <w:gridSpan w:val="5"/>
                <w:vAlign w:val="center"/>
              </w:tcPr>
            </w:tcPrChange>
          </w:tcPr>
          <w:p>
            <w:pPr>
              <w:pStyle w:val="TAC"/>
              <w:rPr>
                <w:rFonts w:eastAsia="MS Mincho"/>
              </w:rPr>
            </w:pPr>
            <w:r>
              <w:rPr>
                <w:rFonts w:eastAsia="MS Mincho"/>
              </w:rPr>
              <w:t>3</w:t>
            </w:r>
          </w:p>
        </w:tc>
        <w:tc>
          <w:tcPr>
            <w:tcW w:w="991" w:type="dxa"/>
            <w:gridSpan w:val="6"/>
            <w:vAlign w:val="center"/>
            <w:tcPrChange w:id="1009" w:author="Kevin Wang (QMC)" w:date="2023-02-03T10:35:00Z">
              <w:tcPr>
                <w:tcW w:w="992" w:type="dxa"/>
                <w:gridSpan w:val="6"/>
                <w:vAlign w:val="center"/>
              </w:tcPr>
            </w:tcPrChange>
          </w:tcPr>
          <w:p>
            <w:pPr>
              <w:pStyle w:val="TAC"/>
              <w:rPr>
                <w:rFonts w:eastAsia="MS Mincho"/>
              </w:rPr>
            </w:pPr>
            <w:r>
              <w:rPr>
                <w:rFonts w:eastAsia="MS Mincho"/>
              </w:rPr>
              <w:t>Mid</w:t>
            </w:r>
          </w:p>
        </w:tc>
        <w:tc>
          <w:tcPr>
            <w:tcW w:w="990" w:type="dxa"/>
            <w:gridSpan w:val="7"/>
            <w:vAlign w:val="center"/>
            <w:tcPrChange w:id="1010"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011"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012" w:author="Kevin Wang (QMC)" w:date="2023-02-03T10:35:00Z">
              <w:tcPr>
                <w:tcW w:w="1143" w:type="dxa"/>
                <w:gridSpan w:val="6"/>
                <w:vAlign w:val="center"/>
              </w:tcPr>
            </w:tcPrChange>
          </w:tcPr>
          <w:p>
            <w:pPr>
              <w:pStyle w:val="TAC"/>
              <w:rPr>
                <w:rFonts w:eastAsia="MS Mincho"/>
              </w:rPr>
            </w:pPr>
            <w:r>
              <w:rPr>
                <w:rFonts w:eastAsia="MS Mincho"/>
              </w:rPr>
              <w:t>n78</w:t>
            </w:r>
          </w:p>
        </w:tc>
        <w:tc>
          <w:tcPr>
            <w:tcW w:w="1276" w:type="dxa"/>
            <w:gridSpan w:val="4"/>
            <w:vAlign w:val="center"/>
            <w:tcPrChange w:id="1013" w:author="Kevin Wang (QMC)" w:date="2023-02-03T10:35:00Z">
              <w:tcPr>
                <w:tcW w:w="1277" w:type="dxa"/>
                <w:gridSpan w:val="4"/>
                <w:vAlign w:val="center"/>
              </w:tcPr>
            </w:tcPrChange>
          </w:tcPr>
          <w:p>
            <w:pPr>
              <w:pStyle w:val="TAC"/>
              <w:rPr>
                <w:rFonts w:eastAsia="MS Mincho"/>
              </w:rPr>
            </w:pPr>
            <w:r>
              <w:rPr>
                <w:rFonts w:eastAsia="MS Mincho"/>
              </w:rPr>
              <w:t>UL/DL 3495</w:t>
            </w:r>
          </w:p>
        </w:tc>
        <w:tc>
          <w:tcPr>
            <w:tcW w:w="881" w:type="dxa"/>
            <w:vAlign w:val="center"/>
            <w:tcPrChange w:id="1014" w:author="Kevin Wang (QMC)" w:date="2023-02-03T10:35:00Z">
              <w:tcPr>
                <w:tcW w:w="882" w:type="dxa"/>
                <w:vAlign w:val="center"/>
              </w:tcPr>
            </w:tcPrChange>
          </w:tcPr>
          <w:p>
            <w:pPr>
              <w:pStyle w:val="TAC"/>
              <w:rPr>
                <w:rFonts w:eastAsia="MS Mincho"/>
              </w:rPr>
            </w:pPr>
          </w:p>
        </w:tc>
        <w:tc>
          <w:tcPr>
            <w:tcW w:w="1689" w:type="dxa"/>
            <w:gridSpan w:val="4"/>
            <w:vAlign w:val="center"/>
            <w:tcPrChange w:id="1015"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17" w:author="Kevin Wang (QMC)" w:date="2023-02-03T10:35:00Z">
            <w:trPr>
              <w:gridAfter w:val="1"/>
              <w:wAfter w:w="10" w:type="dxa"/>
              <w:trHeight w:val="70"/>
            </w:trPr>
          </w:trPrChange>
        </w:trPr>
        <w:tc>
          <w:tcPr>
            <w:tcW w:w="472" w:type="dxa"/>
            <w:vMerge/>
            <w:vAlign w:val="center"/>
            <w:tcPrChange w:id="1018" w:author="Kevin Wang (QMC)" w:date="2023-02-03T10:35:00Z">
              <w:tcPr>
                <w:tcW w:w="471" w:type="dxa"/>
                <w:vMerge/>
                <w:vAlign w:val="center"/>
              </w:tcPr>
            </w:tcPrChange>
          </w:tcPr>
          <w:p>
            <w:pPr>
              <w:pStyle w:val="TAC"/>
            </w:pPr>
          </w:p>
        </w:tc>
        <w:tc>
          <w:tcPr>
            <w:tcW w:w="840" w:type="dxa"/>
            <w:gridSpan w:val="5"/>
            <w:vAlign w:val="center"/>
            <w:tcPrChange w:id="1019"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020"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021"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1022"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1023" w:author="Kevin Wang (QMC)" w:date="2023-02-03T10:35:00Z">
              <w:tcPr>
                <w:tcW w:w="1143" w:type="dxa"/>
                <w:gridSpan w:val="6"/>
                <w:vAlign w:val="center"/>
              </w:tcPr>
            </w:tcPrChange>
          </w:tcPr>
          <w:p>
            <w:pPr>
              <w:pStyle w:val="TAC"/>
              <w:rPr>
                <w:rFonts w:eastAsia="MS Mincho"/>
              </w:rPr>
            </w:pPr>
            <w:r>
              <w:rPr>
                <w:rFonts w:eastAsia="MS Mincho"/>
              </w:rPr>
              <w:t>N/A</w:t>
            </w:r>
          </w:p>
        </w:tc>
        <w:tc>
          <w:tcPr>
            <w:tcW w:w="1276" w:type="dxa"/>
            <w:gridSpan w:val="4"/>
            <w:vAlign w:val="center"/>
            <w:tcPrChange w:id="1024"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025" w:author="Kevin Wang (QMC)" w:date="2023-02-03T10:35:00Z">
              <w:tcPr>
                <w:tcW w:w="882" w:type="dxa"/>
                <w:vAlign w:val="center"/>
              </w:tcPr>
            </w:tcPrChange>
          </w:tcPr>
          <w:p>
            <w:pPr>
              <w:pStyle w:val="TAC"/>
              <w:rPr>
                <w:rFonts w:eastAsia="MS Mincho"/>
              </w:rPr>
            </w:pPr>
            <w:r>
              <w:rPr>
                <w:rFonts w:eastAsia="MS Mincho"/>
              </w:rPr>
              <w:t>100 MHz</w:t>
            </w:r>
          </w:p>
        </w:tc>
        <w:tc>
          <w:tcPr>
            <w:tcW w:w="1689" w:type="dxa"/>
            <w:gridSpan w:val="4"/>
            <w:vAlign w:val="center"/>
            <w:tcPrChange w:id="1026" w:author="Kevin Wang (QMC)" w:date="2023-02-03T10:35:00Z">
              <w:tcPr>
                <w:tcW w:w="1683" w:type="dxa"/>
                <w:gridSpan w:val="4"/>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28" w:author="Kevin Wang (QMC)" w:date="2023-02-03T10:35:00Z">
            <w:trPr>
              <w:gridAfter w:val="1"/>
              <w:wAfter w:w="10" w:type="dxa"/>
              <w:trHeight w:val="70"/>
            </w:trPr>
          </w:trPrChange>
        </w:trPr>
        <w:tc>
          <w:tcPr>
            <w:tcW w:w="472" w:type="dxa"/>
            <w:vMerge w:val="restart"/>
            <w:vAlign w:val="center"/>
            <w:tcPrChange w:id="1029" w:author="Kevin Wang (QMC)" w:date="2023-02-03T10:35:00Z">
              <w:tcPr>
                <w:tcW w:w="471" w:type="dxa"/>
                <w:vMerge w:val="restart"/>
                <w:vAlign w:val="center"/>
              </w:tcPr>
            </w:tcPrChange>
          </w:tcPr>
          <w:p>
            <w:pPr>
              <w:pStyle w:val="TAC"/>
            </w:pPr>
            <w:r>
              <w:t>2</w:t>
            </w:r>
            <w:r>
              <w:rPr>
                <w:vertAlign w:val="superscript"/>
              </w:rPr>
              <w:t>3</w:t>
            </w:r>
          </w:p>
        </w:tc>
        <w:tc>
          <w:tcPr>
            <w:tcW w:w="840" w:type="dxa"/>
            <w:gridSpan w:val="5"/>
            <w:vAlign w:val="center"/>
            <w:tcPrChange w:id="1030" w:author="Kevin Wang (QMC)" w:date="2023-02-03T10:35:00Z">
              <w:tcPr>
                <w:tcW w:w="840" w:type="dxa"/>
                <w:gridSpan w:val="5"/>
                <w:vAlign w:val="center"/>
              </w:tcPr>
            </w:tcPrChange>
          </w:tcPr>
          <w:p>
            <w:pPr>
              <w:pStyle w:val="TAC"/>
              <w:rPr>
                <w:rFonts w:eastAsia="MS Mincho"/>
              </w:rPr>
            </w:pPr>
            <w:r>
              <w:rPr>
                <w:rFonts w:eastAsia="MS Mincho"/>
              </w:rPr>
              <w:t>3</w:t>
            </w:r>
          </w:p>
        </w:tc>
        <w:tc>
          <w:tcPr>
            <w:tcW w:w="991" w:type="dxa"/>
            <w:gridSpan w:val="6"/>
            <w:vAlign w:val="center"/>
            <w:tcPrChange w:id="1031" w:author="Kevin Wang (QMC)" w:date="2023-02-03T10:35:00Z">
              <w:tcPr>
                <w:tcW w:w="992" w:type="dxa"/>
                <w:gridSpan w:val="6"/>
                <w:vAlign w:val="center"/>
              </w:tcPr>
            </w:tcPrChange>
          </w:tcPr>
          <w:p>
            <w:pPr>
              <w:pStyle w:val="TAC"/>
              <w:rPr>
                <w:rFonts w:eastAsia="MS Mincho"/>
              </w:rPr>
            </w:pPr>
            <w:r>
              <w:rPr>
                <w:rFonts w:eastAsia="MS Mincho"/>
              </w:rPr>
              <w:t>Mid</w:t>
            </w:r>
          </w:p>
        </w:tc>
        <w:tc>
          <w:tcPr>
            <w:tcW w:w="990" w:type="dxa"/>
            <w:gridSpan w:val="7"/>
            <w:vAlign w:val="center"/>
            <w:tcPrChange w:id="1032"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033"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034" w:author="Kevin Wang (QMC)" w:date="2023-02-03T10:35:00Z">
              <w:tcPr>
                <w:tcW w:w="1143" w:type="dxa"/>
                <w:gridSpan w:val="6"/>
                <w:vAlign w:val="center"/>
              </w:tcPr>
            </w:tcPrChange>
          </w:tcPr>
          <w:p>
            <w:pPr>
              <w:pStyle w:val="TAC"/>
              <w:rPr>
                <w:rFonts w:eastAsia="MS Mincho"/>
              </w:rPr>
            </w:pPr>
            <w:r>
              <w:rPr>
                <w:rFonts w:eastAsia="MS Mincho"/>
              </w:rPr>
              <w:t>n78</w:t>
            </w:r>
          </w:p>
        </w:tc>
        <w:tc>
          <w:tcPr>
            <w:tcW w:w="1276" w:type="dxa"/>
            <w:gridSpan w:val="4"/>
            <w:vAlign w:val="center"/>
            <w:tcPrChange w:id="1035" w:author="Kevin Wang (QMC)" w:date="2023-02-03T10:35:00Z">
              <w:tcPr>
                <w:tcW w:w="1277" w:type="dxa"/>
                <w:gridSpan w:val="4"/>
                <w:vAlign w:val="center"/>
              </w:tcPr>
            </w:tcPrChange>
          </w:tcPr>
          <w:p>
            <w:pPr>
              <w:pStyle w:val="TAC"/>
              <w:rPr>
                <w:rFonts w:eastAsia="MS Mincho"/>
              </w:rPr>
            </w:pPr>
            <w:r>
              <w:rPr>
                <w:rFonts w:eastAsia="MS Mincho"/>
              </w:rPr>
              <w:t>UL/DL 3525</w:t>
            </w:r>
          </w:p>
        </w:tc>
        <w:tc>
          <w:tcPr>
            <w:tcW w:w="881" w:type="dxa"/>
            <w:vAlign w:val="center"/>
            <w:tcPrChange w:id="1036" w:author="Kevin Wang (QMC)" w:date="2023-02-03T10:35:00Z">
              <w:tcPr>
                <w:tcW w:w="882" w:type="dxa"/>
                <w:vAlign w:val="center"/>
              </w:tcPr>
            </w:tcPrChange>
          </w:tcPr>
          <w:p>
            <w:pPr>
              <w:pStyle w:val="TAC"/>
              <w:rPr>
                <w:rFonts w:eastAsia="MS Mincho"/>
              </w:rPr>
            </w:pPr>
          </w:p>
        </w:tc>
        <w:tc>
          <w:tcPr>
            <w:tcW w:w="1689" w:type="dxa"/>
            <w:gridSpan w:val="4"/>
            <w:vAlign w:val="center"/>
            <w:tcPrChange w:id="1037"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39" w:author="Kevin Wang (QMC)" w:date="2023-02-03T10:35:00Z">
            <w:trPr>
              <w:gridAfter w:val="1"/>
              <w:wAfter w:w="10" w:type="dxa"/>
              <w:trHeight w:val="70"/>
            </w:trPr>
          </w:trPrChange>
        </w:trPr>
        <w:tc>
          <w:tcPr>
            <w:tcW w:w="472" w:type="dxa"/>
            <w:vMerge/>
            <w:vAlign w:val="center"/>
            <w:tcPrChange w:id="1040" w:author="Kevin Wang (QMC)" w:date="2023-02-03T10:35:00Z">
              <w:tcPr>
                <w:tcW w:w="471" w:type="dxa"/>
                <w:vMerge/>
                <w:vAlign w:val="center"/>
              </w:tcPr>
            </w:tcPrChange>
          </w:tcPr>
          <w:p>
            <w:pPr>
              <w:pStyle w:val="TAC"/>
            </w:pPr>
          </w:p>
        </w:tc>
        <w:tc>
          <w:tcPr>
            <w:tcW w:w="840" w:type="dxa"/>
            <w:gridSpan w:val="5"/>
            <w:vAlign w:val="center"/>
            <w:tcPrChange w:id="1041"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042"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043"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1044"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1045" w:author="Kevin Wang (QMC)" w:date="2023-02-03T10:35:00Z">
              <w:tcPr>
                <w:tcW w:w="1143" w:type="dxa"/>
                <w:gridSpan w:val="6"/>
                <w:vAlign w:val="center"/>
              </w:tcPr>
            </w:tcPrChange>
          </w:tcPr>
          <w:p>
            <w:pPr>
              <w:pStyle w:val="TAC"/>
              <w:rPr>
                <w:rFonts w:eastAsia="MS Mincho"/>
              </w:rPr>
            </w:pPr>
            <w:r>
              <w:rPr>
                <w:rFonts w:eastAsia="MS Mincho"/>
              </w:rPr>
              <w:t>N/A</w:t>
            </w:r>
          </w:p>
        </w:tc>
        <w:tc>
          <w:tcPr>
            <w:tcW w:w="1276" w:type="dxa"/>
            <w:gridSpan w:val="4"/>
            <w:vAlign w:val="center"/>
            <w:tcPrChange w:id="1046"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047" w:author="Kevin Wang (QMC)" w:date="2023-02-03T10:35:00Z">
              <w:tcPr>
                <w:tcW w:w="882" w:type="dxa"/>
                <w:vAlign w:val="center"/>
              </w:tcPr>
            </w:tcPrChange>
          </w:tcPr>
          <w:p>
            <w:pPr>
              <w:pStyle w:val="TAC"/>
              <w:rPr>
                <w:rFonts w:eastAsia="MS Mincho"/>
              </w:rPr>
            </w:pPr>
            <w:r>
              <w:rPr>
                <w:rFonts w:eastAsia="MS Mincho"/>
              </w:rPr>
              <w:t>20 MHz</w:t>
            </w:r>
          </w:p>
        </w:tc>
        <w:tc>
          <w:tcPr>
            <w:tcW w:w="1689" w:type="dxa"/>
            <w:gridSpan w:val="4"/>
            <w:vAlign w:val="center"/>
            <w:tcPrChange w:id="1048" w:author="Kevin Wang (QMC)" w:date="2023-02-03T10:35:00Z">
              <w:tcPr>
                <w:tcW w:w="1683" w:type="dxa"/>
                <w:gridSpan w:val="4"/>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50" w:author="Kevin Wang (QMC)" w:date="2023-02-03T10:35:00Z">
            <w:trPr>
              <w:gridAfter w:val="1"/>
              <w:wAfter w:w="10" w:type="dxa"/>
              <w:trHeight w:val="70"/>
            </w:trPr>
          </w:trPrChange>
        </w:trPr>
        <w:tc>
          <w:tcPr>
            <w:tcW w:w="472" w:type="dxa"/>
            <w:vMerge w:val="restart"/>
            <w:vAlign w:val="center"/>
            <w:tcPrChange w:id="1051" w:author="Kevin Wang (QMC)" w:date="2023-02-03T10:35:00Z">
              <w:tcPr>
                <w:tcW w:w="471" w:type="dxa"/>
                <w:vMerge w:val="restart"/>
                <w:vAlign w:val="center"/>
              </w:tcPr>
            </w:tcPrChange>
          </w:tcPr>
          <w:p>
            <w:pPr>
              <w:pStyle w:val="TAC"/>
            </w:pPr>
            <w:r>
              <w:t>3</w:t>
            </w:r>
            <w:r>
              <w:rPr>
                <w:vertAlign w:val="superscript"/>
              </w:rPr>
              <w:t>5</w:t>
            </w:r>
          </w:p>
        </w:tc>
        <w:tc>
          <w:tcPr>
            <w:tcW w:w="840" w:type="dxa"/>
            <w:gridSpan w:val="5"/>
            <w:vAlign w:val="center"/>
            <w:tcPrChange w:id="1052" w:author="Kevin Wang (QMC)" w:date="2023-02-03T10:35:00Z">
              <w:tcPr>
                <w:tcW w:w="840" w:type="dxa"/>
                <w:gridSpan w:val="5"/>
                <w:vAlign w:val="center"/>
              </w:tcPr>
            </w:tcPrChange>
          </w:tcPr>
          <w:p>
            <w:pPr>
              <w:pStyle w:val="TAC"/>
              <w:rPr>
                <w:rFonts w:eastAsia="MS Mincho"/>
              </w:rPr>
            </w:pPr>
            <w:r>
              <w:rPr>
                <w:rFonts w:eastAsia="MS Mincho"/>
              </w:rPr>
              <w:t>3</w:t>
            </w:r>
          </w:p>
        </w:tc>
        <w:tc>
          <w:tcPr>
            <w:tcW w:w="991" w:type="dxa"/>
            <w:gridSpan w:val="6"/>
            <w:vAlign w:val="center"/>
            <w:tcPrChange w:id="1053" w:author="Kevin Wang (QMC)" w:date="2023-02-03T10:35:00Z">
              <w:tcPr>
                <w:tcW w:w="992" w:type="dxa"/>
                <w:gridSpan w:val="6"/>
                <w:vAlign w:val="center"/>
              </w:tcPr>
            </w:tcPrChange>
          </w:tcPr>
          <w:p>
            <w:pPr>
              <w:pStyle w:val="TAC"/>
              <w:rPr>
                <w:rFonts w:eastAsia="MS Mincho"/>
              </w:rPr>
            </w:pPr>
            <w:r>
              <w:rPr>
                <w:rFonts w:eastAsia="MS Mincho"/>
              </w:rPr>
              <w:t>Mid</w:t>
            </w:r>
          </w:p>
        </w:tc>
        <w:tc>
          <w:tcPr>
            <w:tcW w:w="990" w:type="dxa"/>
            <w:gridSpan w:val="7"/>
            <w:vAlign w:val="center"/>
            <w:tcPrChange w:id="1054"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055"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056" w:author="Kevin Wang (QMC)" w:date="2023-02-03T10:35:00Z">
              <w:tcPr>
                <w:tcW w:w="1143" w:type="dxa"/>
                <w:gridSpan w:val="6"/>
                <w:vAlign w:val="center"/>
              </w:tcPr>
            </w:tcPrChange>
          </w:tcPr>
          <w:p>
            <w:pPr>
              <w:pStyle w:val="TAC"/>
              <w:rPr>
                <w:rFonts w:eastAsia="MS Mincho"/>
              </w:rPr>
            </w:pPr>
            <w:r>
              <w:rPr>
                <w:rFonts w:eastAsia="MS Mincho"/>
              </w:rPr>
              <w:t>n78</w:t>
            </w:r>
          </w:p>
        </w:tc>
        <w:tc>
          <w:tcPr>
            <w:tcW w:w="1276" w:type="dxa"/>
            <w:gridSpan w:val="4"/>
            <w:vAlign w:val="center"/>
            <w:tcPrChange w:id="1057" w:author="Kevin Wang (QMC)" w:date="2023-02-03T10:35:00Z">
              <w:tcPr>
                <w:tcW w:w="1277" w:type="dxa"/>
                <w:gridSpan w:val="4"/>
                <w:vAlign w:val="center"/>
              </w:tcPr>
            </w:tcPrChange>
          </w:tcPr>
          <w:p>
            <w:pPr>
              <w:pStyle w:val="TAC"/>
              <w:rPr>
                <w:rFonts w:eastAsia="MS Mincho"/>
              </w:rPr>
            </w:pPr>
            <w:r>
              <w:rPr>
                <w:rFonts w:eastAsia="MS Mincho"/>
              </w:rPr>
              <w:t>UL/DL 3685.005</w:t>
            </w:r>
          </w:p>
        </w:tc>
        <w:tc>
          <w:tcPr>
            <w:tcW w:w="881" w:type="dxa"/>
            <w:vAlign w:val="center"/>
            <w:tcPrChange w:id="1058" w:author="Kevin Wang (QMC)" w:date="2023-02-03T10:35:00Z">
              <w:tcPr>
                <w:tcW w:w="882" w:type="dxa"/>
                <w:vAlign w:val="center"/>
              </w:tcPr>
            </w:tcPrChange>
          </w:tcPr>
          <w:p>
            <w:pPr>
              <w:pStyle w:val="TAC"/>
              <w:rPr>
                <w:rFonts w:eastAsia="MS Mincho"/>
              </w:rPr>
            </w:pPr>
          </w:p>
        </w:tc>
        <w:tc>
          <w:tcPr>
            <w:tcW w:w="1689" w:type="dxa"/>
            <w:gridSpan w:val="4"/>
            <w:vAlign w:val="center"/>
            <w:tcPrChange w:id="1059"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61" w:author="Kevin Wang (QMC)" w:date="2023-02-03T10:35:00Z">
            <w:trPr>
              <w:gridAfter w:val="1"/>
              <w:wAfter w:w="10" w:type="dxa"/>
              <w:trHeight w:val="70"/>
            </w:trPr>
          </w:trPrChange>
        </w:trPr>
        <w:tc>
          <w:tcPr>
            <w:tcW w:w="472" w:type="dxa"/>
            <w:vMerge/>
            <w:vAlign w:val="center"/>
            <w:tcPrChange w:id="1062" w:author="Kevin Wang (QMC)" w:date="2023-02-03T10:35:00Z">
              <w:tcPr>
                <w:tcW w:w="471" w:type="dxa"/>
                <w:vMerge/>
                <w:vAlign w:val="center"/>
              </w:tcPr>
            </w:tcPrChange>
          </w:tcPr>
          <w:p>
            <w:pPr>
              <w:pStyle w:val="TAC"/>
            </w:pPr>
          </w:p>
        </w:tc>
        <w:tc>
          <w:tcPr>
            <w:tcW w:w="840" w:type="dxa"/>
            <w:gridSpan w:val="5"/>
            <w:vAlign w:val="center"/>
            <w:tcPrChange w:id="1063" w:author="Kevin Wang (QMC)" w:date="2023-02-03T10:35:00Z">
              <w:tcPr>
                <w:tcW w:w="840" w:type="dxa"/>
                <w:gridSpan w:val="5"/>
                <w:vAlign w:val="center"/>
              </w:tcPr>
            </w:tcPrChange>
          </w:tcPr>
          <w:p>
            <w:pPr>
              <w:pStyle w:val="TAC"/>
              <w:rPr>
                <w:rFonts w:eastAsia="MS Mincho"/>
              </w:rPr>
            </w:pPr>
            <w:r>
              <w:rPr>
                <w:rFonts w:eastAsia="MS Mincho"/>
              </w:rPr>
              <w:t>N/A</w:t>
            </w:r>
          </w:p>
        </w:tc>
        <w:tc>
          <w:tcPr>
            <w:tcW w:w="991" w:type="dxa"/>
            <w:gridSpan w:val="6"/>
            <w:vAlign w:val="center"/>
            <w:tcPrChange w:id="1064"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065"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1066" w:author="Kevin Wang (QMC)" w:date="2023-02-03T10:35:00Z">
              <w:tcPr>
                <w:tcW w:w="1836" w:type="dxa"/>
                <w:gridSpan w:val="4"/>
                <w:vAlign w:val="center"/>
              </w:tcPr>
            </w:tcPrChange>
          </w:tcPr>
          <w:p>
            <w:pPr>
              <w:pStyle w:val="TAC"/>
              <w:rPr>
                <w:rFonts w:eastAsia="MS Mincho"/>
              </w:rPr>
            </w:pPr>
            <w:r>
              <w:rPr>
                <w:rFonts w:eastAsia="MS Mincho"/>
              </w:rPr>
              <w:t>All RBs / 0</w:t>
            </w:r>
          </w:p>
        </w:tc>
        <w:tc>
          <w:tcPr>
            <w:tcW w:w="1142" w:type="dxa"/>
            <w:gridSpan w:val="6"/>
            <w:vAlign w:val="center"/>
            <w:tcPrChange w:id="1067"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1068"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069" w:author="Kevin Wang (QMC)" w:date="2023-02-03T10:35:00Z">
              <w:tcPr>
                <w:tcW w:w="882" w:type="dxa"/>
                <w:vAlign w:val="center"/>
              </w:tcPr>
            </w:tcPrChange>
          </w:tcPr>
          <w:p>
            <w:pPr>
              <w:pStyle w:val="TAC"/>
              <w:rPr>
                <w:rFonts w:eastAsia="MS Mincho"/>
              </w:rPr>
            </w:pPr>
            <w:r>
              <w:rPr>
                <w:rFonts w:eastAsia="MS Mincho"/>
              </w:rPr>
              <w:t>20 MHz</w:t>
            </w:r>
          </w:p>
        </w:tc>
        <w:tc>
          <w:tcPr>
            <w:tcW w:w="1689" w:type="dxa"/>
            <w:gridSpan w:val="4"/>
            <w:vAlign w:val="center"/>
            <w:tcPrChange w:id="1070" w:author="Kevin Wang (QMC)" w:date="2023-02-03T10:35:00Z">
              <w:tcPr>
                <w:tcW w:w="1683" w:type="dxa"/>
                <w:gridSpan w:val="4"/>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72" w:author="Kevin Wang (QMC)" w:date="2023-02-03T10:35:00Z">
            <w:trPr>
              <w:gridAfter w:val="1"/>
              <w:wAfter w:w="10" w:type="dxa"/>
              <w:trHeight w:val="70"/>
            </w:trPr>
          </w:trPrChange>
        </w:trPr>
        <w:tc>
          <w:tcPr>
            <w:tcW w:w="472" w:type="dxa"/>
            <w:vMerge w:val="restart"/>
            <w:vAlign w:val="center"/>
            <w:tcPrChange w:id="1073" w:author="Kevin Wang (QMC)" w:date="2023-02-03T10:35:00Z">
              <w:tcPr>
                <w:tcW w:w="471" w:type="dxa"/>
                <w:vMerge w:val="restart"/>
                <w:vAlign w:val="center"/>
              </w:tcPr>
            </w:tcPrChange>
          </w:tcPr>
          <w:p>
            <w:pPr>
              <w:pStyle w:val="TAC"/>
            </w:pPr>
            <w:r>
              <w:t>3</w:t>
            </w:r>
            <w:r>
              <w:rPr>
                <w:vertAlign w:val="superscript"/>
              </w:rPr>
              <w:t>9</w:t>
            </w:r>
          </w:p>
        </w:tc>
        <w:tc>
          <w:tcPr>
            <w:tcW w:w="840" w:type="dxa"/>
            <w:gridSpan w:val="5"/>
            <w:vAlign w:val="center"/>
            <w:tcPrChange w:id="1074" w:author="Kevin Wang (QMC)" w:date="2023-02-03T10:35:00Z">
              <w:tcPr>
                <w:tcW w:w="840" w:type="dxa"/>
                <w:gridSpan w:val="5"/>
                <w:vAlign w:val="center"/>
              </w:tcPr>
            </w:tcPrChange>
          </w:tcPr>
          <w:p>
            <w:pPr>
              <w:pStyle w:val="TAC"/>
              <w:rPr>
                <w:rFonts w:eastAsia="MS Mincho"/>
              </w:rPr>
            </w:pPr>
            <w:r>
              <w:rPr>
                <w:rFonts w:eastAsia="SimSun" w:cs="Arial"/>
                <w:color w:val="000000"/>
                <w:szCs w:val="18"/>
              </w:rPr>
              <w:t>3</w:t>
            </w:r>
          </w:p>
        </w:tc>
        <w:tc>
          <w:tcPr>
            <w:tcW w:w="991" w:type="dxa"/>
            <w:gridSpan w:val="6"/>
            <w:vAlign w:val="center"/>
            <w:tcPrChange w:id="1075" w:author="Kevin Wang (QMC)" w:date="2023-02-03T10:35:00Z">
              <w:tcPr>
                <w:tcW w:w="992" w:type="dxa"/>
                <w:gridSpan w:val="6"/>
                <w:vAlign w:val="center"/>
              </w:tcPr>
            </w:tcPrChange>
          </w:tcPr>
          <w:p>
            <w:pPr>
              <w:pStyle w:val="TAC"/>
              <w:rPr>
                <w:rFonts w:eastAsia="MS Mincho"/>
              </w:rPr>
            </w:pPr>
            <w:r>
              <w:rPr>
                <w:rFonts w:eastAsia="SimSun" w:cs="Arial"/>
                <w:color w:val="000000"/>
                <w:szCs w:val="18"/>
              </w:rPr>
              <w:t xml:space="preserve">Low </w:t>
            </w:r>
          </w:p>
        </w:tc>
        <w:tc>
          <w:tcPr>
            <w:tcW w:w="990" w:type="dxa"/>
            <w:gridSpan w:val="7"/>
            <w:vAlign w:val="center"/>
            <w:tcPrChange w:id="1076"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077"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078" w:author="Kevin Wang (QMC)" w:date="2023-02-03T10:35:00Z">
              <w:tcPr>
                <w:tcW w:w="1143" w:type="dxa"/>
                <w:gridSpan w:val="6"/>
                <w:vAlign w:val="center"/>
              </w:tcPr>
            </w:tcPrChange>
          </w:tcPr>
          <w:p>
            <w:pPr>
              <w:pStyle w:val="TAC"/>
              <w:rPr>
                <w:rFonts w:eastAsia="MS Mincho"/>
              </w:rPr>
            </w:pPr>
            <w:r>
              <w:rPr>
                <w:rFonts w:eastAsia="SimSun" w:cs="Arial"/>
                <w:color w:val="000000"/>
                <w:szCs w:val="18"/>
              </w:rPr>
              <w:t>n78</w:t>
            </w:r>
          </w:p>
        </w:tc>
        <w:tc>
          <w:tcPr>
            <w:tcW w:w="1276" w:type="dxa"/>
            <w:gridSpan w:val="4"/>
            <w:vAlign w:val="center"/>
            <w:tcPrChange w:id="1079" w:author="Kevin Wang (QMC)" w:date="2023-02-03T10:35:00Z">
              <w:tcPr>
                <w:tcW w:w="1277" w:type="dxa"/>
                <w:gridSpan w:val="4"/>
                <w:vAlign w:val="center"/>
              </w:tcPr>
            </w:tcPrChange>
          </w:tcPr>
          <w:p>
            <w:pPr>
              <w:pStyle w:val="TAC"/>
              <w:rPr>
                <w:rFonts w:eastAsia="MS Mincho"/>
              </w:rPr>
            </w:pPr>
            <w:r>
              <w:rPr>
                <w:rFonts w:eastAsia="SimSun" w:cs="Arial"/>
                <w:color w:val="000000"/>
                <w:szCs w:val="18"/>
              </w:rPr>
              <w:t>High</w:t>
            </w:r>
          </w:p>
        </w:tc>
        <w:tc>
          <w:tcPr>
            <w:tcW w:w="881" w:type="dxa"/>
            <w:vAlign w:val="center"/>
            <w:tcPrChange w:id="1080" w:author="Kevin Wang (QMC)" w:date="2023-02-03T10:35:00Z">
              <w:tcPr>
                <w:tcW w:w="882" w:type="dxa"/>
                <w:vAlign w:val="center"/>
              </w:tcPr>
            </w:tcPrChange>
          </w:tcPr>
          <w:p>
            <w:pPr>
              <w:pStyle w:val="TAC"/>
              <w:rPr>
                <w:rFonts w:eastAsia="MS Mincho"/>
              </w:rPr>
            </w:pPr>
          </w:p>
        </w:tc>
        <w:tc>
          <w:tcPr>
            <w:tcW w:w="1689" w:type="dxa"/>
            <w:gridSpan w:val="4"/>
            <w:vAlign w:val="center"/>
            <w:tcPrChange w:id="1081"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83" w:author="Kevin Wang (QMC)" w:date="2023-02-03T10:35:00Z">
            <w:trPr>
              <w:gridAfter w:val="1"/>
              <w:wAfter w:w="10" w:type="dxa"/>
              <w:trHeight w:val="70"/>
            </w:trPr>
          </w:trPrChange>
        </w:trPr>
        <w:tc>
          <w:tcPr>
            <w:tcW w:w="472" w:type="dxa"/>
            <w:vMerge/>
            <w:vAlign w:val="center"/>
            <w:tcPrChange w:id="1084" w:author="Kevin Wang (QMC)" w:date="2023-02-03T10:35:00Z">
              <w:tcPr>
                <w:tcW w:w="471" w:type="dxa"/>
                <w:vMerge/>
                <w:vAlign w:val="center"/>
              </w:tcPr>
            </w:tcPrChange>
          </w:tcPr>
          <w:p>
            <w:pPr>
              <w:pStyle w:val="TAC"/>
            </w:pPr>
          </w:p>
        </w:tc>
        <w:tc>
          <w:tcPr>
            <w:tcW w:w="840" w:type="dxa"/>
            <w:gridSpan w:val="5"/>
            <w:vAlign w:val="center"/>
            <w:tcPrChange w:id="1085" w:author="Kevin Wang (QMC)" w:date="2023-02-03T10:35:00Z">
              <w:tcPr>
                <w:tcW w:w="840" w:type="dxa"/>
                <w:gridSpan w:val="5"/>
                <w:vAlign w:val="center"/>
              </w:tcPr>
            </w:tcPrChange>
          </w:tcPr>
          <w:p>
            <w:pPr>
              <w:pStyle w:val="TAC"/>
              <w:rPr>
                <w:rFonts w:eastAsia="MS Mincho"/>
              </w:rPr>
            </w:pPr>
            <w:r>
              <w:rPr>
                <w:rFonts w:eastAsia="SimSun" w:cs="Arial"/>
                <w:color w:val="000000"/>
                <w:szCs w:val="18"/>
              </w:rPr>
              <w:t>QPSK</w:t>
            </w:r>
          </w:p>
        </w:tc>
        <w:tc>
          <w:tcPr>
            <w:tcW w:w="991" w:type="dxa"/>
            <w:gridSpan w:val="6"/>
            <w:vAlign w:val="center"/>
            <w:tcPrChange w:id="1086" w:author="Kevin Wang (QMC)" w:date="2023-02-03T10:35:00Z">
              <w:tcPr>
                <w:tcW w:w="992" w:type="dxa"/>
                <w:gridSpan w:val="6"/>
                <w:vAlign w:val="center"/>
              </w:tcPr>
            </w:tcPrChange>
          </w:tcPr>
          <w:p>
            <w:pPr>
              <w:pStyle w:val="TAC"/>
              <w:rPr>
                <w:rFonts w:eastAsia="MS Mincho"/>
              </w:rPr>
            </w:pPr>
            <w:r>
              <w:rPr>
                <w:rFonts w:eastAsia="SimSun" w:cs="Arial"/>
                <w:color w:val="000000"/>
                <w:szCs w:val="18"/>
              </w:rPr>
              <w:t>QPSK</w:t>
            </w:r>
          </w:p>
        </w:tc>
        <w:tc>
          <w:tcPr>
            <w:tcW w:w="990" w:type="dxa"/>
            <w:gridSpan w:val="7"/>
            <w:vAlign w:val="center"/>
            <w:tcPrChange w:id="1087" w:author="Kevin Wang (QMC)" w:date="2023-02-03T10:35:00Z">
              <w:tcPr>
                <w:tcW w:w="991" w:type="dxa"/>
                <w:gridSpan w:val="7"/>
                <w:vAlign w:val="center"/>
              </w:tcPr>
            </w:tcPrChange>
          </w:tcPr>
          <w:p>
            <w:pPr>
              <w:pStyle w:val="TAC"/>
              <w:rPr>
                <w:rFonts w:eastAsia="MS Mincho"/>
              </w:rPr>
            </w:pPr>
            <w:r>
              <w:rPr>
                <w:rFonts w:eastAsia="SimSun" w:cs="Arial"/>
                <w:color w:val="000000"/>
                <w:szCs w:val="18"/>
              </w:rPr>
              <w:t>20 MHz</w:t>
            </w:r>
          </w:p>
        </w:tc>
        <w:tc>
          <w:tcPr>
            <w:tcW w:w="1834" w:type="dxa"/>
            <w:gridSpan w:val="4"/>
            <w:vAlign w:val="center"/>
            <w:tcPrChange w:id="1088" w:author="Kevin Wang (QMC)" w:date="2023-02-03T10:35:00Z">
              <w:tcPr>
                <w:tcW w:w="1836" w:type="dxa"/>
                <w:gridSpan w:val="4"/>
                <w:vAlign w:val="center"/>
              </w:tcPr>
            </w:tcPrChange>
          </w:tcPr>
          <w:p>
            <w:pPr>
              <w:pStyle w:val="TAC"/>
              <w:rPr>
                <w:rFonts w:eastAsia="MS Mincho"/>
              </w:rPr>
            </w:pPr>
            <w:r>
              <w:rPr>
                <w:rFonts w:eastAsia="SimSun" w:cs="Arial"/>
                <w:color w:val="000000"/>
                <w:szCs w:val="18"/>
              </w:rPr>
              <w:t>All RBs/0</w:t>
            </w:r>
          </w:p>
        </w:tc>
        <w:tc>
          <w:tcPr>
            <w:tcW w:w="1142" w:type="dxa"/>
            <w:gridSpan w:val="6"/>
            <w:vAlign w:val="center"/>
            <w:tcPrChange w:id="1089" w:author="Kevin Wang (QMC)" w:date="2023-02-03T10:35:00Z">
              <w:tcPr>
                <w:tcW w:w="1143" w:type="dxa"/>
                <w:gridSpan w:val="6"/>
                <w:vAlign w:val="center"/>
              </w:tcPr>
            </w:tcPrChange>
          </w:tcPr>
          <w:p>
            <w:pPr>
              <w:pStyle w:val="TAC"/>
              <w:rPr>
                <w:rFonts w:eastAsia="MS Mincho"/>
              </w:rPr>
            </w:pPr>
            <w:r>
              <w:rPr>
                <w:rFonts w:eastAsia="SimSun" w:cs="Arial"/>
                <w:color w:val="000000"/>
                <w:szCs w:val="18"/>
              </w:rPr>
              <w:t>DFT-s-OFDM QPSK</w:t>
            </w:r>
          </w:p>
        </w:tc>
        <w:tc>
          <w:tcPr>
            <w:tcW w:w="1276" w:type="dxa"/>
            <w:gridSpan w:val="4"/>
            <w:vAlign w:val="center"/>
            <w:tcPrChange w:id="1090" w:author="Kevin Wang (QMC)" w:date="2023-02-03T10:35:00Z">
              <w:tcPr>
                <w:tcW w:w="1277" w:type="dxa"/>
                <w:gridSpan w:val="4"/>
                <w:vAlign w:val="center"/>
              </w:tcPr>
            </w:tcPrChange>
          </w:tcPr>
          <w:p>
            <w:pPr>
              <w:pStyle w:val="TAC"/>
              <w:rPr>
                <w:rFonts w:eastAsia="MS Mincho"/>
              </w:rPr>
            </w:pPr>
            <w:r>
              <w:rPr>
                <w:rFonts w:eastAsia="SimSun" w:cs="Arial"/>
                <w:color w:val="000000"/>
                <w:szCs w:val="18"/>
              </w:rPr>
              <w:t>CP-OFDM QPSK</w:t>
            </w:r>
          </w:p>
        </w:tc>
        <w:tc>
          <w:tcPr>
            <w:tcW w:w="881" w:type="dxa"/>
            <w:vAlign w:val="center"/>
            <w:tcPrChange w:id="1091" w:author="Kevin Wang (QMC)" w:date="2023-02-03T10:35:00Z">
              <w:tcPr>
                <w:tcW w:w="882" w:type="dxa"/>
                <w:vAlign w:val="center"/>
              </w:tcPr>
            </w:tcPrChange>
          </w:tcPr>
          <w:p>
            <w:pPr>
              <w:pStyle w:val="TAC"/>
              <w:rPr>
                <w:rFonts w:eastAsia="MS Mincho"/>
              </w:rPr>
            </w:pPr>
            <w:r>
              <w:rPr>
                <w:rFonts w:eastAsia="SimSun" w:cs="Arial"/>
                <w:color w:val="000000"/>
                <w:szCs w:val="18"/>
              </w:rPr>
              <w:t>20 MHz</w:t>
            </w:r>
          </w:p>
        </w:tc>
        <w:tc>
          <w:tcPr>
            <w:tcW w:w="1689" w:type="dxa"/>
            <w:gridSpan w:val="4"/>
            <w:vAlign w:val="center"/>
            <w:tcPrChange w:id="1092" w:author="Kevin Wang (QMC)" w:date="2023-02-03T10:35:00Z">
              <w:tcPr>
                <w:tcW w:w="1683" w:type="dxa"/>
                <w:gridSpan w:val="4"/>
                <w:vAlign w:val="center"/>
              </w:tcPr>
            </w:tcPrChange>
          </w:tcPr>
          <w:p>
            <w:pPr>
              <w:pStyle w:val="TAC"/>
              <w:rPr>
                <w:rFonts w:eastAsia="MS Mincho"/>
              </w:rPr>
            </w:pPr>
            <w:r>
              <w:rPr>
                <w:rFonts w:eastAsia="SimSun" w:cs="Arial"/>
                <w:color w:val="000000"/>
                <w:szCs w:val="18"/>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94" w:author="Kevin Wang (QMC)" w:date="2023-02-03T10:35:00Z">
            <w:trPr>
              <w:gridAfter w:val="1"/>
              <w:wAfter w:w="10" w:type="dxa"/>
              <w:trHeight w:val="70"/>
            </w:trPr>
          </w:trPrChange>
        </w:trPr>
        <w:tc>
          <w:tcPr>
            <w:tcW w:w="472" w:type="dxa"/>
            <w:vMerge w:val="restart"/>
            <w:vAlign w:val="center"/>
            <w:tcPrChange w:id="1095" w:author="Kevin Wang (QMC)" w:date="2023-02-03T10:35:00Z">
              <w:tcPr>
                <w:tcW w:w="471" w:type="dxa"/>
                <w:vMerge w:val="restart"/>
                <w:vAlign w:val="center"/>
              </w:tcPr>
            </w:tcPrChange>
          </w:tcPr>
          <w:p>
            <w:pPr>
              <w:pStyle w:val="TAC"/>
            </w:pPr>
            <w:r>
              <w:t>4</w:t>
            </w:r>
            <w:r>
              <w:rPr>
                <w:vertAlign w:val="superscript"/>
              </w:rPr>
              <w:t>4</w:t>
            </w:r>
          </w:p>
        </w:tc>
        <w:tc>
          <w:tcPr>
            <w:tcW w:w="840" w:type="dxa"/>
            <w:gridSpan w:val="5"/>
            <w:vAlign w:val="center"/>
            <w:tcPrChange w:id="1096" w:author="Kevin Wang (QMC)" w:date="2023-02-03T10:35:00Z">
              <w:tcPr>
                <w:tcW w:w="840" w:type="dxa"/>
                <w:gridSpan w:val="5"/>
                <w:vAlign w:val="center"/>
              </w:tcPr>
            </w:tcPrChange>
          </w:tcPr>
          <w:p>
            <w:pPr>
              <w:pStyle w:val="TAC"/>
              <w:rPr>
                <w:rFonts w:eastAsia="MS Mincho"/>
              </w:rPr>
            </w:pPr>
            <w:r>
              <w:rPr>
                <w:rFonts w:eastAsia="MS Mincho"/>
              </w:rPr>
              <w:t>3</w:t>
            </w:r>
          </w:p>
        </w:tc>
        <w:tc>
          <w:tcPr>
            <w:tcW w:w="991" w:type="dxa"/>
            <w:gridSpan w:val="6"/>
            <w:vAlign w:val="center"/>
            <w:tcPrChange w:id="1097" w:author="Kevin Wang (QMC)" w:date="2023-02-03T10:35:00Z">
              <w:tcPr>
                <w:tcW w:w="992" w:type="dxa"/>
                <w:gridSpan w:val="6"/>
                <w:vAlign w:val="center"/>
              </w:tcPr>
            </w:tcPrChange>
          </w:tcPr>
          <w:p>
            <w:pPr>
              <w:pStyle w:val="TAC"/>
              <w:rPr>
                <w:rFonts w:eastAsia="MS Mincho"/>
              </w:rPr>
            </w:pPr>
            <w:r>
              <w:rPr>
                <w:rFonts w:eastAsia="MS Mincho"/>
              </w:rPr>
              <w:t>UL 1740 / DL 1835</w:t>
            </w:r>
          </w:p>
        </w:tc>
        <w:tc>
          <w:tcPr>
            <w:tcW w:w="990" w:type="dxa"/>
            <w:gridSpan w:val="7"/>
            <w:vAlign w:val="center"/>
            <w:tcPrChange w:id="1098"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099"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100" w:author="Kevin Wang (QMC)" w:date="2023-02-03T10:35:00Z">
              <w:tcPr>
                <w:tcW w:w="1143" w:type="dxa"/>
                <w:gridSpan w:val="6"/>
                <w:vAlign w:val="center"/>
              </w:tcPr>
            </w:tcPrChange>
          </w:tcPr>
          <w:p>
            <w:pPr>
              <w:pStyle w:val="TAC"/>
              <w:rPr>
                <w:rFonts w:eastAsia="MS Mincho"/>
              </w:rPr>
            </w:pPr>
            <w:r>
              <w:rPr>
                <w:rFonts w:eastAsia="MS Mincho"/>
              </w:rPr>
              <w:t>n78</w:t>
            </w:r>
          </w:p>
        </w:tc>
        <w:tc>
          <w:tcPr>
            <w:tcW w:w="1276" w:type="dxa"/>
            <w:gridSpan w:val="4"/>
            <w:vAlign w:val="center"/>
            <w:tcPrChange w:id="1101" w:author="Kevin Wang (QMC)" w:date="2023-02-03T10:35:00Z">
              <w:tcPr>
                <w:tcW w:w="1277" w:type="dxa"/>
                <w:gridSpan w:val="4"/>
                <w:vAlign w:val="center"/>
              </w:tcPr>
            </w:tcPrChange>
          </w:tcPr>
          <w:p>
            <w:pPr>
              <w:pStyle w:val="TAC"/>
              <w:rPr>
                <w:rFonts w:eastAsia="MS Mincho"/>
              </w:rPr>
            </w:pPr>
            <w:r>
              <w:rPr>
                <w:rFonts w:eastAsia="MS Mincho"/>
              </w:rPr>
              <w:t>UL/DL 3574.995</w:t>
            </w:r>
          </w:p>
        </w:tc>
        <w:tc>
          <w:tcPr>
            <w:tcW w:w="881" w:type="dxa"/>
            <w:vAlign w:val="center"/>
            <w:tcPrChange w:id="1102" w:author="Kevin Wang (QMC)" w:date="2023-02-03T10:35:00Z">
              <w:tcPr>
                <w:tcW w:w="882" w:type="dxa"/>
                <w:vAlign w:val="center"/>
              </w:tcPr>
            </w:tcPrChange>
          </w:tcPr>
          <w:p>
            <w:pPr>
              <w:pStyle w:val="TAC"/>
              <w:rPr>
                <w:rFonts w:eastAsia="MS Mincho"/>
              </w:rPr>
            </w:pPr>
          </w:p>
        </w:tc>
        <w:tc>
          <w:tcPr>
            <w:tcW w:w="1689" w:type="dxa"/>
            <w:gridSpan w:val="4"/>
            <w:vAlign w:val="center"/>
            <w:tcPrChange w:id="1103"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05" w:author="Kevin Wang (QMC)" w:date="2023-02-03T10:35:00Z">
            <w:trPr>
              <w:gridAfter w:val="1"/>
              <w:wAfter w:w="10" w:type="dxa"/>
              <w:trHeight w:val="70"/>
            </w:trPr>
          </w:trPrChange>
        </w:trPr>
        <w:tc>
          <w:tcPr>
            <w:tcW w:w="472" w:type="dxa"/>
            <w:vMerge/>
            <w:vAlign w:val="center"/>
            <w:tcPrChange w:id="1106" w:author="Kevin Wang (QMC)" w:date="2023-02-03T10:35:00Z">
              <w:tcPr>
                <w:tcW w:w="471" w:type="dxa"/>
                <w:vMerge/>
                <w:vAlign w:val="center"/>
              </w:tcPr>
            </w:tcPrChange>
          </w:tcPr>
          <w:p>
            <w:pPr>
              <w:pStyle w:val="TAC"/>
            </w:pPr>
          </w:p>
        </w:tc>
        <w:tc>
          <w:tcPr>
            <w:tcW w:w="840" w:type="dxa"/>
            <w:gridSpan w:val="5"/>
            <w:vAlign w:val="center"/>
            <w:tcPrChange w:id="1107"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108"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109"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110"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1111"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1112"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113" w:author="Kevin Wang (QMC)" w:date="2023-02-03T10:35:00Z">
              <w:tcPr>
                <w:tcW w:w="882" w:type="dxa"/>
                <w:vAlign w:val="center"/>
              </w:tcPr>
            </w:tcPrChange>
          </w:tcPr>
          <w:p>
            <w:pPr>
              <w:pStyle w:val="TAC"/>
              <w:rPr>
                <w:rFonts w:eastAsia="MS Mincho"/>
              </w:rPr>
            </w:pPr>
            <w:r>
              <w:rPr>
                <w:rFonts w:eastAsia="MS Mincho"/>
              </w:rPr>
              <w:t>10 MHz</w:t>
            </w:r>
          </w:p>
        </w:tc>
        <w:tc>
          <w:tcPr>
            <w:tcW w:w="1689" w:type="dxa"/>
            <w:gridSpan w:val="4"/>
            <w:vAlign w:val="center"/>
            <w:tcPrChange w:id="1114"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16" w:author="Kevin Wang (QMC)" w:date="2023-02-03T10:35:00Z">
            <w:trPr>
              <w:gridAfter w:val="1"/>
              <w:wAfter w:w="10" w:type="dxa"/>
              <w:trHeight w:val="70"/>
            </w:trPr>
          </w:trPrChange>
        </w:trPr>
        <w:tc>
          <w:tcPr>
            <w:tcW w:w="472" w:type="dxa"/>
            <w:vMerge w:val="restart"/>
            <w:vAlign w:val="center"/>
            <w:tcPrChange w:id="1117" w:author="Kevin Wang (QMC)" w:date="2023-02-03T10:35:00Z">
              <w:tcPr>
                <w:tcW w:w="471" w:type="dxa"/>
                <w:vMerge w:val="restart"/>
                <w:vAlign w:val="center"/>
              </w:tcPr>
            </w:tcPrChange>
          </w:tcPr>
          <w:p>
            <w:pPr>
              <w:pStyle w:val="TAC"/>
            </w:pPr>
            <w:r>
              <w:t>5</w:t>
            </w:r>
            <w:r>
              <w:rPr>
                <w:vertAlign w:val="superscript"/>
              </w:rPr>
              <w:t>4</w:t>
            </w:r>
          </w:p>
        </w:tc>
        <w:tc>
          <w:tcPr>
            <w:tcW w:w="840" w:type="dxa"/>
            <w:gridSpan w:val="5"/>
            <w:vAlign w:val="center"/>
            <w:tcPrChange w:id="1118" w:author="Kevin Wang (QMC)" w:date="2023-02-03T10:35:00Z">
              <w:tcPr>
                <w:tcW w:w="840" w:type="dxa"/>
                <w:gridSpan w:val="5"/>
                <w:vAlign w:val="center"/>
              </w:tcPr>
            </w:tcPrChange>
          </w:tcPr>
          <w:p>
            <w:pPr>
              <w:pStyle w:val="TAC"/>
              <w:rPr>
                <w:rFonts w:eastAsia="MS Mincho"/>
              </w:rPr>
            </w:pPr>
            <w:r>
              <w:rPr>
                <w:rFonts w:eastAsia="MS Mincho"/>
              </w:rPr>
              <w:t>3</w:t>
            </w:r>
          </w:p>
        </w:tc>
        <w:tc>
          <w:tcPr>
            <w:tcW w:w="991" w:type="dxa"/>
            <w:gridSpan w:val="6"/>
            <w:vAlign w:val="center"/>
            <w:tcPrChange w:id="1119" w:author="Kevin Wang (QMC)" w:date="2023-02-03T10:35:00Z">
              <w:tcPr>
                <w:tcW w:w="992" w:type="dxa"/>
                <w:gridSpan w:val="6"/>
                <w:vAlign w:val="center"/>
              </w:tcPr>
            </w:tcPrChange>
          </w:tcPr>
          <w:p>
            <w:pPr>
              <w:pStyle w:val="TAC"/>
              <w:rPr>
                <w:rFonts w:eastAsia="MS Mincho"/>
              </w:rPr>
            </w:pPr>
            <w:r>
              <w:rPr>
                <w:rFonts w:eastAsia="MS Mincho"/>
              </w:rPr>
              <w:t>UL 1765 / DL 1860</w:t>
            </w:r>
          </w:p>
        </w:tc>
        <w:tc>
          <w:tcPr>
            <w:tcW w:w="990" w:type="dxa"/>
            <w:gridSpan w:val="7"/>
            <w:vAlign w:val="center"/>
            <w:tcPrChange w:id="1120"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121"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122" w:author="Kevin Wang (QMC)" w:date="2023-02-03T10:35:00Z">
              <w:tcPr>
                <w:tcW w:w="1143" w:type="dxa"/>
                <w:gridSpan w:val="6"/>
                <w:vAlign w:val="center"/>
              </w:tcPr>
            </w:tcPrChange>
          </w:tcPr>
          <w:p>
            <w:pPr>
              <w:pStyle w:val="TAC"/>
              <w:rPr>
                <w:rFonts w:eastAsia="MS Mincho"/>
              </w:rPr>
            </w:pPr>
            <w:r>
              <w:rPr>
                <w:rFonts w:eastAsia="MS Mincho"/>
              </w:rPr>
              <w:t>n78</w:t>
            </w:r>
          </w:p>
        </w:tc>
        <w:tc>
          <w:tcPr>
            <w:tcW w:w="1276" w:type="dxa"/>
            <w:gridSpan w:val="4"/>
            <w:vAlign w:val="center"/>
            <w:tcPrChange w:id="1123" w:author="Kevin Wang (QMC)" w:date="2023-02-03T10:35:00Z">
              <w:tcPr>
                <w:tcW w:w="1277" w:type="dxa"/>
                <w:gridSpan w:val="4"/>
                <w:vAlign w:val="center"/>
              </w:tcPr>
            </w:tcPrChange>
          </w:tcPr>
          <w:p>
            <w:pPr>
              <w:pStyle w:val="TAC"/>
              <w:rPr>
                <w:rFonts w:eastAsia="MS Mincho"/>
              </w:rPr>
            </w:pPr>
            <w:r>
              <w:rPr>
                <w:rFonts w:eastAsia="MS Mincho"/>
              </w:rPr>
              <w:t>UL/DL 3435</w:t>
            </w:r>
          </w:p>
        </w:tc>
        <w:tc>
          <w:tcPr>
            <w:tcW w:w="881" w:type="dxa"/>
            <w:vAlign w:val="center"/>
            <w:tcPrChange w:id="1124" w:author="Kevin Wang (QMC)" w:date="2023-02-03T10:35:00Z">
              <w:tcPr>
                <w:tcW w:w="882" w:type="dxa"/>
                <w:vAlign w:val="center"/>
              </w:tcPr>
            </w:tcPrChange>
          </w:tcPr>
          <w:p>
            <w:pPr>
              <w:pStyle w:val="TAC"/>
              <w:rPr>
                <w:rFonts w:eastAsia="MS Mincho"/>
              </w:rPr>
            </w:pPr>
          </w:p>
        </w:tc>
        <w:tc>
          <w:tcPr>
            <w:tcW w:w="1689" w:type="dxa"/>
            <w:gridSpan w:val="4"/>
            <w:vAlign w:val="center"/>
            <w:tcPrChange w:id="1125"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27" w:author="Kevin Wang (QMC)" w:date="2023-02-03T10:35:00Z">
            <w:trPr>
              <w:gridAfter w:val="1"/>
              <w:wAfter w:w="10" w:type="dxa"/>
              <w:trHeight w:val="70"/>
            </w:trPr>
          </w:trPrChange>
        </w:trPr>
        <w:tc>
          <w:tcPr>
            <w:tcW w:w="472" w:type="dxa"/>
            <w:vMerge/>
            <w:vAlign w:val="center"/>
            <w:tcPrChange w:id="1128" w:author="Kevin Wang (QMC)" w:date="2023-02-03T10:35:00Z">
              <w:tcPr>
                <w:tcW w:w="471" w:type="dxa"/>
                <w:vMerge/>
                <w:vAlign w:val="center"/>
              </w:tcPr>
            </w:tcPrChange>
          </w:tcPr>
          <w:p>
            <w:pPr>
              <w:pStyle w:val="TAC"/>
            </w:pPr>
          </w:p>
        </w:tc>
        <w:tc>
          <w:tcPr>
            <w:tcW w:w="840" w:type="dxa"/>
            <w:gridSpan w:val="5"/>
            <w:vAlign w:val="center"/>
            <w:tcPrChange w:id="1129"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130"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131"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132"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1133"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1134"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135" w:author="Kevin Wang (QMC)" w:date="2023-02-03T10:35:00Z">
              <w:tcPr>
                <w:tcW w:w="882" w:type="dxa"/>
                <w:vAlign w:val="center"/>
              </w:tcPr>
            </w:tcPrChange>
          </w:tcPr>
          <w:p>
            <w:pPr>
              <w:pStyle w:val="TAC"/>
              <w:rPr>
                <w:rFonts w:eastAsia="MS Mincho"/>
              </w:rPr>
            </w:pPr>
            <w:r>
              <w:rPr>
                <w:rFonts w:eastAsia="MS Mincho"/>
              </w:rPr>
              <w:t>10 MHz</w:t>
            </w:r>
          </w:p>
        </w:tc>
        <w:tc>
          <w:tcPr>
            <w:tcW w:w="1689" w:type="dxa"/>
            <w:gridSpan w:val="4"/>
            <w:vAlign w:val="center"/>
            <w:tcPrChange w:id="1136"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b/>
              </w:rPr>
            </w:pPr>
            <w:r>
              <w:rPr>
                <w:b/>
              </w:rPr>
              <w:t xml:space="preserve">Test Settings for a </w:t>
            </w:r>
            <w:r>
              <w:rPr>
                <w:b/>
                <w:lang w:eastAsia="zh-TW"/>
              </w:rPr>
              <w:t xml:space="preserve">DC_5A_n66A </w:t>
            </w:r>
            <w:r>
              <w:rPr>
                <w:b/>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38" w:author="Kevin Wang (QMC)" w:date="2023-02-03T10:35:00Z">
            <w:trPr>
              <w:trHeight w:val="70"/>
            </w:trPr>
          </w:trPrChange>
        </w:trPr>
        <w:tc>
          <w:tcPr>
            <w:tcW w:w="472" w:type="dxa"/>
            <w:vMerge w:val="restart"/>
            <w:vAlign w:val="center"/>
            <w:tcPrChange w:id="1139" w:author="Kevin Wang (QMC)" w:date="2023-02-03T10:35:00Z">
              <w:tcPr>
                <w:tcW w:w="471" w:type="dxa"/>
                <w:vMerge w:val="restart"/>
                <w:vAlign w:val="center"/>
              </w:tcPr>
            </w:tcPrChange>
          </w:tcPr>
          <w:p>
            <w:pPr>
              <w:pStyle w:val="TAC"/>
            </w:pPr>
            <w:r>
              <w:t>1</w:t>
            </w:r>
            <w:r>
              <w:rPr>
                <w:vertAlign w:val="superscript"/>
              </w:rPr>
              <w:t>4</w:t>
            </w:r>
          </w:p>
        </w:tc>
        <w:tc>
          <w:tcPr>
            <w:tcW w:w="840" w:type="dxa"/>
            <w:gridSpan w:val="5"/>
            <w:vAlign w:val="center"/>
            <w:tcPrChange w:id="1140" w:author="Kevin Wang (QMC)" w:date="2023-02-03T10:35:00Z">
              <w:tcPr>
                <w:tcW w:w="840" w:type="dxa"/>
                <w:gridSpan w:val="5"/>
                <w:vAlign w:val="center"/>
              </w:tcPr>
            </w:tcPrChange>
          </w:tcPr>
          <w:p>
            <w:pPr>
              <w:pStyle w:val="TAC"/>
              <w:rPr>
                <w:rFonts w:eastAsia="MS Mincho"/>
              </w:rPr>
            </w:pPr>
            <w:r>
              <w:rPr>
                <w:rFonts w:eastAsia="MS Mincho"/>
              </w:rPr>
              <w:t>5</w:t>
            </w:r>
          </w:p>
        </w:tc>
        <w:tc>
          <w:tcPr>
            <w:tcW w:w="991" w:type="dxa"/>
            <w:gridSpan w:val="6"/>
            <w:vAlign w:val="center"/>
            <w:tcPrChange w:id="1141" w:author="Kevin Wang (QMC)" w:date="2023-02-03T10:35:00Z">
              <w:tcPr>
                <w:tcW w:w="992" w:type="dxa"/>
                <w:gridSpan w:val="6"/>
                <w:vAlign w:val="center"/>
              </w:tcPr>
            </w:tcPrChange>
          </w:tcPr>
          <w:p>
            <w:pPr>
              <w:pStyle w:val="TAC"/>
              <w:rPr>
                <w:rFonts w:eastAsia="MS Mincho"/>
              </w:rPr>
            </w:pPr>
            <w:r>
              <w:rPr>
                <w:rFonts w:eastAsia="MS Mincho"/>
              </w:rPr>
              <w:t>UL 838/ DL 883</w:t>
            </w:r>
          </w:p>
        </w:tc>
        <w:tc>
          <w:tcPr>
            <w:tcW w:w="990" w:type="dxa"/>
            <w:gridSpan w:val="7"/>
            <w:vAlign w:val="center"/>
            <w:tcPrChange w:id="1142"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143"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144" w:author="Kevin Wang (QMC)" w:date="2023-02-03T10:35:00Z">
              <w:tcPr>
                <w:tcW w:w="1143" w:type="dxa"/>
                <w:gridSpan w:val="6"/>
                <w:vAlign w:val="center"/>
              </w:tcPr>
            </w:tcPrChange>
          </w:tcPr>
          <w:p>
            <w:pPr>
              <w:pStyle w:val="TAC"/>
            </w:pPr>
            <w:r>
              <w:rPr>
                <w:rFonts w:eastAsia="MS Mincho"/>
              </w:rPr>
              <w:t>n66</w:t>
            </w:r>
          </w:p>
        </w:tc>
        <w:tc>
          <w:tcPr>
            <w:tcW w:w="1276" w:type="dxa"/>
            <w:gridSpan w:val="4"/>
            <w:vAlign w:val="center"/>
            <w:tcPrChange w:id="1145" w:author="Kevin Wang (QMC)" w:date="2023-02-03T10:35:00Z">
              <w:tcPr>
                <w:tcW w:w="1277" w:type="dxa"/>
                <w:gridSpan w:val="4"/>
                <w:vAlign w:val="center"/>
              </w:tcPr>
            </w:tcPrChange>
          </w:tcPr>
          <w:p>
            <w:pPr>
              <w:pStyle w:val="TAC"/>
              <w:rPr>
                <w:rFonts w:eastAsia="MS Mincho"/>
              </w:rPr>
            </w:pPr>
            <w:r>
              <w:rPr>
                <w:rFonts w:eastAsia="MS Mincho"/>
              </w:rPr>
              <w:t xml:space="preserve">UL 1721/ </w:t>
            </w:r>
          </w:p>
          <w:p>
            <w:pPr>
              <w:pStyle w:val="TAC"/>
              <w:rPr>
                <w:rFonts w:eastAsia="MS Mincho"/>
              </w:rPr>
            </w:pPr>
            <w:r>
              <w:rPr>
                <w:rFonts w:eastAsia="MS Mincho"/>
              </w:rPr>
              <w:t>DL 2121</w:t>
            </w:r>
          </w:p>
        </w:tc>
        <w:tc>
          <w:tcPr>
            <w:tcW w:w="881" w:type="dxa"/>
            <w:vAlign w:val="center"/>
            <w:tcPrChange w:id="1146" w:author="Kevin Wang (QMC)" w:date="2023-02-03T10:35:00Z">
              <w:tcPr>
                <w:tcW w:w="882" w:type="dxa"/>
                <w:vAlign w:val="center"/>
              </w:tcPr>
            </w:tcPrChange>
          </w:tcPr>
          <w:p>
            <w:pPr>
              <w:pStyle w:val="TAC"/>
              <w:rPr>
                <w:rFonts w:eastAsia="MS Mincho"/>
              </w:rPr>
            </w:pPr>
          </w:p>
        </w:tc>
        <w:tc>
          <w:tcPr>
            <w:tcW w:w="1699" w:type="dxa"/>
            <w:gridSpan w:val="5"/>
            <w:vAlign w:val="center"/>
            <w:tcPrChange w:id="1147"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49" w:author="Kevin Wang (QMC)" w:date="2023-02-03T10:35:00Z">
            <w:trPr>
              <w:trHeight w:val="70"/>
            </w:trPr>
          </w:trPrChange>
        </w:trPr>
        <w:tc>
          <w:tcPr>
            <w:tcW w:w="472" w:type="dxa"/>
            <w:vMerge/>
            <w:vAlign w:val="center"/>
            <w:tcPrChange w:id="1150" w:author="Kevin Wang (QMC)" w:date="2023-02-03T10:35:00Z">
              <w:tcPr>
                <w:tcW w:w="471" w:type="dxa"/>
                <w:vMerge/>
                <w:vAlign w:val="center"/>
              </w:tcPr>
            </w:tcPrChange>
          </w:tcPr>
          <w:p>
            <w:pPr>
              <w:pStyle w:val="TAC"/>
            </w:pPr>
          </w:p>
        </w:tc>
        <w:tc>
          <w:tcPr>
            <w:tcW w:w="840" w:type="dxa"/>
            <w:gridSpan w:val="5"/>
            <w:vAlign w:val="center"/>
            <w:tcPrChange w:id="1151"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152" w:author="Kevin Wang (QMC)" w:date="2023-02-03T10:35:00Z">
              <w:tcPr>
                <w:tcW w:w="992" w:type="dxa"/>
                <w:gridSpan w:val="6"/>
                <w:vAlign w:val="center"/>
              </w:tcPr>
            </w:tcPrChange>
          </w:tcPr>
          <w:p>
            <w:pPr>
              <w:pStyle w:val="TAC"/>
              <w:rPr>
                <w:rFonts w:eastAsia="MS Mincho"/>
              </w:rPr>
            </w:pPr>
            <w:r>
              <w:rPr>
                <w:rFonts w:eastAsia="MS Mincho"/>
              </w:rPr>
              <w:t>N/A</w:t>
            </w:r>
          </w:p>
        </w:tc>
        <w:tc>
          <w:tcPr>
            <w:tcW w:w="990" w:type="dxa"/>
            <w:gridSpan w:val="7"/>
            <w:vAlign w:val="center"/>
            <w:tcPrChange w:id="1153"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154"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1155" w:author="Kevin Wang (QMC)" w:date="2023-02-03T10:35:00Z">
              <w:tcPr>
                <w:tcW w:w="1143" w:type="dxa"/>
                <w:gridSpan w:val="6"/>
                <w:vAlign w:val="center"/>
              </w:tcPr>
            </w:tcPrChange>
          </w:tcPr>
          <w:p>
            <w:pPr>
              <w:pStyle w:val="TAC"/>
            </w:pPr>
            <w:r>
              <w:rPr>
                <w:rFonts w:eastAsia="MS Mincho"/>
              </w:rPr>
              <w:t>N/A</w:t>
            </w:r>
          </w:p>
        </w:tc>
        <w:tc>
          <w:tcPr>
            <w:tcW w:w="1276" w:type="dxa"/>
            <w:gridSpan w:val="4"/>
            <w:vAlign w:val="center"/>
            <w:tcPrChange w:id="1156"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157" w:author="Kevin Wang (QMC)" w:date="2023-02-03T10:35:00Z">
              <w:tcPr>
                <w:tcW w:w="882" w:type="dxa"/>
                <w:vAlign w:val="center"/>
              </w:tcPr>
            </w:tcPrChange>
          </w:tcPr>
          <w:p>
            <w:pPr>
              <w:pStyle w:val="TAC"/>
              <w:rPr>
                <w:rFonts w:eastAsia="MS Mincho"/>
              </w:rPr>
            </w:pPr>
            <w:r>
              <w:rPr>
                <w:rFonts w:eastAsia="MS Mincho"/>
              </w:rPr>
              <w:t>5 MHz</w:t>
            </w:r>
          </w:p>
        </w:tc>
        <w:tc>
          <w:tcPr>
            <w:tcW w:w="1699" w:type="dxa"/>
            <w:gridSpan w:val="5"/>
            <w:vAlign w:val="center"/>
            <w:tcPrChange w:id="1158" w:author="Kevin Wang (QMC)" w:date="2023-02-03T10:35:00Z">
              <w:tcPr>
                <w:tcW w:w="1693" w:type="dxa"/>
                <w:gridSpan w:val="5"/>
                <w:vAlign w:val="center"/>
              </w:tcPr>
            </w:tcPrChange>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b/>
                <w:bCs/>
              </w:rPr>
            </w:pPr>
            <w:r>
              <w:rPr>
                <w:b/>
                <w:bCs/>
              </w:rPr>
              <w:lastRenderedPageBreak/>
              <w:t xml:space="preserve">Test Settings for a </w:t>
            </w:r>
            <w:r>
              <w:rPr>
                <w:b/>
                <w:bCs/>
                <w:lang w:eastAsia="zh-TW"/>
              </w:rPr>
              <w:t xml:space="preserve">DC_5A_n77A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60" w:author="Kevin Wang (QMC)" w:date="2023-02-03T10:35:00Z">
            <w:trPr>
              <w:trHeight w:val="70"/>
            </w:trPr>
          </w:trPrChange>
        </w:trPr>
        <w:tc>
          <w:tcPr>
            <w:tcW w:w="472" w:type="dxa"/>
            <w:vMerge w:val="restart"/>
            <w:vAlign w:val="center"/>
            <w:tcPrChange w:id="1161" w:author="Kevin Wang (QMC)" w:date="2023-02-03T10:35:00Z">
              <w:tcPr>
                <w:tcW w:w="471" w:type="dxa"/>
                <w:vMerge w:val="restart"/>
                <w:vAlign w:val="center"/>
              </w:tcPr>
            </w:tcPrChange>
          </w:tcPr>
          <w:p>
            <w:pPr>
              <w:pStyle w:val="TAC"/>
            </w:pPr>
            <w:r>
              <w:t>1</w:t>
            </w:r>
            <w:r>
              <w:rPr>
                <w:vertAlign w:val="superscript"/>
              </w:rPr>
              <w:t>3</w:t>
            </w:r>
          </w:p>
        </w:tc>
        <w:tc>
          <w:tcPr>
            <w:tcW w:w="840" w:type="dxa"/>
            <w:gridSpan w:val="5"/>
            <w:vAlign w:val="center"/>
            <w:tcPrChange w:id="1162" w:author="Kevin Wang (QMC)" w:date="2023-02-03T10:35:00Z">
              <w:tcPr>
                <w:tcW w:w="840" w:type="dxa"/>
                <w:gridSpan w:val="5"/>
                <w:vAlign w:val="center"/>
              </w:tcPr>
            </w:tcPrChange>
          </w:tcPr>
          <w:p>
            <w:pPr>
              <w:pStyle w:val="TAC"/>
              <w:rPr>
                <w:rFonts w:eastAsia="MS Mincho"/>
              </w:rPr>
            </w:pPr>
            <w:r>
              <w:rPr>
                <w:rFonts w:eastAsia="MS Mincho"/>
              </w:rPr>
              <w:t>5</w:t>
            </w:r>
          </w:p>
        </w:tc>
        <w:tc>
          <w:tcPr>
            <w:tcW w:w="991" w:type="dxa"/>
            <w:gridSpan w:val="6"/>
            <w:vAlign w:val="center"/>
            <w:tcPrChange w:id="1163" w:author="Kevin Wang (QMC)" w:date="2023-02-03T10:35:00Z">
              <w:tcPr>
                <w:tcW w:w="992" w:type="dxa"/>
                <w:gridSpan w:val="6"/>
                <w:vAlign w:val="center"/>
              </w:tcPr>
            </w:tcPrChange>
          </w:tcPr>
          <w:p>
            <w:pPr>
              <w:pStyle w:val="TAC"/>
              <w:rPr>
                <w:rFonts w:eastAsia="MS Mincho"/>
              </w:rPr>
            </w:pPr>
            <w:r>
              <w:rPr>
                <w:rFonts w:eastAsia="MS Mincho"/>
              </w:rPr>
              <w:t>UL 837.5</w:t>
            </w:r>
          </w:p>
        </w:tc>
        <w:tc>
          <w:tcPr>
            <w:tcW w:w="990" w:type="dxa"/>
            <w:gridSpan w:val="7"/>
            <w:vAlign w:val="center"/>
            <w:tcPrChange w:id="1164"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165"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166" w:author="Kevin Wang (QMC)" w:date="2023-02-03T10:35:00Z">
              <w:tcPr>
                <w:tcW w:w="1143" w:type="dxa"/>
                <w:gridSpan w:val="6"/>
                <w:vAlign w:val="center"/>
              </w:tcPr>
            </w:tcPrChange>
          </w:tcPr>
          <w:p>
            <w:pPr>
              <w:pStyle w:val="TAC"/>
            </w:pPr>
            <w:r>
              <w:t>n77</w:t>
            </w:r>
          </w:p>
        </w:tc>
        <w:tc>
          <w:tcPr>
            <w:tcW w:w="1276" w:type="dxa"/>
            <w:gridSpan w:val="4"/>
            <w:vAlign w:val="center"/>
            <w:tcPrChange w:id="1167" w:author="Kevin Wang (QMC)" w:date="2023-02-03T10:35:00Z">
              <w:tcPr>
                <w:tcW w:w="1277" w:type="dxa"/>
                <w:gridSpan w:val="4"/>
                <w:vAlign w:val="center"/>
              </w:tcPr>
            </w:tcPrChange>
          </w:tcPr>
          <w:p>
            <w:pPr>
              <w:pStyle w:val="TAC"/>
              <w:rPr>
                <w:rFonts w:eastAsia="MS Mincho"/>
              </w:rPr>
            </w:pPr>
            <w:r>
              <w:rPr>
                <w:rFonts w:eastAsia="MS Mincho"/>
              </w:rPr>
              <w:t>UL/DL 3350.01</w:t>
            </w:r>
          </w:p>
        </w:tc>
        <w:tc>
          <w:tcPr>
            <w:tcW w:w="881" w:type="dxa"/>
            <w:vAlign w:val="center"/>
            <w:tcPrChange w:id="1168" w:author="Kevin Wang (QMC)" w:date="2023-02-03T10:35:00Z">
              <w:tcPr>
                <w:tcW w:w="882" w:type="dxa"/>
                <w:vAlign w:val="center"/>
              </w:tcPr>
            </w:tcPrChange>
          </w:tcPr>
          <w:p>
            <w:pPr>
              <w:pStyle w:val="TAC"/>
              <w:rPr>
                <w:rFonts w:eastAsia="MS Mincho"/>
              </w:rPr>
            </w:pPr>
          </w:p>
        </w:tc>
        <w:tc>
          <w:tcPr>
            <w:tcW w:w="1699" w:type="dxa"/>
            <w:gridSpan w:val="5"/>
            <w:vAlign w:val="center"/>
            <w:tcPrChange w:id="1169"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71" w:author="Kevin Wang (QMC)" w:date="2023-02-03T10:35:00Z">
            <w:trPr>
              <w:trHeight w:val="70"/>
            </w:trPr>
          </w:trPrChange>
        </w:trPr>
        <w:tc>
          <w:tcPr>
            <w:tcW w:w="472" w:type="dxa"/>
            <w:vMerge/>
            <w:vAlign w:val="center"/>
            <w:tcPrChange w:id="1172" w:author="Kevin Wang (QMC)" w:date="2023-02-03T10:35:00Z">
              <w:tcPr>
                <w:tcW w:w="471" w:type="dxa"/>
                <w:vMerge/>
                <w:vAlign w:val="center"/>
              </w:tcPr>
            </w:tcPrChange>
          </w:tcPr>
          <w:p>
            <w:pPr>
              <w:pStyle w:val="TAC"/>
            </w:pPr>
          </w:p>
        </w:tc>
        <w:tc>
          <w:tcPr>
            <w:tcW w:w="840" w:type="dxa"/>
            <w:gridSpan w:val="5"/>
            <w:vAlign w:val="center"/>
            <w:tcPrChange w:id="1173"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174"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175"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176"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1177" w:author="Kevin Wang (QMC)" w:date="2023-02-03T10:35:00Z">
              <w:tcPr>
                <w:tcW w:w="1143" w:type="dxa"/>
                <w:gridSpan w:val="6"/>
                <w:vAlign w:val="center"/>
              </w:tcPr>
            </w:tcPrChange>
          </w:tcPr>
          <w:p>
            <w:pPr>
              <w:pStyle w:val="TAC"/>
            </w:pPr>
            <w:r>
              <w:t>N/A</w:t>
            </w:r>
          </w:p>
        </w:tc>
        <w:tc>
          <w:tcPr>
            <w:tcW w:w="1276" w:type="dxa"/>
            <w:gridSpan w:val="4"/>
            <w:vAlign w:val="center"/>
            <w:tcPrChange w:id="1178"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179"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1180" w:author="Kevin Wang (QMC)" w:date="2023-02-03T10:35:00Z">
              <w:tcPr>
                <w:tcW w:w="1693"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82" w:author="Kevin Wang (QMC)" w:date="2023-02-03T10:35:00Z">
            <w:trPr>
              <w:trHeight w:val="70"/>
            </w:trPr>
          </w:trPrChange>
        </w:trPr>
        <w:tc>
          <w:tcPr>
            <w:tcW w:w="472" w:type="dxa"/>
            <w:vMerge w:val="restart"/>
            <w:vAlign w:val="center"/>
            <w:tcPrChange w:id="1183" w:author="Kevin Wang (QMC)" w:date="2023-02-03T10:35:00Z">
              <w:tcPr>
                <w:tcW w:w="471" w:type="dxa"/>
                <w:vMerge w:val="restart"/>
                <w:vAlign w:val="center"/>
              </w:tcPr>
            </w:tcPrChange>
          </w:tcPr>
          <w:p>
            <w:pPr>
              <w:pStyle w:val="TAC"/>
            </w:pPr>
            <w:r>
              <w:t>2</w:t>
            </w:r>
            <w:r>
              <w:rPr>
                <w:vertAlign w:val="superscript"/>
              </w:rPr>
              <w:t>3</w:t>
            </w:r>
          </w:p>
        </w:tc>
        <w:tc>
          <w:tcPr>
            <w:tcW w:w="840" w:type="dxa"/>
            <w:gridSpan w:val="5"/>
            <w:vAlign w:val="center"/>
            <w:tcPrChange w:id="1184" w:author="Kevin Wang (QMC)" w:date="2023-02-03T10:35:00Z">
              <w:tcPr>
                <w:tcW w:w="840" w:type="dxa"/>
                <w:gridSpan w:val="5"/>
                <w:vAlign w:val="center"/>
              </w:tcPr>
            </w:tcPrChange>
          </w:tcPr>
          <w:p>
            <w:pPr>
              <w:pStyle w:val="TAC"/>
              <w:rPr>
                <w:rFonts w:eastAsia="MS Mincho"/>
              </w:rPr>
            </w:pPr>
            <w:r>
              <w:rPr>
                <w:rFonts w:eastAsia="MS Mincho"/>
              </w:rPr>
              <w:t>5</w:t>
            </w:r>
          </w:p>
        </w:tc>
        <w:tc>
          <w:tcPr>
            <w:tcW w:w="991" w:type="dxa"/>
            <w:gridSpan w:val="6"/>
            <w:vAlign w:val="center"/>
            <w:tcPrChange w:id="1185" w:author="Kevin Wang (QMC)" w:date="2023-02-03T10:35:00Z">
              <w:tcPr>
                <w:tcW w:w="992" w:type="dxa"/>
                <w:gridSpan w:val="6"/>
                <w:vAlign w:val="center"/>
              </w:tcPr>
            </w:tcPrChange>
          </w:tcPr>
          <w:p>
            <w:pPr>
              <w:pStyle w:val="TAC"/>
              <w:rPr>
                <w:rFonts w:eastAsia="MS Mincho"/>
              </w:rPr>
            </w:pPr>
            <w:r>
              <w:rPr>
                <w:rFonts w:eastAsia="MS Mincho"/>
              </w:rPr>
              <w:t>UL 829</w:t>
            </w:r>
          </w:p>
        </w:tc>
        <w:tc>
          <w:tcPr>
            <w:tcW w:w="990" w:type="dxa"/>
            <w:gridSpan w:val="7"/>
            <w:vAlign w:val="center"/>
            <w:tcPrChange w:id="1186"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187"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188" w:author="Kevin Wang (QMC)" w:date="2023-02-03T10:35:00Z">
              <w:tcPr>
                <w:tcW w:w="1143" w:type="dxa"/>
                <w:gridSpan w:val="6"/>
                <w:vAlign w:val="center"/>
              </w:tcPr>
            </w:tcPrChange>
          </w:tcPr>
          <w:p>
            <w:pPr>
              <w:pStyle w:val="TAC"/>
            </w:pPr>
            <w:r>
              <w:t>n77</w:t>
            </w:r>
          </w:p>
        </w:tc>
        <w:tc>
          <w:tcPr>
            <w:tcW w:w="1276" w:type="dxa"/>
            <w:gridSpan w:val="4"/>
            <w:vAlign w:val="center"/>
            <w:tcPrChange w:id="1189" w:author="Kevin Wang (QMC)" w:date="2023-02-03T10:35:00Z">
              <w:tcPr>
                <w:tcW w:w="1277" w:type="dxa"/>
                <w:gridSpan w:val="4"/>
                <w:vAlign w:val="center"/>
              </w:tcPr>
            </w:tcPrChange>
          </w:tcPr>
          <w:p>
            <w:pPr>
              <w:pStyle w:val="TAC"/>
              <w:rPr>
                <w:rFonts w:eastAsia="MS Mincho"/>
              </w:rPr>
            </w:pPr>
            <w:r>
              <w:rPr>
                <w:rFonts w:eastAsia="MS Mincho"/>
              </w:rPr>
              <w:t>UL/DL 4145.01</w:t>
            </w:r>
          </w:p>
        </w:tc>
        <w:tc>
          <w:tcPr>
            <w:tcW w:w="881" w:type="dxa"/>
            <w:vAlign w:val="center"/>
            <w:tcPrChange w:id="1190" w:author="Kevin Wang (QMC)" w:date="2023-02-03T10:35:00Z">
              <w:tcPr>
                <w:tcW w:w="882" w:type="dxa"/>
                <w:vAlign w:val="center"/>
              </w:tcPr>
            </w:tcPrChange>
          </w:tcPr>
          <w:p>
            <w:pPr>
              <w:pStyle w:val="TAC"/>
              <w:rPr>
                <w:rFonts w:eastAsia="MS Mincho"/>
              </w:rPr>
            </w:pPr>
          </w:p>
        </w:tc>
        <w:tc>
          <w:tcPr>
            <w:tcW w:w="1699" w:type="dxa"/>
            <w:gridSpan w:val="5"/>
            <w:vAlign w:val="center"/>
            <w:tcPrChange w:id="1191"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93" w:author="Kevin Wang (QMC)" w:date="2023-02-03T10:35:00Z">
            <w:trPr>
              <w:trHeight w:val="70"/>
            </w:trPr>
          </w:trPrChange>
        </w:trPr>
        <w:tc>
          <w:tcPr>
            <w:tcW w:w="472" w:type="dxa"/>
            <w:vMerge/>
            <w:vAlign w:val="center"/>
            <w:tcPrChange w:id="1194" w:author="Kevin Wang (QMC)" w:date="2023-02-03T10:35:00Z">
              <w:tcPr>
                <w:tcW w:w="471" w:type="dxa"/>
                <w:vMerge/>
                <w:vAlign w:val="center"/>
              </w:tcPr>
            </w:tcPrChange>
          </w:tcPr>
          <w:p>
            <w:pPr>
              <w:pStyle w:val="TAC"/>
            </w:pPr>
          </w:p>
        </w:tc>
        <w:tc>
          <w:tcPr>
            <w:tcW w:w="840" w:type="dxa"/>
            <w:gridSpan w:val="5"/>
            <w:vAlign w:val="center"/>
            <w:tcPrChange w:id="1195"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196"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197"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198"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1199" w:author="Kevin Wang (QMC)" w:date="2023-02-03T10:35:00Z">
              <w:tcPr>
                <w:tcW w:w="1143" w:type="dxa"/>
                <w:gridSpan w:val="6"/>
                <w:vAlign w:val="center"/>
              </w:tcPr>
            </w:tcPrChange>
          </w:tcPr>
          <w:p>
            <w:pPr>
              <w:pStyle w:val="TAC"/>
            </w:pPr>
            <w:r>
              <w:t>N/A</w:t>
            </w:r>
          </w:p>
        </w:tc>
        <w:tc>
          <w:tcPr>
            <w:tcW w:w="1276" w:type="dxa"/>
            <w:gridSpan w:val="4"/>
            <w:vAlign w:val="center"/>
            <w:tcPrChange w:id="1200"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201"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1202" w:author="Kevin Wang (QMC)" w:date="2023-02-03T10:35:00Z">
              <w:tcPr>
                <w:tcW w:w="1693"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04" w:author="Kevin Wang (QMC)" w:date="2023-02-03T10:35:00Z">
            <w:trPr>
              <w:trHeight w:val="70"/>
            </w:trPr>
          </w:trPrChange>
        </w:trPr>
        <w:tc>
          <w:tcPr>
            <w:tcW w:w="472" w:type="dxa"/>
            <w:vMerge w:val="restart"/>
            <w:vAlign w:val="center"/>
            <w:tcPrChange w:id="1205" w:author="Kevin Wang (QMC)" w:date="2023-02-03T10:35:00Z">
              <w:tcPr>
                <w:tcW w:w="471" w:type="dxa"/>
                <w:vMerge w:val="restart"/>
                <w:vAlign w:val="center"/>
              </w:tcPr>
            </w:tcPrChange>
          </w:tcPr>
          <w:p>
            <w:pPr>
              <w:pStyle w:val="TAC"/>
            </w:pPr>
            <w:r>
              <w:t>3</w:t>
            </w:r>
            <w:r>
              <w:rPr>
                <w:vertAlign w:val="superscript"/>
              </w:rPr>
              <w:t>8</w:t>
            </w:r>
          </w:p>
        </w:tc>
        <w:tc>
          <w:tcPr>
            <w:tcW w:w="840" w:type="dxa"/>
            <w:gridSpan w:val="5"/>
            <w:vAlign w:val="center"/>
            <w:tcPrChange w:id="1206" w:author="Kevin Wang (QMC)" w:date="2023-02-03T10:35:00Z">
              <w:tcPr>
                <w:tcW w:w="840" w:type="dxa"/>
                <w:gridSpan w:val="5"/>
                <w:vAlign w:val="center"/>
              </w:tcPr>
            </w:tcPrChange>
          </w:tcPr>
          <w:p>
            <w:pPr>
              <w:pStyle w:val="TAC"/>
              <w:rPr>
                <w:rFonts w:eastAsia="MS Mincho"/>
              </w:rPr>
            </w:pPr>
            <w:r>
              <w:rPr>
                <w:rFonts w:eastAsia="MS Mincho"/>
              </w:rPr>
              <w:t>5</w:t>
            </w:r>
          </w:p>
        </w:tc>
        <w:tc>
          <w:tcPr>
            <w:tcW w:w="991" w:type="dxa"/>
            <w:gridSpan w:val="6"/>
            <w:vAlign w:val="center"/>
            <w:tcPrChange w:id="1207" w:author="Kevin Wang (QMC)" w:date="2023-02-03T10:35:00Z">
              <w:tcPr>
                <w:tcW w:w="992" w:type="dxa"/>
                <w:gridSpan w:val="6"/>
                <w:vAlign w:val="center"/>
              </w:tcPr>
            </w:tcPrChange>
          </w:tcPr>
          <w:p>
            <w:pPr>
              <w:pStyle w:val="TAC"/>
              <w:rPr>
                <w:rFonts w:eastAsia="MS Mincho"/>
              </w:rPr>
            </w:pPr>
            <w:r>
              <w:rPr>
                <w:rFonts w:eastAsia="MS Mincho"/>
              </w:rPr>
              <w:t>UL Mid (836.5 MHz) 840</w:t>
            </w:r>
          </w:p>
        </w:tc>
        <w:tc>
          <w:tcPr>
            <w:tcW w:w="990" w:type="dxa"/>
            <w:gridSpan w:val="7"/>
            <w:vAlign w:val="center"/>
            <w:tcPrChange w:id="1208"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209"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210" w:author="Kevin Wang (QMC)" w:date="2023-02-03T10:35:00Z">
              <w:tcPr>
                <w:tcW w:w="1143" w:type="dxa"/>
                <w:gridSpan w:val="6"/>
                <w:vAlign w:val="center"/>
              </w:tcPr>
            </w:tcPrChange>
          </w:tcPr>
          <w:p>
            <w:pPr>
              <w:pStyle w:val="TAC"/>
            </w:pPr>
            <w:r>
              <w:t>n77</w:t>
            </w:r>
          </w:p>
        </w:tc>
        <w:tc>
          <w:tcPr>
            <w:tcW w:w="1276" w:type="dxa"/>
            <w:gridSpan w:val="4"/>
            <w:vAlign w:val="center"/>
            <w:tcPrChange w:id="1211" w:author="Kevin Wang (QMC)" w:date="2023-02-03T10:35:00Z">
              <w:tcPr>
                <w:tcW w:w="1277" w:type="dxa"/>
                <w:gridSpan w:val="4"/>
                <w:vAlign w:val="center"/>
              </w:tcPr>
            </w:tcPrChange>
          </w:tcPr>
          <w:p>
            <w:pPr>
              <w:pStyle w:val="TAC"/>
              <w:rPr>
                <w:rFonts w:eastAsia="MS Mincho"/>
              </w:rPr>
            </w:pPr>
            <w:r>
              <w:rPr>
                <w:rFonts w:eastAsia="MS Mincho"/>
              </w:rPr>
              <w:t>UL/DL Mid</w:t>
            </w:r>
          </w:p>
        </w:tc>
        <w:tc>
          <w:tcPr>
            <w:tcW w:w="881" w:type="dxa"/>
            <w:vAlign w:val="center"/>
            <w:tcPrChange w:id="1212" w:author="Kevin Wang (QMC)" w:date="2023-02-03T10:35:00Z">
              <w:tcPr>
                <w:tcW w:w="882" w:type="dxa"/>
                <w:vAlign w:val="center"/>
              </w:tcPr>
            </w:tcPrChange>
          </w:tcPr>
          <w:p>
            <w:pPr>
              <w:pStyle w:val="TAC"/>
              <w:rPr>
                <w:rFonts w:eastAsia="MS Mincho"/>
              </w:rPr>
            </w:pPr>
          </w:p>
        </w:tc>
        <w:tc>
          <w:tcPr>
            <w:tcW w:w="1699" w:type="dxa"/>
            <w:gridSpan w:val="5"/>
            <w:vAlign w:val="center"/>
            <w:tcPrChange w:id="1213"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15" w:author="Kevin Wang (QMC)" w:date="2023-02-03T10:35:00Z">
            <w:trPr>
              <w:trHeight w:val="70"/>
            </w:trPr>
          </w:trPrChange>
        </w:trPr>
        <w:tc>
          <w:tcPr>
            <w:tcW w:w="472" w:type="dxa"/>
            <w:vMerge/>
            <w:vAlign w:val="center"/>
            <w:tcPrChange w:id="1216" w:author="Kevin Wang (QMC)" w:date="2023-02-03T10:35:00Z">
              <w:tcPr>
                <w:tcW w:w="471" w:type="dxa"/>
                <w:vMerge/>
                <w:vAlign w:val="center"/>
              </w:tcPr>
            </w:tcPrChange>
          </w:tcPr>
          <w:p>
            <w:pPr>
              <w:pStyle w:val="TAC"/>
            </w:pPr>
          </w:p>
        </w:tc>
        <w:tc>
          <w:tcPr>
            <w:tcW w:w="840" w:type="dxa"/>
            <w:gridSpan w:val="5"/>
            <w:vAlign w:val="center"/>
            <w:tcPrChange w:id="1217"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218"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219"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220"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1221" w:author="Kevin Wang (QMC)" w:date="2023-02-03T10:35:00Z">
              <w:tcPr>
                <w:tcW w:w="1143" w:type="dxa"/>
                <w:gridSpan w:val="6"/>
                <w:vAlign w:val="center"/>
              </w:tcPr>
            </w:tcPrChange>
          </w:tcPr>
          <w:p>
            <w:pPr>
              <w:pStyle w:val="TAC"/>
            </w:pPr>
            <w:r>
              <w:t>N/A</w:t>
            </w:r>
          </w:p>
        </w:tc>
        <w:tc>
          <w:tcPr>
            <w:tcW w:w="1276" w:type="dxa"/>
            <w:gridSpan w:val="4"/>
            <w:vAlign w:val="center"/>
            <w:tcPrChange w:id="1222"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223"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1224" w:author="Kevin Wang (QMC)" w:date="2023-02-03T10:35:00Z">
              <w:tcPr>
                <w:tcW w:w="1693"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26" w:author="Kevin Wang (QMC)" w:date="2023-02-03T10:35:00Z">
            <w:trPr>
              <w:trHeight w:val="70"/>
            </w:trPr>
          </w:trPrChange>
        </w:trPr>
        <w:tc>
          <w:tcPr>
            <w:tcW w:w="472" w:type="dxa"/>
            <w:vMerge w:val="restart"/>
            <w:vAlign w:val="center"/>
            <w:tcPrChange w:id="1227" w:author="Kevin Wang (QMC)" w:date="2023-02-03T10:35:00Z">
              <w:tcPr>
                <w:tcW w:w="471" w:type="dxa"/>
                <w:vMerge w:val="restart"/>
                <w:vAlign w:val="center"/>
              </w:tcPr>
            </w:tcPrChange>
          </w:tcPr>
          <w:p>
            <w:pPr>
              <w:pStyle w:val="TAC"/>
            </w:pPr>
            <w:r>
              <w:rPr>
                <w:rFonts w:cs="Arial"/>
              </w:rPr>
              <w:t>4</w:t>
            </w:r>
            <w:r>
              <w:rPr>
                <w:rFonts w:cs="Arial"/>
                <w:vertAlign w:val="superscript"/>
              </w:rPr>
              <w:t>4, 13</w:t>
            </w:r>
          </w:p>
        </w:tc>
        <w:tc>
          <w:tcPr>
            <w:tcW w:w="840" w:type="dxa"/>
            <w:gridSpan w:val="5"/>
            <w:vAlign w:val="center"/>
            <w:tcPrChange w:id="1228" w:author="Kevin Wang (QMC)" w:date="2023-02-03T10:35:00Z">
              <w:tcPr>
                <w:tcW w:w="840" w:type="dxa"/>
                <w:gridSpan w:val="5"/>
                <w:vAlign w:val="center"/>
              </w:tcPr>
            </w:tcPrChange>
          </w:tcPr>
          <w:p>
            <w:pPr>
              <w:pStyle w:val="TAC"/>
              <w:rPr>
                <w:rFonts w:eastAsia="MS Mincho"/>
              </w:rPr>
            </w:pPr>
            <w:r>
              <w:rPr>
                <w:rFonts w:eastAsia="MS Mincho"/>
              </w:rPr>
              <w:t>5</w:t>
            </w:r>
          </w:p>
        </w:tc>
        <w:tc>
          <w:tcPr>
            <w:tcW w:w="991" w:type="dxa"/>
            <w:gridSpan w:val="6"/>
            <w:vAlign w:val="center"/>
            <w:tcPrChange w:id="1229" w:author="Kevin Wang (QMC)" w:date="2023-02-03T10:35:00Z">
              <w:tcPr>
                <w:tcW w:w="992" w:type="dxa"/>
                <w:gridSpan w:val="6"/>
                <w:vAlign w:val="center"/>
              </w:tcPr>
            </w:tcPrChange>
          </w:tcPr>
          <w:p>
            <w:pPr>
              <w:pStyle w:val="TAC"/>
              <w:rPr>
                <w:rFonts w:eastAsia="MS Mincho"/>
              </w:rPr>
            </w:pPr>
            <w:r>
              <w:rPr>
                <w:rFonts w:eastAsia="MS Mincho"/>
              </w:rPr>
              <w:t>UL 844/DL 889</w:t>
            </w:r>
          </w:p>
        </w:tc>
        <w:tc>
          <w:tcPr>
            <w:tcW w:w="990" w:type="dxa"/>
            <w:gridSpan w:val="7"/>
            <w:vAlign w:val="center"/>
            <w:tcPrChange w:id="1230"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231"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232" w:author="Kevin Wang (QMC)" w:date="2023-02-03T10:35:00Z">
              <w:tcPr>
                <w:tcW w:w="1143" w:type="dxa"/>
                <w:gridSpan w:val="6"/>
                <w:vAlign w:val="center"/>
              </w:tcPr>
            </w:tcPrChange>
          </w:tcPr>
          <w:p>
            <w:pPr>
              <w:pStyle w:val="TAC"/>
            </w:pPr>
            <w:r>
              <w:t>n77</w:t>
            </w:r>
          </w:p>
        </w:tc>
        <w:tc>
          <w:tcPr>
            <w:tcW w:w="1276" w:type="dxa"/>
            <w:gridSpan w:val="4"/>
            <w:vAlign w:val="center"/>
            <w:tcPrChange w:id="1233" w:author="Kevin Wang (QMC)" w:date="2023-02-03T10:35:00Z">
              <w:tcPr>
                <w:tcW w:w="1277" w:type="dxa"/>
                <w:gridSpan w:val="4"/>
                <w:vAlign w:val="center"/>
              </w:tcPr>
            </w:tcPrChange>
          </w:tcPr>
          <w:p>
            <w:pPr>
              <w:pStyle w:val="TAC"/>
              <w:rPr>
                <w:rFonts w:eastAsia="MS Mincho"/>
              </w:rPr>
            </w:pPr>
            <w:r>
              <w:rPr>
                <w:rFonts w:eastAsia="MS Mincho"/>
              </w:rPr>
              <w:t>UL/DL 3421.005</w:t>
            </w:r>
          </w:p>
        </w:tc>
        <w:tc>
          <w:tcPr>
            <w:tcW w:w="881" w:type="dxa"/>
            <w:vAlign w:val="center"/>
            <w:tcPrChange w:id="1234" w:author="Kevin Wang (QMC)" w:date="2023-02-03T10:35:00Z">
              <w:tcPr>
                <w:tcW w:w="882" w:type="dxa"/>
                <w:vAlign w:val="center"/>
              </w:tcPr>
            </w:tcPrChange>
          </w:tcPr>
          <w:p>
            <w:pPr>
              <w:pStyle w:val="TAC"/>
              <w:rPr>
                <w:rFonts w:eastAsia="MS Mincho"/>
              </w:rPr>
            </w:pPr>
          </w:p>
        </w:tc>
        <w:tc>
          <w:tcPr>
            <w:tcW w:w="1699" w:type="dxa"/>
            <w:gridSpan w:val="5"/>
            <w:vAlign w:val="center"/>
            <w:tcPrChange w:id="1235"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37" w:author="Kevin Wang (QMC)" w:date="2023-02-03T10:35:00Z">
            <w:trPr>
              <w:trHeight w:val="70"/>
            </w:trPr>
          </w:trPrChange>
        </w:trPr>
        <w:tc>
          <w:tcPr>
            <w:tcW w:w="472" w:type="dxa"/>
            <w:vMerge/>
            <w:vAlign w:val="center"/>
            <w:tcPrChange w:id="1238" w:author="Kevin Wang (QMC)" w:date="2023-02-03T10:35:00Z">
              <w:tcPr>
                <w:tcW w:w="471" w:type="dxa"/>
                <w:vMerge/>
                <w:vAlign w:val="center"/>
              </w:tcPr>
            </w:tcPrChange>
          </w:tcPr>
          <w:p>
            <w:pPr>
              <w:pStyle w:val="TAC"/>
            </w:pPr>
          </w:p>
        </w:tc>
        <w:tc>
          <w:tcPr>
            <w:tcW w:w="840" w:type="dxa"/>
            <w:gridSpan w:val="5"/>
            <w:vAlign w:val="center"/>
            <w:tcPrChange w:id="1239"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240"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241"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242"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1243" w:author="Kevin Wang (QMC)" w:date="2023-02-03T10:35:00Z">
              <w:tcPr>
                <w:tcW w:w="1143" w:type="dxa"/>
                <w:gridSpan w:val="6"/>
                <w:vAlign w:val="center"/>
              </w:tcPr>
            </w:tcPrChange>
          </w:tcPr>
          <w:p>
            <w:pPr>
              <w:pStyle w:val="TAC"/>
            </w:pPr>
            <w:r>
              <w:t>DFT-s-OFDM QPSK</w:t>
            </w:r>
          </w:p>
        </w:tc>
        <w:tc>
          <w:tcPr>
            <w:tcW w:w="1276" w:type="dxa"/>
            <w:gridSpan w:val="4"/>
            <w:vAlign w:val="center"/>
            <w:tcPrChange w:id="1244"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245" w:author="Kevin Wang (QMC)" w:date="2023-02-03T10:35:00Z">
              <w:tcPr>
                <w:tcW w:w="882" w:type="dxa"/>
                <w:vAlign w:val="center"/>
              </w:tcPr>
            </w:tcPrChange>
          </w:tcPr>
          <w:p>
            <w:pPr>
              <w:pStyle w:val="TAC"/>
              <w:rPr>
                <w:rFonts w:eastAsia="MS Mincho"/>
              </w:rPr>
            </w:pPr>
            <w:r>
              <w:rPr>
                <w:rFonts w:eastAsia="MS Mincho"/>
              </w:rPr>
              <w:t>10 MHz</w:t>
            </w:r>
          </w:p>
        </w:tc>
        <w:tc>
          <w:tcPr>
            <w:tcW w:w="1699" w:type="dxa"/>
            <w:gridSpan w:val="5"/>
            <w:vAlign w:val="center"/>
            <w:tcPrChange w:id="1246" w:author="Kevin Wang (QMC)" w:date="2023-02-03T10:35:00Z">
              <w:tcPr>
                <w:tcW w:w="1693" w:type="dxa"/>
                <w:gridSpan w:val="5"/>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48" w:author="Kevin Wang (QMC)" w:date="2023-02-03T10:35:00Z">
            <w:trPr>
              <w:trHeight w:val="70"/>
            </w:trPr>
          </w:trPrChange>
        </w:trPr>
        <w:tc>
          <w:tcPr>
            <w:tcW w:w="472" w:type="dxa"/>
            <w:vMerge w:val="restart"/>
            <w:vAlign w:val="center"/>
            <w:tcPrChange w:id="1249" w:author="Kevin Wang (QMC)" w:date="2023-02-03T10:35:00Z">
              <w:tcPr>
                <w:tcW w:w="471" w:type="dxa"/>
                <w:vMerge w:val="restart"/>
                <w:vAlign w:val="center"/>
              </w:tcPr>
            </w:tcPrChange>
          </w:tcPr>
          <w:p>
            <w:pPr>
              <w:pStyle w:val="TAC"/>
            </w:pPr>
            <w:r>
              <w:t>5</w:t>
            </w:r>
            <w:r>
              <w:rPr>
                <w:vertAlign w:val="superscript"/>
              </w:rPr>
              <w:t>4, 13</w:t>
            </w:r>
          </w:p>
        </w:tc>
        <w:tc>
          <w:tcPr>
            <w:tcW w:w="840" w:type="dxa"/>
            <w:gridSpan w:val="5"/>
            <w:vAlign w:val="center"/>
            <w:tcPrChange w:id="1250" w:author="Kevin Wang (QMC)" w:date="2023-02-03T10:35:00Z">
              <w:tcPr>
                <w:tcW w:w="840" w:type="dxa"/>
                <w:gridSpan w:val="5"/>
                <w:vAlign w:val="center"/>
              </w:tcPr>
            </w:tcPrChange>
          </w:tcPr>
          <w:p>
            <w:pPr>
              <w:pStyle w:val="TAC"/>
              <w:rPr>
                <w:rFonts w:eastAsia="MS Mincho"/>
              </w:rPr>
            </w:pPr>
            <w:r>
              <w:rPr>
                <w:rFonts w:eastAsia="MS Mincho"/>
              </w:rPr>
              <w:t>5</w:t>
            </w:r>
          </w:p>
        </w:tc>
        <w:tc>
          <w:tcPr>
            <w:tcW w:w="991" w:type="dxa"/>
            <w:gridSpan w:val="6"/>
            <w:vAlign w:val="center"/>
            <w:tcPrChange w:id="1251" w:author="Kevin Wang (QMC)" w:date="2023-02-03T10:35:00Z">
              <w:tcPr>
                <w:tcW w:w="992" w:type="dxa"/>
                <w:gridSpan w:val="6"/>
                <w:vAlign w:val="center"/>
              </w:tcPr>
            </w:tcPrChange>
          </w:tcPr>
          <w:p>
            <w:pPr>
              <w:pStyle w:val="TAC"/>
              <w:rPr>
                <w:rFonts w:eastAsia="MS Mincho"/>
              </w:rPr>
            </w:pPr>
            <w:r>
              <w:rPr>
                <w:rFonts w:eastAsia="MS Mincho"/>
              </w:rPr>
              <w:t>UL 826.5/DL 871.5</w:t>
            </w:r>
          </w:p>
        </w:tc>
        <w:tc>
          <w:tcPr>
            <w:tcW w:w="990" w:type="dxa"/>
            <w:gridSpan w:val="7"/>
            <w:vAlign w:val="center"/>
            <w:tcPrChange w:id="1252"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253"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254" w:author="Kevin Wang (QMC)" w:date="2023-02-03T10:35:00Z">
              <w:tcPr>
                <w:tcW w:w="1143" w:type="dxa"/>
                <w:gridSpan w:val="6"/>
                <w:vAlign w:val="center"/>
              </w:tcPr>
            </w:tcPrChange>
          </w:tcPr>
          <w:p>
            <w:pPr>
              <w:pStyle w:val="TAC"/>
            </w:pPr>
            <w:r>
              <w:t>n77</w:t>
            </w:r>
          </w:p>
        </w:tc>
        <w:tc>
          <w:tcPr>
            <w:tcW w:w="1276" w:type="dxa"/>
            <w:gridSpan w:val="4"/>
            <w:vAlign w:val="center"/>
            <w:tcPrChange w:id="1255" w:author="Kevin Wang (QMC)" w:date="2023-02-03T10:35:00Z">
              <w:tcPr>
                <w:tcW w:w="1277" w:type="dxa"/>
                <w:gridSpan w:val="4"/>
                <w:vAlign w:val="center"/>
              </w:tcPr>
            </w:tcPrChange>
          </w:tcPr>
          <w:p>
            <w:pPr>
              <w:pStyle w:val="TAC"/>
              <w:rPr>
                <w:rFonts w:eastAsia="MS Mincho"/>
              </w:rPr>
            </w:pPr>
            <w:r>
              <w:rPr>
                <w:rFonts w:eastAsia="MS Mincho"/>
              </w:rPr>
              <w:t>UL/DL 4177.5</w:t>
            </w:r>
          </w:p>
        </w:tc>
        <w:tc>
          <w:tcPr>
            <w:tcW w:w="881" w:type="dxa"/>
            <w:vAlign w:val="center"/>
            <w:tcPrChange w:id="1256" w:author="Kevin Wang (QMC)" w:date="2023-02-03T10:35:00Z">
              <w:tcPr>
                <w:tcW w:w="882" w:type="dxa"/>
                <w:vAlign w:val="center"/>
              </w:tcPr>
            </w:tcPrChange>
          </w:tcPr>
          <w:p>
            <w:pPr>
              <w:pStyle w:val="TAC"/>
              <w:rPr>
                <w:rFonts w:eastAsia="MS Mincho"/>
              </w:rPr>
            </w:pPr>
          </w:p>
        </w:tc>
        <w:tc>
          <w:tcPr>
            <w:tcW w:w="1699" w:type="dxa"/>
            <w:gridSpan w:val="5"/>
            <w:vAlign w:val="center"/>
            <w:tcPrChange w:id="1257"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59" w:author="Kevin Wang (QMC)" w:date="2023-02-03T10:35:00Z">
            <w:trPr>
              <w:trHeight w:val="70"/>
            </w:trPr>
          </w:trPrChange>
        </w:trPr>
        <w:tc>
          <w:tcPr>
            <w:tcW w:w="472" w:type="dxa"/>
            <w:vMerge/>
            <w:vAlign w:val="center"/>
            <w:tcPrChange w:id="1260" w:author="Kevin Wang (QMC)" w:date="2023-02-03T10:35:00Z">
              <w:tcPr>
                <w:tcW w:w="471" w:type="dxa"/>
                <w:vMerge/>
                <w:vAlign w:val="center"/>
              </w:tcPr>
            </w:tcPrChange>
          </w:tcPr>
          <w:p>
            <w:pPr>
              <w:pStyle w:val="TAC"/>
            </w:pPr>
          </w:p>
        </w:tc>
        <w:tc>
          <w:tcPr>
            <w:tcW w:w="840" w:type="dxa"/>
            <w:gridSpan w:val="5"/>
            <w:vAlign w:val="center"/>
            <w:tcPrChange w:id="1261"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262"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263"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264"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1265" w:author="Kevin Wang (QMC)" w:date="2023-02-03T10:35:00Z">
              <w:tcPr>
                <w:tcW w:w="1143" w:type="dxa"/>
                <w:gridSpan w:val="6"/>
                <w:vAlign w:val="center"/>
              </w:tcPr>
            </w:tcPrChange>
          </w:tcPr>
          <w:p>
            <w:pPr>
              <w:pStyle w:val="TAC"/>
            </w:pPr>
            <w:r>
              <w:t>DFT-s-OFDM QPSK</w:t>
            </w:r>
          </w:p>
        </w:tc>
        <w:tc>
          <w:tcPr>
            <w:tcW w:w="1276" w:type="dxa"/>
            <w:gridSpan w:val="4"/>
            <w:vAlign w:val="center"/>
            <w:tcPrChange w:id="1266"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267" w:author="Kevin Wang (QMC)" w:date="2023-02-03T10:35:00Z">
              <w:tcPr>
                <w:tcW w:w="882" w:type="dxa"/>
                <w:vAlign w:val="center"/>
              </w:tcPr>
            </w:tcPrChange>
          </w:tcPr>
          <w:p>
            <w:pPr>
              <w:pStyle w:val="TAC"/>
              <w:rPr>
                <w:rFonts w:eastAsia="MS Mincho"/>
              </w:rPr>
            </w:pPr>
            <w:r>
              <w:rPr>
                <w:rFonts w:eastAsia="MS Mincho"/>
              </w:rPr>
              <w:t>10 MHz</w:t>
            </w:r>
          </w:p>
        </w:tc>
        <w:tc>
          <w:tcPr>
            <w:tcW w:w="1699" w:type="dxa"/>
            <w:gridSpan w:val="5"/>
            <w:vAlign w:val="center"/>
            <w:tcPrChange w:id="1268" w:author="Kevin Wang (QMC)" w:date="2023-02-03T10:35:00Z">
              <w:tcPr>
                <w:tcW w:w="1693" w:type="dxa"/>
                <w:gridSpan w:val="5"/>
                <w:vAlign w:val="center"/>
              </w:tcPr>
            </w:tcPrChange>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rPr>
            </w:pPr>
            <w:r>
              <w:rPr>
                <w:b/>
                <w:bCs/>
              </w:rPr>
              <w:t xml:space="preserve">Test Settings for </w:t>
            </w:r>
            <w:r>
              <w:rPr>
                <w:b/>
                <w:bCs/>
                <w:lang w:eastAsia="zh-TW"/>
              </w:rPr>
              <w:t xml:space="preserve">DC_5A_n78A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70" w:author="Kevin Wang (QMC)" w:date="2023-02-03T10:35:00Z">
            <w:trPr>
              <w:trHeight w:val="70"/>
            </w:trPr>
          </w:trPrChange>
        </w:trPr>
        <w:tc>
          <w:tcPr>
            <w:tcW w:w="472" w:type="dxa"/>
            <w:vMerge w:val="restart"/>
            <w:vAlign w:val="center"/>
            <w:tcPrChange w:id="1271" w:author="Kevin Wang (QMC)" w:date="2023-02-03T10:35:00Z">
              <w:tcPr>
                <w:tcW w:w="471" w:type="dxa"/>
                <w:vMerge w:val="restart"/>
                <w:vAlign w:val="center"/>
              </w:tcPr>
            </w:tcPrChange>
          </w:tcPr>
          <w:p>
            <w:pPr>
              <w:pStyle w:val="TAC"/>
            </w:pPr>
            <w:r>
              <w:t>1</w:t>
            </w:r>
            <w:r>
              <w:rPr>
                <w:vertAlign w:val="superscript"/>
              </w:rPr>
              <w:t>3</w:t>
            </w:r>
          </w:p>
        </w:tc>
        <w:tc>
          <w:tcPr>
            <w:tcW w:w="840" w:type="dxa"/>
            <w:gridSpan w:val="5"/>
            <w:vAlign w:val="center"/>
            <w:tcPrChange w:id="1272" w:author="Kevin Wang (QMC)" w:date="2023-02-03T10:35:00Z">
              <w:tcPr>
                <w:tcW w:w="840" w:type="dxa"/>
                <w:gridSpan w:val="5"/>
                <w:vAlign w:val="center"/>
              </w:tcPr>
            </w:tcPrChange>
          </w:tcPr>
          <w:p>
            <w:pPr>
              <w:pStyle w:val="TAC"/>
              <w:rPr>
                <w:rFonts w:eastAsia="MS Mincho"/>
              </w:rPr>
            </w:pPr>
            <w:r>
              <w:rPr>
                <w:rFonts w:eastAsia="MS Mincho"/>
              </w:rPr>
              <w:t>5</w:t>
            </w:r>
          </w:p>
        </w:tc>
        <w:tc>
          <w:tcPr>
            <w:tcW w:w="991" w:type="dxa"/>
            <w:gridSpan w:val="6"/>
            <w:vAlign w:val="center"/>
            <w:tcPrChange w:id="1273" w:author="Kevin Wang (QMC)" w:date="2023-02-03T10:35:00Z">
              <w:tcPr>
                <w:tcW w:w="992" w:type="dxa"/>
                <w:gridSpan w:val="6"/>
                <w:vAlign w:val="center"/>
              </w:tcPr>
            </w:tcPrChange>
          </w:tcPr>
          <w:p>
            <w:pPr>
              <w:pStyle w:val="TAC"/>
              <w:rPr>
                <w:rFonts w:eastAsia="MS Mincho"/>
              </w:rPr>
            </w:pPr>
            <w:r>
              <w:rPr>
                <w:rFonts w:eastAsia="MS Mincho"/>
              </w:rPr>
              <w:t>UL 840</w:t>
            </w:r>
          </w:p>
        </w:tc>
        <w:tc>
          <w:tcPr>
            <w:tcW w:w="990" w:type="dxa"/>
            <w:gridSpan w:val="7"/>
            <w:vAlign w:val="center"/>
            <w:tcPrChange w:id="1274"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275"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276" w:author="Kevin Wang (QMC)" w:date="2023-02-03T10:35:00Z">
              <w:tcPr>
                <w:tcW w:w="1143" w:type="dxa"/>
                <w:gridSpan w:val="6"/>
                <w:vAlign w:val="center"/>
              </w:tcPr>
            </w:tcPrChange>
          </w:tcPr>
          <w:p>
            <w:pPr>
              <w:pStyle w:val="TAC"/>
            </w:pPr>
            <w:r>
              <w:t>n78</w:t>
            </w:r>
          </w:p>
        </w:tc>
        <w:tc>
          <w:tcPr>
            <w:tcW w:w="1276" w:type="dxa"/>
            <w:gridSpan w:val="4"/>
            <w:vAlign w:val="center"/>
            <w:tcPrChange w:id="1277" w:author="Kevin Wang (QMC)" w:date="2023-02-03T10:35:00Z">
              <w:tcPr>
                <w:tcW w:w="1277" w:type="dxa"/>
                <w:gridSpan w:val="4"/>
                <w:vAlign w:val="center"/>
              </w:tcPr>
            </w:tcPrChange>
          </w:tcPr>
          <w:p>
            <w:pPr>
              <w:pStyle w:val="TAC"/>
              <w:rPr>
                <w:rFonts w:eastAsia="MS Mincho"/>
              </w:rPr>
            </w:pPr>
            <w:r>
              <w:rPr>
                <w:rFonts w:eastAsia="MS Mincho"/>
              </w:rPr>
              <w:t>UL/DL 3360</w:t>
            </w:r>
          </w:p>
        </w:tc>
        <w:tc>
          <w:tcPr>
            <w:tcW w:w="881" w:type="dxa"/>
            <w:vAlign w:val="center"/>
            <w:tcPrChange w:id="1278" w:author="Kevin Wang (QMC)" w:date="2023-02-03T10:35:00Z">
              <w:tcPr>
                <w:tcW w:w="882" w:type="dxa"/>
                <w:vAlign w:val="center"/>
              </w:tcPr>
            </w:tcPrChange>
          </w:tcPr>
          <w:p>
            <w:pPr>
              <w:pStyle w:val="TAC"/>
              <w:rPr>
                <w:rFonts w:eastAsia="MS Mincho"/>
              </w:rPr>
            </w:pPr>
          </w:p>
        </w:tc>
        <w:tc>
          <w:tcPr>
            <w:tcW w:w="1699" w:type="dxa"/>
            <w:gridSpan w:val="5"/>
            <w:vAlign w:val="center"/>
            <w:tcPrChange w:id="1279"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81" w:author="Kevin Wang (QMC)" w:date="2023-02-03T10:35:00Z">
            <w:trPr>
              <w:trHeight w:val="70"/>
            </w:trPr>
          </w:trPrChange>
        </w:trPr>
        <w:tc>
          <w:tcPr>
            <w:tcW w:w="472" w:type="dxa"/>
            <w:vMerge/>
            <w:vAlign w:val="center"/>
            <w:tcPrChange w:id="1282" w:author="Kevin Wang (QMC)" w:date="2023-02-03T10:35:00Z">
              <w:tcPr>
                <w:tcW w:w="471" w:type="dxa"/>
                <w:vMerge/>
                <w:vAlign w:val="center"/>
              </w:tcPr>
            </w:tcPrChange>
          </w:tcPr>
          <w:p>
            <w:pPr>
              <w:pStyle w:val="TAC"/>
            </w:pPr>
          </w:p>
        </w:tc>
        <w:tc>
          <w:tcPr>
            <w:tcW w:w="840" w:type="dxa"/>
            <w:gridSpan w:val="5"/>
            <w:vAlign w:val="center"/>
            <w:tcPrChange w:id="1283"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284"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285"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286"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1287" w:author="Kevin Wang (QMC)" w:date="2023-02-03T10:35:00Z">
              <w:tcPr>
                <w:tcW w:w="1143" w:type="dxa"/>
                <w:gridSpan w:val="6"/>
                <w:vAlign w:val="center"/>
              </w:tcPr>
            </w:tcPrChange>
          </w:tcPr>
          <w:p>
            <w:pPr>
              <w:pStyle w:val="TAC"/>
            </w:pPr>
            <w:r>
              <w:t>N/A</w:t>
            </w:r>
          </w:p>
        </w:tc>
        <w:tc>
          <w:tcPr>
            <w:tcW w:w="1276" w:type="dxa"/>
            <w:gridSpan w:val="4"/>
            <w:vAlign w:val="center"/>
            <w:tcPrChange w:id="1288"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289"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1290" w:author="Kevin Wang (QMC)" w:date="2023-02-03T10:35:00Z">
              <w:tcPr>
                <w:tcW w:w="1693"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92" w:author="Kevin Wang (QMC)" w:date="2023-02-03T10:35:00Z">
            <w:trPr>
              <w:trHeight w:val="70"/>
            </w:trPr>
          </w:trPrChange>
        </w:trPr>
        <w:tc>
          <w:tcPr>
            <w:tcW w:w="472" w:type="dxa"/>
            <w:vMerge w:val="restart"/>
            <w:vAlign w:val="center"/>
            <w:tcPrChange w:id="1293" w:author="Kevin Wang (QMC)" w:date="2023-02-03T10:35:00Z">
              <w:tcPr>
                <w:tcW w:w="471" w:type="dxa"/>
                <w:vMerge w:val="restart"/>
                <w:vAlign w:val="center"/>
              </w:tcPr>
            </w:tcPrChange>
          </w:tcPr>
          <w:p>
            <w:pPr>
              <w:pStyle w:val="TAC"/>
            </w:pPr>
            <w:r>
              <w:t>2</w:t>
            </w:r>
            <w:r>
              <w:rPr>
                <w:vertAlign w:val="superscript"/>
              </w:rPr>
              <w:t>8</w:t>
            </w:r>
          </w:p>
        </w:tc>
        <w:tc>
          <w:tcPr>
            <w:tcW w:w="840" w:type="dxa"/>
            <w:gridSpan w:val="5"/>
            <w:vAlign w:val="center"/>
            <w:tcPrChange w:id="1294" w:author="Kevin Wang (QMC)" w:date="2023-02-03T10:35:00Z">
              <w:tcPr>
                <w:tcW w:w="840" w:type="dxa"/>
                <w:gridSpan w:val="5"/>
                <w:vAlign w:val="center"/>
              </w:tcPr>
            </w:tcPrChange>
          </w:tcPr>
          <w:p>
            <w:pPr>
              <w:pStyle w:val="TAC"/>
              <w:rPr>
                <w:rFonts w:eastAsia="MS Mincho"/>
              </w:rPr>
            </w:pPr>
            <w:r>
              <w:rPr>
                <w:rFonts w:eastAsia="MS Mincho"/>
              </w:rPr>
              <w:t>5</w:t>
            </w:r>
          </w:p>
        </w:tc>
        <w:tc>
          <w:tcPr>
            <w:tcW w:w="991" w:type="dxa"/>
            <w:gridSpan w:val="6"/>
            <w:vAlign w:val="center"/>
            <w:tcPrChange w:id="1295" w:author="Kevin Wang (QMC)" w:date="2023-02-03T10:35:00Z">
              <w:tcPr>
                <w:tcW w:w="992" w:type="dxa"/>
                <w:gridSpan w:val="6"/>
                <w:vAlign w:val="center"/>
              </w:tcPr>
            </w:tcPrChange>
          </w:tcPr>
          <w:p>
            <w:pPr>
              <w:pStyle w:val="TAC"/>
              <w:rPr>
                <w:rFonts w:eastAsia="MS Mincho"/>
              </w:rPr>
            </w:pPr>
            <w:r>
              <w:rPr>
                <w:rFonts w:eastAsia="MS Mincho"/>
              </w:rPr>
              <w:t>UL 840</w:t>
            </w:r>
          </w:p>
        </w:tc>
        <w:tc>
          <w:tcPr>
            <w:tcW w:w="990" w:type="dxa"/>
            <w:gridSpan w:val="7"/>
            <w:vAlign w:val="center"/>
            <w:tcPrChange w:id="1296"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297"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298" w:author="Kevin Wang (QMC)" w:date="2023-02-03T10:35:00Z">
              <w:tcPr>
                <w:tcW w:w="1143" w:type="dxa"/>
                <w:gridSpan w:val="6"/>
                <w:vAlign w:val="center"/>
              </w:tcPr>
            </w:tcPrChange>
          </w:tcPr>
          <w:p>
            <w:pPr>
              <w:pStyle w:val="TAC"/>
            </w:pPr>
            <w:r>
              <w:t>n78</w:t>
            </w:r>
          </w:p>
        </w:tc>
        <w:tc>
          <w:tcPr>
            <w:tcW w:w="1276" w:type="dxa"/>
            <w:gridSpan w:val="4"/>
            <w:vAlign w:val="center"/>
            <w:tcPrChange w:id="1299" w:author="Kevin Wang (QMC)" w:date="2023-02-03T10:35:00Z">
              <w:tcPr>
                <w:tcW w:w="1277" w:type="dxa"/>
                <w:gridSpan w:val="4"/>
                <w:vAlign w:val="center"/>
              </w:tcPr>
            </w:tcPrChange>
          </w:tcPr>
          <w:p>
            <w:pPr>
              <w:pStyle w:val="TAC"/>
              <w:rPr>
                <w:rFonts w:eastAsia="MS Mincho"/>
              </w:rPr>
            </w:pPr>
            <w:r>
              <w:rPr>
                <w:rFonts w:eastAsia="MS Mincho"/>
              </w:rPr>
              <w:t>UL/DL 3560.01</w:t>
            </w:r>
          </w:p>
        </w:tc>
        <w:tc>
          <w:tcPr>
            <w:tcW w:w="881" w:type="dxa"/>
            <w:vAlign w:val="center"/>
            <w:tcPrChange w:id="1300" w:author="Kevin Wang (QMC)" w:date="2023-02-03T10:35:00Z">
              <w:tcPr>
                <w:tcW w:w="882" w:type="dxa"/>
                <w:vAlign w:val="center"/>
              </w:tcPr>
            </w:tcPrChange>
          </w:tcPr>
          <w:p>
            <w:pPr>
              <w:pStyle w:val="TAC"/>
              <w:rPr>
                <w:rFonts w:eastAsia="MS Mincho"/>
              </w:rPr>
            </w:pPr>
          </w:p>
        </w:tc>
        <w:tc>
          <w:tcPr>
            <w:tcW w:w="1699" w:type="dxa"/>
            <w:gridSpan w:val="5"/>
            <w:vAlign w:val="center"/>
            <w:tcPrChange w:id="1301"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03" w:author="Kevin Wang (QMC)" w:date="2023-02-03T10:35:00Z">
            <w:trPr>
              <w:trHeight w:val="70"/>
            </w:trPr>
          </w:trPrChange>
        </w:trPr>
        <w:tc>
          <w:tcPr>
            <w:tcW w:w="472" w:type="dxa"/>
            <w:vMerge/>
            <w:vAlign w:val="center"/>
            <w:tcPrChange w:id="1304" w:author="Kevin Wang (QMC)" w:date="2023-02-03T10:35:00Z">
              <w:tcPr>
                <w:tcW w:w="471" w:type="dxa"/>
                <w:vMerge/>
                <w:vAlign w:val="center"/>
              </w:tcPr>
            </w:tcPrChange>
          </w:tcPr>
          <w:p>
            <w:pPr>
              <w:pStyle w:val="TAC"/>
            </w:pPr>
          </w:p>
        </w:tc>
        <w:tc>
          <w:tcPr>
            <w:tcW w:w="840" w:type="dxa"/>
            <w:gridSpan w:val="5"/>
            <w:vAlign w:val="center"/>
            <w:tcPrChange w:id="1305"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306"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307"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308"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1309" w:author="Kevin Wang (QMC)" w:date="2023-02-03T10:35:00Z">
              <w:tcPr>
                <w:tcW w:w="1143" w:type="dxa"/>
                <w:gridSpan w:val="6"/>
                <w:vAlign w:val="center"/>
              </w:tcPr>
            </w:tcPrChange>
          </w:tcPr>
          <w:p>
            <w:pPr>
              <w:pStyle w:val="TAC"/>
            </w:pPr>
            <w:r>
              <w:t>N/A</w:t>
            </w:r>
          </w:p>
        </w:tc>
        <w:tc>
          <w:tcPr>
            <w:tcW w:w="1276" w:type="dxa"/>
            <w:gridSpan w:val="4"/>
            <w:vAlign w:val="center"/>
            <w:tcPrChange w:id="1310"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311"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1312" w:author="Kevin Wang (QMC)" w:date="2023-02-03T10:35:00Z">
              <w:tcPr>
                <w:tcW w:w="1693"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14" w:author="Kevin Wang (QMC)" w:date="2023-02-03T10:35:00Z">
            <w:trPr>
              <w:trHeight w:val="70"/>
            </w:trPr>
          </w:trPrChange>
        </w:trPr>
        <w:tc>
          <w:tcPr>
            <w:tcW w:w="472" w:type="dxa"/>
            <w:vMerge w:val="restart"/>
            <w:vAlign w:val="center"/>
            <w:tcPrChange w:id="1315" w:author="Kevin Wang (QMC)" w:date="2023-02-03T10:35:00Z">
              <w:tcPr>
                <w:tcW w:w="471" w:type="dxa"/>
                <w:vMerge w:val="restart"/>
                <w:vAlign w:val="center"/>
              </w:tcPr>
            </w:tcPrChange>
          </w:tcPr>
          <w:p>
            <w:pPr>
              <w:pStyle w:val="TAC"/>
            </w:pPr>
            <w:r>
              <w:rPr>
                <w:rFonts w:cs="Arial"/>
              </w:rPr>
              <w:t>3</w:t>
            </w:r>
            <w:r>
              <w:rPr>
                <w:rFonts w:cs="Arial"/>
                <w:vertAlign w:val="superscript"/>
              </w:rPr>
              <w:t>4</w:t>
            </w:r>
          </w:p>
        </w:tc>
        <w:tc>
          <w:tcPr>
            <w:tcW w:w="840" w:type="dxa"/>
            <w:gridSpan w:val="5"/>
            <w:vAlign w:val="center"/>
            <w:tcPrChange w:id="1316" w:author="Kevin Wang (QMC)" w:date="2023-02-03T10:35:00Z">
              <w:tcPr>
                <w:tcW w:w="840" w:type="dxa"/>
                <w:gridSpan w:val="5"/>
                <w:vAlign w:val="center"/>
              </w:tcPr>
            </w:tcPrChange>
          </w:tcPr>
          <w:p>
            <w:pPr>
              <w:pStyle w:val="TAC"/>
              <w:rPr>
                <w:rFonts w:eastAsia="MS Mincho"/>
              </w:rPr>
            </w:pPr>
            <w:r>
              <w:rPr>
                <w:rFonts w:eastAsia="MS Mincho"/>
              </w:rPr>
              <w:t>5</w:t>
            </w:r>
          </w:p>
        </w:tc>
        <w:tc>
          <w:tcPr>
            <w:tcW w:w="991" w:type="dxa"/>
            <w:gridSpan w:val="6"/>
            <w:vAlign w:val="center"/>
            <w:tcPrChange w:id="1317" w:author="Kevin Wang (QMC)" w:date="2023-02-03T10:35:00Z">
              <w:tcPr>
                <w:tcW w:w="992" w:type="dxa"/>
                <w:gridSpan w:val="6"/>
                <w:vAlign w:val="center"/>
              </w:tcPr>
            </w:tcPrChange>
          </w:tcPr>
          <w:p>
            <w:pPr>
              <w:pStyle w:val="TAC"/>
              <w:rPr>
                <w:rFonts w:eastAsia="MS Mincho"/>
              </w:rPr>
            </w:pPr>
            <w:r>
              <w:rPr>
                <w:rFonts w:eastAsia="MS Mincho"/>
              </w:rPr>
              <w:t>UL 844/DL 889</w:t>
            </w:r>
          </w:p>
        </w:tc>
        <w:tc>
          <w:tcPr>
            <w:tcW w:w="990" w:type="dxa"/>
            <w:gridSpan w:val="7"/>
            <w:vAlign w:val="center"/>
            <w:tcPrChange w:id="1318"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319"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320" w:author="Kevin Wang (QMC)" w:date="2023-02-03T10:35:00Z">
              <w:tcPr>
                <w:tcW w:w="1143" w:type="dxa"/>
                <w:gridSpan w:val="6"/>
                <w:vAlign w:val="center"/>
              </w:tcPr>
            </w:tcPrChange>
          </w:tcPr>
          <w:p>
            <w:pPr>
              <w:pStyle w:val="TAC"/>
            </w:pPr>
            <w:r>
              <w:t>n78</w:t>
            </w:r>
          </w:p>
        </w:tc>
        <w:tc>
          <w:tcPr>
            <w:tcW w:w="1276" w:type="dxa"/>
            <w:gridSpan w:val="4"/>
            <w:vAlign w:val="center"/>
            <w:tcPrChange w:id="1321" w:author="Kevin Wang (QMC)" w:date="2023-02-03T10:35:00Z">
              <w:tcPr>
                <w:tcW w:w="1277" w:type="dxa"/>
                <w:gridSpan w:val="4"/>
                <w:vAlign w:val="center"/>
              </w:tcPr>
            </w:tcPrChange>
          </w:tcPr>
          <w:p>
            <w:pPr>
              <w:pStyle w:val="TAC"/>
              <w:rPr>
                <w:rFonts w:eastAsia="MS Mincho"/>
              </w:rPr>
            </w:pPr>
            <w:r>
              <w:rPr>
                <w:rFonts w:eastAsia="MS Mincho"/>
              </w:rPr>
              <w:t>UL/DL 3421.005</w:t>
            </w:r>
          </w:p>
        </w:tc>
        <w:tc>
          <w:tcPr>
            <w:tcW w:w="881" w:type="dxa"/>
            <w:vAlign w:val="center"/>
            <w:tcPrChange w:id="1322" w:author="Kevin Wang (QMC)" w:date="2023-02-03T10:35:00Z">
              <w:tcPr>
                <w:tcW w:w="882" w:type="dxa"/>
                <w:vAlign w:val="center"/>
              </w:tcPr>
            </w:tcPrChange>
          </w:tcPr>
          <w:p>
            <w:pPr>
              <w:pStyle w:val="TAC"/>
              <w:rPr>
                <w:rFonts w:eastAsia="MS Mincho"/>
              </w:rPr>
            </w:pPr>
          </w:p>
        </w:tc>
        <w:tc>
          <w:tcPr>
            <w:tcW w:w="1699" w:type="dxa"/>
            <w:gridSpan w:val="5"/>
            <w:vAlign w:val="center"/>
            <w:tcPrChange w:id="1323"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25" w:author="Kevin Wang (QMC)" w:date="2023-02-03T10:35:00Z">
            <w:trPr>
              <w:trHeight w:val="70"/>
            </w:trPr>
          </w:trPrChange>
        </w:trPr>
        <w:tc>
          <w:tcPr>
            <w:tcW w:w="472" w:type="dxa"/>
            <w:vMerge/>
            <w:vAlign w:val="center"/>
            <w:tcPrChange w:id="1326" w:author="Kevin Wang (QMC)" w:date="2023-02-03T10:35:00Z">
              <w:tcPr>
                <w:tcW w:w="471" w:type="dxa"/>
                <w:vMerge/>
                <w:vAlign w:val="center"/>
              </w:tcPr>
            </w:tcPrChange>
          </w:tcPr>
          <w:p>
            <w:pPr>
              <w:pStyle w:val="TAC"/>
            </w:pPr>
          </w:p>
        </w:tc>
        <w:tc>
          <w:tcPr>
            <w:tcW w:w="840" w:type="dxa"/>
            <w:gridSpan w:val="5"/>
            <w:vAlign w:val="center"/>
            <w:tcPrChange w:id="1327"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328"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329"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330"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1331" w:author="Kevin Wang (QMC)" w:date="2023-02-03T10:35:00Z">
              <w:tcPr>
                <w:tcW w:w="1143" w:type="dxa"/>
                <w:gridSpan w:val="6"/>
                <w:vAlign w:val="center"/>
              </w:tcPr>
            </w:tcPrChange>
          </w:tcPr>
          <w:p>
            <w:pPr>
              <w:pStyle w:val="TAC"/>
            </w:pPr>
            <w:r>
              <w:t>DFT-s-OFDM QPSK</w:t>
            </w:r>
          </w:p>
        </w:tc>
        <w:tc>
          <w:tcPr>
            <w:tcW w:w="1276" w:type="dxa"/>
            <w:gridSpan w:val="4"/>
            <w:vAlign w:val="center"/>
            <w:tcPrChange w:id="1332"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333" w:author="Kevin Wang (QMC)" w:date="2023-02-03T10:35:00Z">
              <w:tcPr>
                <w:tcW w:w="882" w:type="dxa"/>
                <w:vAlign w:val="center"/>
              </w:tcPr>
            </w:tcPrChange>
          </w:tcPr>
          <w:p>
            <w:pPr>
              <w:pStyle w:val="TAC"/>
              <w:rPr>
                <w:rFonts w:eastAsia="MS Mincho"/>
              </w:rPr>
            </w:pPr>
            <w:r>
              <w:rPr>
                <w:rFonts w:eastAsia="MS Mincho"/>
              </w:rPr>
              <w:t>10 MHz</w:t>
            </w:r>
          </w:p>
        </w:tc>
        <w:tc>
          <w:tcPr>
            <w:tcW w:w="1699" w:type="dxa"/>
            <w:gridSpan w:val="5"/>
            <w:vAlign w:val="center"/>
            <w:tcPrChange w:id="1334" w:author="Kevin Wang (QMC)" w:date="2023-02-03T10:35:00Z">
              <w:tcPr>
                <w:tcW w:w="1693"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36" w:author="Kevin Wang (QMC)" w:date="2023-02-03T10:35:00Z">
            <w:trPr>
              <w:gridAfter w:val="1"/>
              <w:wAfter w:w="10" w:type="dxa"/>
              <w:trHeight w:val="70"/>
            </w:trPr>
          </w:trPrChange>
        </w:trPr>
        <w:tc>
          <w:tcPr>
            <w:tcW w:w="472" w:type="dxa"/>
            <w:vMerge w:val="restart"/>
            <w:vAlign w:val="center"/>
            <w:tcPrChange w:id="1337" w:author="Kevin Wang (QMC)" w:date="2023-02-03T10:35:00Z">
              <w:tcPr>
                <w:tcW w:w="471" w:type="dxa"/>
                <w:vMerge w:val="restart"/>
                <w:vAlign w:val="center"/>
              </w:tcPr>
            </w:tcPrChange>
          </w:tcPr>
          <w:p>
            <w:pPr>
              <w:pStyle w:val="TAC"/>
            </w:pPr>
            <w:r>
              <w:t>1</w:t>
            </w:r>
            <w:r>
              <w:rPr>
                <w:vertAlign w:val="superscript"/>
              </w:rPr>
              <w:t>4</w:t>
            </w:r>
          </w:p>
        </w:tc>
        <w:tc>
          <w:tcPr>
            <w:tcW w:w="840" w:type="dxa"/>
            <w:gridSpan w:val="5"/>
            <w:vAlign w:val="center"/>
            <w:tcPrChange w:id="1338" w:author="Kevin Wang (QMC)" w:date="2023-02-03T10:35:00Z">
              <w:tcPr>
                <w:tcW w:w="840" w:type="dxa"/>
                <w:gridSpan w:val="5"/>
                <w:vAlign w:val="center"/>
              </w:tcPr>
            </w:tcPrChange>
          </w:tcPr>
          <w:p>
            <w:pPr>
              <w:pStyle w:val="TAC"/>
              <w:rPr>
                <w:rFonts w:eastAsia="MS Mincho"/>
              </w:rPr>
            </w:pPr>
            <w:r>
              <w:rPr>
                <w:rFonts w:eastAsia="MS Mincho"/>
              </w:rPr>
              <w:t>7</w:t>
            </w:r>
          </w:p>
        </w:tc>
        <w:tc>
          <w:tcPr>
            <w:tcW w:w="991" w:type="dxa"/>
            <w:gridSpan w:val="6"/>
            <w:vAlign w:val="center"/>
            <w:tcPrChange w:id="1339" w:author="Kevin Wang (QMC)" w:date="2023-02-03T10:35:00Z">
              <w:tcPr>
                <w:tcW w:w="992" w:type="dxa"/>
                <w:gridSpan w:val="6"/>
                <w:vAlign w:val="center"/>
              </w:tcPr>
            </w:tcPrChange>
          </w:tcPr>
          <w:p>
            <w:pPr>
              <w:pStyle w:val="TAC"/>
              <w:rPr>
                <w:rFonts w:eastAsia="MS Mincho"/>
              </w:rPr>
            </w:pPr>
            <w:r>
              <w:rPr>
                <w:rFonts w:eastAsia="MS Mincho"/>
              </w:rPr>
              <w:t>DL 2655</w:t>
            </w:r>
          </w:p>
        </w:tc>
        <w:tc>
          <w:tcPr>
            <w:tcW w:w="990" w:type="dxa"/>
            <w:gridSpan w:val="7"/>
            <w:vAlign w:val="center"/>
            <w:tcPrChange w:id="1340"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341"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342" w:author="Kevin Wang (QMC)" w:date="2023-02-03T10:35:00Z">
              <w:tcPr>
                <w:tcW w:w="1143" w:type="dxa"/>
                <w:gridSpan w:val="6"/>
                <w:vAlign w:val="center"/>
              </w:tcPr>
            </w:tcPrChange>
          </w:tcPr>
          <w:p>
            <w:pPr>
              <w:pStyle w:val="TAC"/>
              <w:rPr>
                <w:rFonts w:eastAsia="MS Mincho"/>
              </w:rPr>
            </w:pPr>
            <w:r>
              <w:rPr>
                <w:rFonts w:eastAsia="MS Mincho"/>
              </w:rPr>
              <w:t>n3</w:t>
            </w:r>
          </w:p>
        </w:tc>
        <w:tc>
          <w:tcPr>
            <w:tcW w:w="1276" w:type="dxa"/>
            <w:gridSpan w:val="4"/>
            <w:vAlign w:val="center"/>
            <w:tcPrChange w:id="1343" w:author="Kevin Wang (QMC)" w:date="2023-02-03T10:35:00Z">
              <w:tcPr>
                <w:tcW w:w="1277" w:type="dxa"/>
                <w:gridSpan w:val="4"/>
                <w:vAlign w:val="center"/>
              </w:tcPr>
            </w:tcPrChange>
          </w:tcPr>
          <w:p>
            <w:pPr>
              <w:pStyle w:val="TAC"/>
              <w:rPr>
                <w:rFonts w:eastAsia="MS Mincho"/>
              </w:rPr>
            </w:pPr>
            <w:r>
              <w:rPr>
                <w:rFonts w:eastAsia="MS Mincho"/>
              </w:rPr>
              <w:t>DL 1825</w:t>
            </w:r>
          </w:p>
        </w:tc>
        <w:tc>
          <w:tcPr>
            <w:tcW w:w="881" w:type="dxa"/>
            <w:vAlign w:val="center"/>
            <w:tcPrChange w:id="1344" w:author="Kevin Wang (QMC)" w:date="2023-02-03T10:35:00Z">
              <w:tcPr>
                <w:tcW w:w="882" w:type="dxa"/>
                <w:vAlign w:val="center"/>
              </w:tcPr>
            </w:tcPrChange>
          </w:tcPr>
          <w:p>
            <w:pPr>
              <w:pStyle w:val="TAC"/>
              <w:rPr>
                <w:rFonts w:eastAsia="MS Mincho"/>
              </w:rPr>
            </w:pPr>
          </w:p>
        </w:tc>
        <w:tc>
          <w:tcPr>
            <w:tcW w:w="1689" w:type="dxa"/>
            <w:gridSpan w:val="4"/>
            <w:vAlign w:val="center"/>
            <w:tcPrChange w:id="1345"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47" w:author="Kevin Wang (QMC)" w:date="2023-02-03T10:35:00Z">
            <w:trPr>
              <w:gridAfter w:val="1"/>
              <w:wAfter w:w="10" w:type="dxa"/>
              <w:trHeight w:val="70"/>
            </w:trPr>
          </w:trPrChange>
        </w:trPr>
        <w:tc>
          <w:tcPr>
            <w:tcW w:w="472" w:type="dxa"/>
            <w:vMerge/>
            <w:vAlign w:val="center"/>
            <w:tcPrChange w:id="1348" w:author="Kevin Wang (QMC)" w:date="2023-02-03T10:35:00Z">
              <w:tcPr>
                <w:tcW w:w="471" w:type="dxa"/>
                <w:vMerge/>
                <w:vAlign w:val="center"/>
              </w:tcPr>
            </w:tcPrChange>
          </w:tcPr>
          <w:p>
            <w:pPr>
              <w:pStyle w:val="TAC"/>
            </w:pPr>
          </w:p>
        </w:tc>
        <w:tc>
          <w:tcPr>
            <w:tcW w:w="840" w:type="dxa"/>
            <w:gridSpan w:val="5"/>
            <w:vAlign w:val="center"/>
            <w:tcPrChange w:id="1349"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350" w:author="Kevin Wang (QMC)" w:date="2023-02-03T10:35:00Z">
              <w:tcPr>
                <w:tcW w:w="992" w:type="dxa"/>
                <w:gridSpan w:val="6"/>
                <w:vAlign w:val="center"/>
              </w:tcPr>
            </w:tcPrChange>
          </w:tcPr>
          <w:p>
            <w:pPr>
              <w:pStyle w:val="TAC"/>
              <w:rPr>
                <w:rFonts w:eastAsia="MS Mincho"/>
              </w:rPr>
            </w:pPr>
            <w:r>
              <w:rPr>
                <w:rFonts w:eastAsia="MS Mincho"/>
              </w:rPr>
              <w:t>N/A</w:t>
            </w:r>
          </w:p>
        </w:tc>
        <w:tc>
          <w:tcPr>
            <w:tcW w:w="990" w:type="dxa"/>
            <w:gridSpan w:val="7"/>
            <w:vAlign w:val="center"/>
            <w:tcPrChange w:id="1351"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352" w:author="Kevin Wang (QMC)" w:date="2023-02-03T10:35:00Z">
              <w:tcPr>
                <w:tcW w:w="1836" w:type="dxa"/>
                <w:gridSpan w:val="4"/>
                <w:vAlign w:val="center"/>
              </w:tcPr>
            </w:tcPrChange>
          </w:tcPr>
          <w:p>
            <w:pPr>
              <w:pStyle w:val="TAC"/>
              <w:rPr>
                <w:rFonts w:eastAsia="MS Mincho"/>
              </w:rPr>
            </w:pPr>
            <w:r>
              <w:rPr>
                <w:rFonts w:eastAsia="MS Mincho"/>
              </w:rPr>
              <w:t>N/A</w:t>
            </w:r>
          </w:p>
        </w:tc>
        <w:tc>
          <w:tcPr>
            <w:tcW w:w="1142" w:type="dxa"/>
            <w:gridSpan w:val="6"/>
            <w:vAlign w:val="center"/>
            <w:tcPrChange w:id="1353" w:author="Kevin Wang (QMC)" w:date="2023-02-03T10:35:00Z">
              <w:tcPr>
                <w:tcW w:w="1143" w:type="dxa"/>
                <w:gridSpan w:val="6"/>
                <w:vAlign w:val="center"/>
              </w:tcPr>
            </w:tcPrChange>
          </w:tcPr>
          <w:p>
            <w:pPr>
              <w:pStyle w:val="TAC"/>
              <w:rPr>
                <w:rFonts w:eastAsia="MS Mincho"/>
              </w:rPr>
            </w:pPr>
            <w:r>
              <w:rPr>
                <w:rFonts w:eastAsia="MS Mincho"/>
              </w:rPr>
              <w:t>N/A</w:t>
            </w:r>
          </w:p>
        </w:tc>
        <w:tc>
          <w:tcPr>
            <w:tcW w:w="1276" w:type="dxa"/>
            <w:gridSpan w:val="4"/>
            <w:vAlign w:val="center"/>
            <w:tcPrChange w:id="1354"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355" w:author="Kevin Wang (QMC)" w:date="2023-02-03T10:35:00Z">
              <w:tcPr>
                <w:tcW w:w="882" w:type="dxa"/>
                <w:vAlign w:val="center"/>
              </w:tcPr>
            </w:tcPrChange>
          </w:tcPr>
          <w:p>
            <w:pPr>
              <w:pStyle w:val="TAC"/>
              <w:rPr>
                <w:rFonts w:eastAsia="MS Mincho"/>
              </w:rPr>
            </w:pPr>
            <w:r>
              <w:rPr>
                <w:rFonts w:eastAsia="MS Mincho"/>
              </w:rPr>
              <w:t>5 MHz</w:t>
            </w:r>
          </w:p>
        </w:tc>
        <w:tc>
          <w:tcPr>
            <w:tcW w:w="1689" w:type="dxa"/>
            <w:gridSpan w:val="4"/>
            <w:vAlign w:val="center"/>
            <w:tcPrChange w:id="1356"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DC_7A_n5A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58" w:author="Kevin Wang (QMC)" w:date="2023-02-03T10:35:00Z">
            <w:trPr>
              <w:gridAfter w:val="1"/>
              <w:wAfter w:w="10" w:type="dxa"/>
              <w:trHeight w:val="70"/>
            </w:trPr>
          </w:trPrChange>
        </w:trPr>
        <w:tc>
          <w:tcPr>
            <w:tcW w:w="472" w:type="dxa"/>
            <w:vMerge w:val="restart"/>
            <w:vAlign w:val="center"/>
            <w:tcPrChange w:id="1359" w:author="Kevin Wang (QMC)" w:date="2023-02-03T10:35:00Z">
              <w:tcPr>
                <w:tcW w:w="471" w:type="dxa"/>
                <w:vMerge w:val="restart"/>
                <w:vAlign w:val="center"/>
              </w:tcPr>
            </w:tcPrChange>
          </w:tcPr>
          <w:p>
            <w:pPr>
              <w:pStyle w:val="TAC"/>
              <w:rPr>
                <w:rFonts w:eastAsia="MS Mincho"/>
              </w:rPr>
            </w:pPr>
            <w:r>
              <w:rPr>
                <w:rFonts w:eastAsia="MS Mincho"/>
              </w:rPr>
              <w:t>14</w:t>
            </w:r>
          </w:p>
        </w:tc>
        <w:tc>
          <w:tcPr>
            <w:tcW w:w="840" w:type="dxa"/>
            <w:gridSpan w:val="5"/>
            <w:vAlign w:val="center"/>
            <w:tcPrChange w:id="1360" w:author="Kevin Wang (QMC)" w:date="2023-02-03T10:35:00Z">
              <w:tcPr>
                <w:tcW w:w="840" w:type="dxa"/>
                <w:gridSpan w:val="5"/>
                <w:vAlign w:val="center"/>
              </w:tcPr>
            </w:tcPrChange>
          </w:tcPr>
          <w:p>
            <w:pPr>
              <w:pStyle w:val="TAC"/>
              <w:rPr>
                <w:rFonts w:eastAsia="MS Mincho"/>
              </w:rPr>
            </w:pPr>
            <w:r>
              <w:rPr>
                <w:rFonts w:eastAsia="MS Mincho"/>
              </w:rPr>
              <w:t>7</w:t>
            </w:r>
          </w:p>
        </w:tc>
        <w:tc>
          <w:tcPr>
            <w:tcW w:w="991" w:type="dxa"/>
            <w:gridSpan w:val="6"/>
            <w:vAlign w:val="center"/>
            <w:tcPrChange w:id="1361" w:author="Kevin Wang (QMC)" w:date="2023-02-03T10:35:00Z">
              <w:tcPr>
                <w:tcW w:w="992" w:type="dxa"/>
                <w:gridSpan w:val="6"/>
                <w:vAlign w:val="center"/>
              </w:tcPr>
            </w:tcPrChange>
          </w:tcPr>
          <w:p>
            <w:pPr>
              <w:pStyle w:val="TAC"/>
              <w:rPr>
                <w:rFonts w:eastAsia="MS Mincho"/>
              </w:rPr>
            </w:pPr>
            <w:r>
              <w:rPr>
                <w:rFonts w:eastAsia="MS Mincho"/>
              </w:rPr>
              <w:t>DL 2667</w:t>
            </w:r>
          </w:p>
        </w:tc>
        <w:tc>
          <w:tcPr>
            <w:tcW w:w="990" w:type="dxa"/>
            <w:gridSpan w:val="7"/>
            <w:vAlign w:val="center"/>
            <w:tcPrChange w:id="1362"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363"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364" w:author="Kevin Wang (QMC)" w:date="2023-02-03T10:35:00Z">
              <w:tcPr>
                <w:tcW w:w="1143" w:type="dxa"/>
                <w:gridSpan w:val="6"/>
                <w:vAlign w:val="center"/>
              </w:tcPr>
            </w:tcPrChange>
          </w:tcPr>
          <w:p>
            <w:pPr>
              <w:pStyle w:val="TAC"/>
              <w:rPr>
                <w:rFonts w:eastAsia="MS Mincho"/>
              </w:rPr>
            </w:pPr>
            <w:r>
              <w:rPr>
                <w:rFonts w:eastAsia="MS Mincho"/>
              </w:rPr>
              <w:t>n5</w:t>
            </w:r>
          </w:p>
        </w:tc>
        <w:tc>
          <w:tcPr>
            <w:tcW w:w="1276" w:type="dxa"/>
            <w:gridSpan w:val="4"/>
            <w:vAlign w:val="center"/>
            <w:tcPrChange w:id="1365" w:author="Kevin Wang (QMC)" w:date="2023-02-03T10:35:00Z">
              <w:tcPr>
                <w:tcW w:w="1277" w:type="dxa"/>
                <w:gridSpan w:val="4"/>
                <w:vAlign w:val="center"/>
              </w:tcPr>
            </w:tcPrChange>
          </w:tcPr>
          <w:p>
            <w:pPr>
              <w:pStyle w:val="TAC"/>
              <w:rPr>
                <w:rFonts w:eastAsia="MS Mincho"/>
              </w:rPr>
            </w:pPr>
            <w:r>
              <w:rPr>
                <w:rFonts w:eastAsia="MS Mincho"/>
              </w:rPr>
              <w:t>DL 879</w:t>
            </w:r>
          </w:p>
        </w:tc>
        <w:tc>
          <w:tcPr>
            <w:tcW w:w="881" w:type="dxa"/>
            <w:vAlign w:val="center"/>
            <w:tcPrChange w:id="1366" w:author="Kevin Wang (QMC)" w:date="2023-02-03T10:35:00Z">
              <w:tcPr>
                <w:tcW w:w="882" w:type="dxa"/>
                <w:vAlign w:val="center"/>
              </w:tcPr>
            </w:tcPrChange>
          </w:tcPr>
          <w:p>
            <w:pPr>
              <w:pStyle w:val="TAC"/>
              <w:rPr>
                <w:rFonts w:eastAsia="MS Mincho"/>
              </w:rPr>
            </w:pPr>
          </w:p>
        </w:tc>
        <w:tc>
          <w:tcPr>
            <w:tcW w:w="1689" w:type="dxa"/>
            <w:gridSpan w:val="4"/>
            <w:vAlign w:val="center"/>
            <w:tcPrChange w:id="1367"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69" w:author="Kevin Wang (QMC)" w:date="2023-02-03T10:35:00Z">
            <w:trPr>
              <w:gridAfter w:val="1"/>
              <w:wAfter w:w="10" w:type="dxa"/>
              <w:trHeight w:val="70"/>
            </w:trPr>
          </w:trPrChange>
        </w:trPr>
        <w:tc>
          <w:tcPr>
            <w:tcW w:w="472" w:type="dxa"/>
            <w:vMerge/>
            <w:vAlign w:val="center"/>
            <w:tcPrChange w:id="1370" w:author="Kevin Wang (QMC)" w:date="2023-02-03T10:35:00Z">
              <w:tcPr>
                <w:tcW w:w="471" w:type="dxa"/>
                <w:vMerge/>
                <w:vAlign w:val="center"/>
              </w:tcPr>
            </w:tcPrChange>
          </w:tcPr>
          <w:p>
            <w:pPr>
              <w:pStyle w:val="TAC"/>
              <w:rPr>
                <w:rFonts w:eastAsia="MS Mincho"/>
              </w:rPr>
            </w:pPr>
          </w:p>
        </w:tc>
        <w:tc>
          <w:tcPr>
            <w:tcW w:w="840" w:type="dxa"/>
            <w:gridSpan w:val="5"/>
            <w:vAlign w:val="center"/>
            <w:tcPrChange w:id="1371"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372" w:author="Kevin Wang (QMC)" w:date="2023-02-03T10:35:00Z">
              <w:tcPr>
                <w:tcW w:w="992" w:type="dxa"/>
                <w:gridSpan w:val="6"/>
                <w:vAlign w:val="center"/>
              </w:tcPr>
            </w:tcPrChange>
          </w:tcPr>
          <w:p>
            <w:pPr>
              <w:pStyle w:val="TAC"/>
              <w:rPr>
                <w:rFonts w:eastAsia="MS Mincho"/>
              </w:rPr>
            </w:pPr>
            <w:r>
              <w:rPr>
                <w:rFonts w:eastAsia="MS Mincho"/>
              </w:rPr>
              <w:t>N/A</w:t>
            </w:r>
          </w:p>
        </w:tc>
        <w:tc>
          <w:tcPr>
            <w:tcW w:w="990" w:type="dxa"/>
            <w:gridSpan w:val="7"/>
            <w:vAlign w:val="center"/>
            <w:tcPrChange w:id="1373"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374" w:author="Kevin Wang (QMC)" w:date="2023-02-03T10:35:00Z">
              <w:tcPr>
                <w:tcW w:w="1836" w:type="dxa"/>
                <w:gridSpan w:val="4"/>
                <w:vAlign w:val="center"/>
              </w:tcPr>
            </w:tcPrChange>
          </w:tcPr>
          <w:p>
            <w:pPr>
              <w:pStyle w:val="TAC"/>
              <w:rPr>
                <w:rFonts w:eastAsia="MS Mincho"/>
              </w:rPr>
            </w:pPr>
            <w:r>
              <w:rPr>
                <w:rFonts w:eastAsia="MS Mincho"/>
              </w:rPr>
              <w:t>N/A</w:t>
            </w:r>
          </w:p>
        </w:tc>
        <w:tc>
          <w:tcPr>
            <w:tcW w:w="1142" w:type="dxa"/>
            <w:gridSpan w:val="6"/>
            <w:vAlign w:val="center"/>
            <w:tcPrChange w:id="1375" w:author="Kevin Wang (QMC)" w:date="2023-02-03T10:35:00Z">
              <w:tcPr>
                <w:tcW w:w="1143" w:type="dxa"/>
                <w:gridSpan w:val="6"/>
                <w:vAlign w:val="center"/>
              </w:tcPr>
            </w:tcPrChange>
          </w:tcPr>
          <w:p>
            <w:pPr>
              <w:pStyle w:val="TAC"/>
              <w:rPr>
                <w:rFonts w:eastAsia="MS Mincho"/>
              </w:rPr>
            </w:pPr>
            <w:r>
              <w:rPr>
                <w:rFonts w:eastAsia="MS Mincho"/>
              </w:rPr>
              <w:t>N/A</w:t>
            </w:r>
          </w:p>
        </w:tc>
        <w:tc>
          <w:tcPr>
            <w:tcW w:w="1276" w:type="dxa"/>
            <w:gridSpan w:val="4"/>
            <w:vAlign w:val="center"/>
            <w:tcPrChange w:id="1376"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377" w:author="Kevin Wang (QMC)" w:date="2023-02-03T10:35:00Z">
              <w:tcPr>
                <w:tcW w:w="882" w:type="dxa"/>
                <w:vAlign w:val="center"/>
              </w:tcPr>
            </w:tcPrChange>
          </w:tcPr>
          <w:p>
            <w:pPr>
              <w:pStyle w:val="TAC"/>
              <w:rPr>
                <w:rFonts w:eastAsia="MS Mincho"/>
              </w:rPr>
            </w:pPr>
            <w:r>
              <w:rPr>
                <w:rFonts w:eastAsia="MS Mincho"/>
              </w:rPr>
              <w:t>5 MHz</w:t>
            </w:r>
          </w:p>
        </w:tc>
        <w:tc>
          <w:tcPr>
            <w:tcW w:w="1689" w:type="dxa"/>
            <w:gridSpan w:val="4"/>
            <w:vAlign w:val="center"/>
            <w:tcPrChange w:id="1378"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DC_7A_n78A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80" w:author="Kevin Wang (QMC)" w:date="2023-02-03T10:35:00Z">
            <w:trPr>
              <w:gridAfter w:val="1"/>
              <w:wAfter w:w="10" w:type="dxa"/>
              <w:trHeight w:val="70"/>
            </w:trPr>
          </w:trPrChange>
        </w:trPr>
        <w:tc>
          <w:tcPr>
            <w:tcW w:w="472" w:type="dxa"/>
            <w:vMerge w:val="restart"/>
            <w:vAlign w:val="center"/>
            <w:tcPrChange w:id="1381" w:author="Kevin Wang (QMC)" w:date="2023-02-03T10:35:00Z">
              <w:tcPr>
                <w:tcW w:w="471" w:type="dxa"/>
                <w:vMerge w:val="restart"/>
                <w:vAlign w:val="center"/>
              </w:tcPr>
            </w:tcPrChange>
          </w:tcPr>
          <w:p>
            <w:pPr>
              <w:pStyle w:val="TAC"/>
              <w:rPr>
                <w:rFonts w:eastAsia="MS Mincho"/>
              </w:rPr>
            </w:pPr>
            <w:r>
              <w:rPr>
                <w:rFonts w:eastAsia="MS Mincho"/>
              </w:rPr>
              <w:t>1</w:t>
            </w:r>
            <w:r>
              <w:rPr>
                <w:rFonts w:eastAsia="MS Mincho"/>
                <w:vertAlign w:val="superscript"/>
              </w:rPr>
              <w:t>6</w:t>
            </w:r>
          </w:p>
        </w:tc>
        <w:tc>
          <w:tcPr>
            <w:tcW w:w="840" w:type="dxa"/>
            <w:gridSpan w:val="5"/>
            <w:vAlign w:val="center"/>
            <w:tcPrChange w:id="1382" w:author="Kevin Wang (QMC)" w:date="2023-02-03T10:35:00Z">
              <w:tcPr>
                <w:tcW w:w="840" w:type="dxa"/>
                <w:gridSpan w:val="5"/>
                <w:vAlign w:val="center"/>
              </w:tcPr>
            </w:tcPrChange>
          </w:tcPr>
          <w:p>
            <w:pPr>
              <w:pStyle w:val="TAC"/>
              <w:rPr>
                <w:rFonts w:eastAsia="MS Mincho"/>
              </w:rPr>
            </w:pPr>
            <w:r>
              <w:rPr>
                <w:rFonts w:eastAsia="MS Mincho"/>
              </w:rPr>
              <w:t>7</w:t>
            </w:r>
          </w:p>
        </w:tc>
        <w:tc>
          <w:tcPr>
            <w:tcW w:w="991" w:type="dxa"/>
            <w:gridSpan w:val="6"/>
            <w:vAlign w:val="center"/>
            <w:tcPrChange w:id="1383" w:author="Kevin Wang (QMC)" w:date="2023-02-03T10:35:00Z">
              <w:tcPr>
                <w:tcW w:w="992" w:type="dxa"/>
                <w:gridSpan w:val="6"/>
                <w:vAlign w:val="center"/>
              </w:tcPr>
            </w:tcPrChange>
          </w:tcPr>
          <w:p>
            <w:pPr>
              <w:pStyle w:val="TAC"/>
              <w:rPr>
                <w:rFonts w:eastAsia="MS Mincho"/>
              </w:rPr>
            </w:pPr>
            <w:r>
              <w:rPr>
                <w:rFonts w:eastAsia="MS Mincho"/>
              </w:rPr>
              <w:t>High</w:t>
            </w:r>
          </w:p>
        </w:tc>
        <w:tc>
          <w:tcPr>
            <w:tcW w:w="990" w:type="dxa"/>
            <w:gridSpan w:val="7"/>
            <w:vAlign w:val="center"/>
            <w:tcPrChange w:id="1384"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385"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386" w:author="Kevin Wang (QMC)" w:date="2023-02-03T10:35:00Z">
              <w:tcPr>
                <w:tcW w:w="1143" w:type="dxa"/>
                <w:gridSpan w:val="6"/>
                <w:vAlign w:val="center"/>
              </w:tcPr>
            </w:tcPrChange>
          </w:tcPr>
          <w:p>
            <w:pPr>
              <w:pStyle w:val="TAC"/>
              <w:rPr>
                <w:rFonts w:eastAsia="MS Mincho"/>
              </w:rPr>
            </w:pPr>
            <w:r>
              <w:rPr>
                <w:rFonts w:eastAsia="MS Mincho"/>
              </w:rPr>
              <w:t>n78</w:t>
            </w:r>
          </w:p>
        </w:tc>
        <w:tc>
          <w:tcPr>
            <w:tcW w:w="1276" w:type="dxa"/>
            <w:gridSpan w:val="4"/>
            <w:vAlign w:val="center"/>
            <w:tcPrChange w:id="1387" w:author="Kevin Wang (QMC)" w:date="2023-02-03T10:35:00Z">
              <w:tcPr>
                <w:tcW w:w="1277" w:type="dxa"/>
                <w:gridSpan w:val="4"/>
                <w:vAlign w:val="center"/>
              </w:tcPr>
            </w:tcPrChange>
          </w:tcPr>
          <w:p>
            <w:pPr>
              <w:pStyle w:val="TAC"/>
              <w:rPr>
                <w:rFonts w:eastAsia="MS Mincho"/>
              </w:rPr>
            </w:pPr>
            <w:r>
              <w:rPr>
                <w:rFonts w:eastAsia="MS Mincho"/>
              </w:rPr>
              <w:t>Low</w:t>
            </w:r>
          </w:p>
        </w:tc>
        <w:tc>
          <w:tcPr>
            <w:tcW w:w="881" w:type="dxa"/>
            <w:vAlign w:val="center"/>
            <w:tcPrChange w:id="1388" w:author="Kevin Wang (QMC)" w:date="2023-02-03T10:35:00Z">
              <w:tcPr>
                <w:tcW w:w="882" w:type="dxa"/>
                <w:vAlign w:val="center"/>
              </w:tcPr>
            </w:tcPrChange>
          </w:tcPr>
          <w:p>
            <w:pPr>
              <w:pStyle w:val="TAC"/>
              <w:rPr>
                <w:rFonts w:eastAsia="MS Mincho"/>
              </w:rPr>
            </w:pPr>
          </w:p>
        </w:tc>
        <w:tc>
          <w:tcPr>
            <w:tcW w:w="1689" w:type="dxa"/>
            <w:gridSpan w:val="4"/>
            <w:vAlign w:val="center"/>
            <w:tcPrChange w:id="1389"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91" w:author="Kevin Wang (QMC)" w:date="2023-02-03T10:35:00Z">
            <w:trPr>
              <w:gridAfter w:val="1"/>
              <w:wAfter w:w="10" w:type="dxa"/>
              <w:trHeight w:val="70"/>
            </w:trPr>
          </w:trPrChange>
        </w:trPr>
        <w:tc>
          <w:tcPr>
            <w:tcW w:w="472" w:type="dxa"/>
            <w:vMerge/>
            <w:vAlign w:val="center"/>
            <w:tcPrChange w:id="1392" w:author="Kevin Wang (QMC)" w:date="2023-02-03T10:35:00Z">
              <w:tcPr>
                <w:tcW w:w="471" w:type="dxa"/>
                <w:vMerge/>
                <w:vAlign w:val="center"/>
              </w:tcPr>
            </w:tcPrChange>
          </w:tcPr>
          <w:p>
            <w:pPr>
              <w:pStyle w:val="TAC"/>
              <w:rPr>
                <w:rFonts w:eastAsia="MS Mincho"/>
              </w:rPr>
            </w:pPr>
          </w:p>
        </w:tc>
        <w:tc>
          <w:tcPr>
            <w:tcW w:w="840" w:type="dxa"/>
            <w:gridSpan w:val="5"/>
            <w:vAlign w:val="center"/>
            <w:tcPrChange w:id="1393"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394"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395"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1396" w:author="Kevin Wang (QMC)" w:date="2023-02-03T10:35:00Z">
              <w:tcPr>
                <w:tcW w:w="1836" w:type="dxa"/>
                <w:gridSpan w:val="4"/>
                <w:vAlign w:val="center"/>
              </w:tcPr>
            </w:tcPrChange>
          </w:tcPr>
          <w:p>
            <w:pPr>
              <w:pStyle w:val="TAC"/>
              <w:rPr>
                <w:rFonts w:eastAsia="MS Mincho"/>
              </w:rPr>
            </w:pPr>
            <w:r>
              <w:rPr>
                <w:rFonts w:eastAsia="MS Mincho"/>
              </w:rPr>
              <w:t>All RBs / REFSENS_ENDC_3</w:t>
            </w:r>
          </w:p>
        </w:tc>
        <w:tc>
          <w:tcPr>
            <w:tcW w:w="1142" w:type="dxa"/>
            <w:gridSpan w:val="6"/>
            <w:vAlign w:val="center"/>
            <w:tcPrChange w:id="1397" w:author="Kevin Wang (QMC)" w:date="2023-02-03T10:35:00Z">
              <w:tcPr>
                <w:tcW w:w="1143" w:type="dxa"/>
                <w:gridSpan w:val="6"/>
                <w:vAlign w:val="center"/>
              </w:tcPr>
            </w:tcPrChange>
          </w:tcPr>
          <w:p>
            <w:pPr>
              <w:pStyle w:val="TAC"/>
              <w:rPr>
                <w:rFonts w:eastAsia="MS Mincho"/>
              </w:rPr>
            </w:pPr>
            <w:r>
              <w:rPr>
                <w:rFonts w:eastAsia="MS Mincho"/>
              </w:rPr>
              <w:t>N/A</w:t>
            </w:r>
          </w:p>
        </w:tc>
        <w:tc>
          <w:tcPr>
            <w:tcW w:w="1276" w:type="dxa"/>
            <w:gridSpan w:val="4"/>
            <w:vAlign w:val="center"/>
            <w:tcPrChange w:id="1398"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399" w:author="Kevin Wang (QMC)" w:date="2023-02-03T10:35:00Z">
              <w:tcPr>
                <w:tcW w:w="882" w:type="dxa"/>
                <w:vAlign w:val="center"/>
              </w:tcPr>
            </w:tcPrChange>
          </w:tcPr>
          <w:p>
            <w:pPr>
              <w:pStyle w:val="TAC"/>
              <w:rPr>
                <w:rFonts w:eastAsia="MS Mincho"/>
              </w:rPr>
            </w:pPr>
            <w:r>
              <w:rPr>
                <w:rFonts w:eastAsia="MS Mincho"/>
              </w:rPr>
              <w:t>100 MHz</w:t>
            </w:r>
          </w:p>
        </w:tc>
        <w:tc>
          <w:tcPr>
            <w:tcW w:w="1689" w:type="dxa"/>
            <w:gridSpan w:val="4"/>
            <w:vAlign w:val="center"/>
            <w:tcPrChange w:id="1400" w:author="Kevin Wang (QMC)" w:date="2023-02-03T10:35:00Z">
              <w:tcPr>
                <w:tcW w:w="1683" w:type="dxa"/>
                <w:gridSpan w:val="4"/>
                <w:vAlign w:val="center"/>
              </w:tcPr>
            </w:tcPrChange>
          </w:tcPr>
          <w:p>
            <w:pPr>
              <w:pStyle w:val="TAC"/>
              <w:rPr>
                <w:rFonts w:eastAsia="MS Mincho"/>
              </w:rPr>
            </w:pPr>
            <w:r>
              <w:rPr>
                <w:rFonts w:eastAsia="MS Mincho"/>
              </w:rPr>
              <w:t>All RBs / 0</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02" w:author="Kevin Wang (QMC)" w:date="2023-02-03T10:35:00Z">
            <w:trPr>
              <w:gridAfter w:val="1"/>
              <w:wAfter w:w="10" w:type="dxa"/>
              <w:trHeight w:val="70"/>
            </w:trPr>
          </w:trPrChange>
        </w:trPr>
        <w:tc>
          <w:tcPr>
            <w:tcW w:w="472" w:type="dxa"/>
            <w:vMerge w:val="restart"/>
            <w:vAlign w:val="center"/>
            <w:tcPrChange w:id="1403" w:author="Kevin Wang (QMC)" w:date="2023-02-03T10:35:00Z">
              <w:tcPr>
                <w:tcW w:w="471" w:type="dxa"/>
                <w:vMerge w:val="restart"/>
                <w:vAlign w:val="center"/>
              </w:tcPr>
            </w:tcPrChange>
          </w:tcPr>
          <w:p>
            <w:pPr>
              <w:pStyle w:val="TAC"/>
            </w:pPr>
            <w:r>
              <w:t>1</w:t>
            </w:r>
            <w:r>
              <w:rPr>
                <w:vertAlign w:val="superscript"/>
              </w:rPr>
              <w:t>4</w:t>
            </w:r>
          </w:p>
        </w:tc>
        <w:tc>
          <w:tcPr>
            <w:tcW w:w="840" w:type="dxa"/>
            <w:gridSpan w:val="5"/>
            <w:vAlign w:val="center"/>
            <w:tcPrChange w:id="1404" w:author="Kevin Wang (QMC)" w:date="2023-02-03T10:35:00Z">
              <w:tcPr>
                <w:tcW w:w="840" w:type="dxa"/>
                <w:gridSpan w:val="5"/>
                <w:vAlign w:val="center"/>
              </w:tcPr>
            </w:tcPrChange>
          </w:tcPr>
          <w:p>
            <w:pPr>
              <w:pStyle w:val="TAC"/>
              <w:rPr>
                <w:rFonts w:eastAsia="MS Mincho"/>
              </w:rPr>
            </w:pPr>
            <w:r>
              <w:rPr>
                <w:rFonts w:eastAsia="MS Mincho"/>
              </w:rPr>
              <w:t>8</w:t>
            </w:r>
          </w:p>
        </w:tc>
        <w:tc>
          <w:tcPr>
            <w:tcW w:w="991" w:type="dxa"/>
            <w:gridSpan w:val="6"/>
            <w:vAlign w:val="center"/>
            <w:tcPrChange w:id="1405" w:author="Kevin Wang (QMC)" w:date="2023-02-03T10:35:00Z">
              <w:tcPr>
                <w:tcW w:w="992" w:type="dxa"/>
                <w:gridSpan w:val="6"/>
                <w:vAlign w:val="center"/>
              </w:tcPr>
            </w:tcPrChange>
          </w:tcPr>
          <w:p>
            <w:pPr>
              <w:pStyle w:val="TAC"/>
              <w:rPr>
                <w:rFonts w:eastAsia="MS Mincho"/>
              </w:rPr>
            </w:pPr>
            <w:r>
              <w:rPr>
                <w:rFonts w:eastAsia="MS Mincho"/>
              </w:rPr>
              <w:t>DL 932.5</w:t>
            </w:r>
          </w:p>
        </w:tc>
        <w:tc>
          <w:tcPr>
            <w:tcW w:w="990" w:type="dxa"/>
            <w:gridSpan w:val="7"/>
            <w:vAlign w:val="center"/>
            <w:tcPrChange w:id="1406"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407"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408" w:author="Kevin Wang (QMC)" w:date="2023-02-03T10:35:00Z">
              <w:tcPr>
                <w:tcW w:w="1143" w:type="dxa"/>
                <w:gridSpan w:val="6"/>
                <w:vAlign w:val="center"/>
              </w:tcPr>
            </w:tcPrChange>
          </w:tcPr>
          <w:p>
            <w:pPr>
              <w:pStyle w:val="TAC"/>
              <w:rPr>
                <w:rFonts w:eastAsia="MS Mincho"/>
              </w:rPr>
            </w:pPr>
            <w:r>
              <w:rPr>
                <w:rFonts w:eastAsia="MS Mincho"/>
              </w:rPr>
              <w:t>n1</w:t>
            </w:r>
          </w:p>
        </w:tc>
        <w:tc>
          <w:tcPr>
            <w:tcW w:w="1276" w:type="dxa"/>
            <w:gridSpan w:val="4"/>
            <w:vAlign w:val="center"/>
            <w:tcPrChange w:id="1409" w:author="Kevin Wang (QMC)" w:date="2023-02-03T10:35:00Z">
              <w:tcPr>
                <w:tcW w:w="1277" w:type="dxa"/>
                <w:gridSpan w:val="4"/>
                <w:vAlign w:val="center"/>
              </w:tcPr>
            </w:tcPrChange>
          </w:tcPr>
          <w:p>
            <w:pPr>
              <w:pStyle w:val="TAC"/>
              <w:rPr>
                <w:rFonts w:eastAsia="MS Mincho"/>
              </w:rPr>
            </w:pPr>
            <w:r>
              <w:rPr>
                <w:rFonts w:eastAsia="MS Mincho"/>
              </w:rPr>
              <w:t>DL 2155</w:t>
            </w:r>
          </w:p>
        </w:tc>
        <w:tc>
          <w:tcPr>
            <w:tcW w:w="881" w:type="dxa"/>
            <w:vAlign w:val="center"/>
            <w:tcPrChange w:id="1410" w:author="Kevin Wang (QMC)" w:date="2023-02-03T10:35:00Z">
              <w:tcPr>
                <w:tcW w:w="882" w:type="dxa"/>
                <w:vAlign w:val="center"/>
              </w:tcPr>
            </w:tcPrChange>
          </w:tcPr>
          <w:p>
            <w:pPr>
              <w:pStyle w:val="TAC"/>
              <w:rPr>
                <w:rFonts w:eastAsia="MS Mincho"/>
              </w:rPr>
            </w:pPr>
          </w:p>
        </w:tc>
        <w:tc>
          <w:tcPr>
            <w:tcW w:w="1689" w:type="dxa"/>
            <w:gridSpan w:val="4"/>
            <w:vAlign w:val="center"/>
            <w:tcPrChange w:id="1411"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13" w:author="Kevin Wang (QMC)" w:date="2023-02-03T10:35:00Z">
            <w:trPr>
              <w:gridAfter w:val="1"/>
              <w:wAfter w:w="10" w:type="dxa"/>
              <w:trHeight w:val="70"/>
            </w:trPr>
          </w:trPrChange>
        </w:trPr>
        <w:tc>
          <w:tcPr>
            <w:tcW w:w="472" w:type="dxa"/>
            <w:vMerge/>
            <w:vAlign w:val="center"/>
            <w:tcPrChange w:id="1414" w:author="Kevin Wang (QMC)" w:date="2023-02-03T10:35:00Z">
              <w:tcPr>
                <w:tcW w:w="471" w:type="dxa"/>
                <w:vMerge/>
                <w:vAlign w:val="center"/>
              </w:tcPr>
            </w:tcPrChange>
          </w:tcPr>
          <w:p>
            <w:pPr>
              <w:pStyle w:val="TAC"/>
            </w:pPr>
          </w:p>
        </w:tc>
        <w:tc>
          <w:tcPr>
            <w:tcW w:w="840" w:type="dxa"/>
            <w:gridSpan w:val="5"/>
            <w:vAlign w:val="center"/>
            <w:tcPrChange w:id="1415"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416" w:author="Kevin Wang (QMC)" w:date="2023-02-03T10:35:00Z">
              <w:tcPr>
                <w:tcW w:w="992" w:type="dxa"/>
                <w:gridSpan w:val="6"/>
                <w:vAlign w:val="center"/>
              </w:tcPr>
            </w:tcPrChange>
          </w:tcPr>
          <w:p>
            <w:pPr>
              <w:pStyle w:val="TAC"/>
              <w:rPr>
                <w:rFonts w:eastAsia="MS Mincho"/>
              </w:rPr>
            </w:pPr>
            <w:r>
              <w:rPr>
                <w:rFonts w:eastAsia="MS Mincho"/>
              </w:rPr>
              <w:t>N/A</w:t>
            </w:r>
          </w:p>
        </w:tc>
        <w:tc>
          <w:tcPr>
            <w:tcW w:w="990" w:type="dxa"/>
            <w:gridSpan w:val="7"/>
            <w:vAlign w:val="center"/>
            <w:tcPrChange w:id="1417"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418" w:author="Kevin Wang (QMC)" w:date="2023-02-03T10:35:00Z">
              <w:tcPr>
                <w:tcW w:w="1836" w:type="dxa"/>
                <w:gridSpan w:val="4"/>
                <w:vAlign w:val="center"/>
              </w:tcPr>
            </w:tcPrChange>
          </w:tcPr>
          <w:p>
            <w:pPr>
              <w:pStyle w:val="TAC"/>
              <w:rPr>
                <w:rFonts w:eastAsia="MS Mincho"/>
              </w:rPr>
            </w:pPr>
            <w:r>
              <w:rPr>
                <w:rFonts w:eastAsia="MS Mincho"/>
              </w:rPr>
              <w:t>N/A</w:t>
            </w:r>
          </w:p>
        </w:tc>
        <w:tc>
          <w:tcPr>
            <w:tcW w:w="1142" w:type="dxa"/>
            <w:gridSpan w:val="6"/>
            <w:vAlign w:val="center"/>
            <w:tcPrChange w:id="1419" w:author="Kevin Wang (QMC)" w:date="2023-02-03T10:35:00Z">
              <w:tcPr>
                <w:tcW w:w="1143" w:type="dxa"/>
                <w:gridSpan w:val="6"/>
                <w:vAlign w:val="center"/>
              </w:tcPr>
            </w:tcPrChange>
          </w:tcPr>
          <w:p>
            <w:pPr>
              <w:pStyle w:val="TAC"/>
              <w:rPr>
                <w:rFonts w:eastAsia="MS Mincho"/>
              </w:rPr>
            </w:pPr>
            <w:r>
              <w:rPr>
                <w:rFonts w:eastAsia="MS Mincho"/>
              </w:rPr>
              <w:t>N/A</w:t>
            </w:r>
          </w:p>
        </w:tc>
        <w:tc>
          <w:tcPr>
            <w:tcW w:w="1276" w:type="dxa"/>
            <w:gridSpan w:val="4"/>
            <w:vAlign w:val="center"/>
            <w:tcPrChange w:id="1420"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421" w:author="Kevin Wang (QMC)" w:date="2023-02-03T10:35:00Z">
              <w:tcPr>
                <w:tcW w:w="882" w:type="dxa"/>
                <w:vAlign w:val="center"/>
              </w:tcPr>
            </w:tcPrChange>
          </w:tcPr>
          <w:p>
            <w:pPr>
              <w:pStyle w:val="TAC"/>
              <w:rPr>
                <w:rFonts w:eastAsia="MS Mincho"/>
              </w:rPr>
            </w:pPr>
            <w:r>
              <w:rPr>
                <w:rFonts w:eastAsia="MS Mincho"/>
              </w:rPr>
              <w:t>5 MHz</w:t>
            </w:r>
          </w:p>
        </w:tc>
        <w:tc>
          <w:tcPr>
            <w:tcW w:w="1689" w:type="dxa"/>
            <w:gridSpan w:val="4"/>
            <w:vAlign w:val="center"/>
            <w:tcPrChange w:id="1422"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DC_8A_n3A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24" w:author="Kevin Wang (QMC)" w:date="2023-02-03T10:35:00Z">
            <w:trPr>
              <w:gridAfter w:val="1"/>
              <w:wAfter w:w="10" w:type="dxa"/>
              <w:trHeight w:val="70"/>
            </w:trPr>
          </w:trPrChange>
        </w:trPr>
        <w:tc>
          <w:tcPr>
            <w:tcW w:w="472" w:type="dxa"/>
            <w:vMerge w:val="restart"/>
            <w:vAlign w:val="center"/>
            <w:tcPrChange w:id="1425" w:author="Kevin Wang (QMC)" w:date="2023-02-03T10:35:00Z">
              <w:tcPr>
                <w:tcW w:w="471" w:type="dxa"/>
                <w:vMerge w:val="restart"/>
                <w:vAlign w:val="center"/>
              </w:tcPr>
            </w:tcPrChange>
          </w:tcPr>
          <w:p>
            <w:pPr>
              <w:pStyle w:val="TAC"/>
            </w:pPr>
            <w:r>
              <w:lastRenderedPageBreak/>
              <w:t>1</w:t>
            </w:r>
            <w:r>
              <w:rPr>
                <w:vertAlign w:val="superscript"/>
              </w:rPr>
              <w:t>4</w:t>
            </w:r>
          </w:p>
        </w:tc>
        <w:tc>
          <w:tcPr>
            <w:tcW w:w="840" w:type="dxa"/>
            <w:gridSpan w:val="5"/>
            <w:vAlign w:val="center"/>
            <w:tcPrChange w:id="1426" w:author="Kevin Wang (QMC)" w:date="2023-02-03T10:35:00Z">
              <w:tcPr>
                <w:tcW w:w="840" w:type="dxa"/>
                <w:gridSpan w:val="5"/>
                <w:vAlign w:val="center"/>
              </w:tcPr>
            </w:tcPrChange>
          </w:tcPr>
          <w:p>
            <w:pPr>
              <w:pStyle w:val="TAC"/>
              <w:rPr>
                <w:rFonts w:eastAsia="MS Mincho"/>
              </w:rPr>
            </w:pPr>
            <w:r>
              <w:rPr>
                <w:rFonts w:eastAsia="MS Mincho"/>
              </w:rPr>
              <w:t>8</w:t>
            </w:r>
          </w:p>
        </w:tc>
        <w:tc>
          <w:tcPr>
            <w:tcW w:w="991" w:type="dxa"/>
            <w:gridSpan w:val="6"/>
            <w:vAlign w:val="center"/>
            <w:tcPrChange w:id="1427" w:author="Kevin Wang (QMC)" w:date="2023-02-03T10:35:00Z">
              <w:tcPr>
                <w:tcW w:w="992" w:type="dxa"/>
                <w:gridSpan w:val="6"/>
                <w:vAlign w:val="center"/>
              </w:tcPr>
            </w:tcPrChange>
          </w:tcPr>
          <w:p>
            <w:pPr>
              <w:pStyle w:val="TAC"/>
              <w:rPr>
                <w:rFonts w:eastAsia="MS Mincho"/>
              </w:rPr>
            </w:pPr>
            <w:r>
              <w:rPr>
                <w:rFonts w:eastAsia="MS Mincho"/>
              </w:rPr>
              <w:t>DL 945</w:t>
            </w:r>
          </w:p>
        </w:tc>
        <w:tc>
          <w:tcPr>
            <w:tcW w:w="990" w:type="dxa"/>
            <w:gridSpan w:val="7"/>
            <w:vAlign w:val="center"/>
            <w:tcPrChange w:id="1428"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429"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430" w:author="Kevin Wang (QMC)" w:date="2023-02-03T10:35:00Z">
              <w:tcPr>
                <w:tcW w:w="1143" w:type="dxa"/>
                <w:gridSpan w:val="6"/>
                <w:vAlign w:val="center"/>
              </w:tcPr>
            </w:tcPrChange>
          </w:tcPr>
          <w:p>
            <w:pPr>
              <w:pStyle w:val="TAC"/>
              <w:rPr>
                <w:rFonts w:eastAsia="MS Mincho"/>
              </w:rPr>
            </w:pPr>
            <w:r>
              <w:rPr>
                <w:rFonts w:eastAsia="MS Mincho"/>
              </w:rPr>
              <w:t>n3</w:t>
            </w:r>
          </w:p>
        </w:tc>
        <w:tc>
          <w:tcPr>
            <w:tcW w:w="1276" w:type="dxa"/>
            <w:gridSpan w:val="4"/>
            <w:vAlign w:val="center"/>
            <w:tcPrChange w:id="1431" w:author="Kevin Wang (QMC)" w:date="2023-02-03T10:35:00Z">
              <w:tcPr>
                <w:tcW w:w="1277" w:type="dxa"/>
                <w:gridSpan w:val="4"/>
                <w:vAlign w:val="center"/>
              </w:tcPr>
            </w:tcPrChange>
          </w:tcPr>
          <w:p>
            <w:pPr>
              <w:pStyle w:val="TAC"/>
              <w:rPr>
                <w:rFonts w:eastAsia="MS Mincho"/>
              </w:rPr>
            </w:pPr>
            <w:r>
              <w:rPr>
                <w:rFonts w:eastAsia="MS Mincho"/>
              </w:rPr>
              <w:t>DL 1850</w:t>
            </w:r>
          </w:p>
        </w:tc>
        <w:tc>
          <w:tcPr>
            <w:tcW w:w="881" w:type="dxa"/>
            <w:vAlign w:val="center"/>
            <w:tcPrChange w:id="1432" w:author="Kevin Wang (QMC)" w:date="2023-02-03T10:35:00Z">
              <w:tcPr>
                <w:tcW w:w="882" w:type="dxa"/>
                <w:vAlign w:val="center"/>
              </w:tcPr>
            </w:tcPrChange>
          </w:tcPr>
          <w:p>
            <w:pPr>
              <w:pStyle w:val="TAC"/>
              <w:rPr>
                <w:rFonts w:eastAsia="MS Mincho"/>
              </w:rPr>
            </w:pPr>
          </w:p>
        </w:tc>
        <w:tc>
          <w:tcPr>
            <w:tcW w:w="1689" w:type="dxa"/>
            <w:gridSpan w:val="4"/>
            <w:vAlign w:val="center"/>
            <w:tcPrChange w:id="1433"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35" w:author="Kevin Wang (QMC)" w:date="2023-02-03T10:35:00Z">
            <w:trPr>
              <w:gridAfter w:val="1"/>
              <w:wAfter w:w="10" w:type="dxa"/>
              <w:trHeight w:val="70"/>
            </w:trPr>
          </w:trPrChange>
        </w:trPr>
        <w:tc>
          <w:tcPr>
            <w:tcW w:w="472" w:type="dxa"/>
            <w:vMerge/>
            <w:vAlign w:val="center"/>
            <w:tcPrChange w:id="1436" w:author="Kevin Wang (QMC)" w:date="2023-02-03T10:35:00Z">
              <w:tcPr>
                <w:tcW w:w="471" w:type="dxa"/>
                <w:vMerge/>
                <w:vAlign w:val="center"/>
              </w:tcPr>
            </w:tcPrChange>
          </w:tcPr>
          <w:p>
            <w:pPr>
              <w:pStyle w:val="TAC"/>
            </w:pPr>
          </w:p>
        </w:tc>
        <w:tc>
          <w:tcPr>
            <w:tcW w:w="840" w:type="dxa"/>
            <w:gridSpan w:val="5"/>
            <w:vAlign w:val="center"/>
            <w:tcPrChange w:id="1437"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438" w:author="Kevin Wang (QMC)" w:date="2023-02-03T10:35:00Z">
              <w:tcPr>
                <w:tcW w:w="992" w:type="dxa"/>
                <w:gridSpan w:val="6"/>
                <w:vAlign w:val="center"/>
              </w:tcPr>
            </w:tcPrChange>
          </w:tcPr>
          <w:p>
            <w:pPr>
              <w:pStyle w:val="TAC"/>
              <w:rPr>
                <w:rFonts w:eastAsia="MS Mincho"/>
              </w:rPr>
            </w:pPr>
            <w:r>
              <w:rPr>
                <w:rFonts w:eastAsia="MS Mincho"/>
              </w:rPr>
              <w:t>N/A</w:t>
            </w:r>
          </w:p>
        </w:tc>
        <w:tc>
          <w:tcPr>
            <w:tcW w:w="990" w:type="dxa"/>
            <w:gridSpan w:val="7"/>
            <w:vAlign w:val="center"/>
            <w:tcPrChange w:id="1439"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440" w:author="Kevin Wang (QMC)" w:date="2023-02-03T10:35:00Z">
              <w:tcPr>
                <w:tcW w:w="1836" w:type="dxa"/>
                <w:gridSpan w:val="4"/>
                <w:vAlign w:val="center"/>
              </w:tcPr>
            </w:tcPrChange>
          </w:tcPr>
          <w:p>
            <w:pPr>
              <w:pStyle w:val="TAC"/>
              <w:rPr>
                <w:rFonts w:eastAsia="MS Mincho"/>
              </w:rPr>
            </w:pPr>
            <w:r>
              <w:rPr>
                <w:rFonts w:eastAsia="MS Mincho"/>
              </w:rPr>
              <w:t>N/A</w:t>
            </w:r>
          </w:p>
        </w:tc>
        <w:tc>
          <w:tcPr>
            <w:tcW w:w="1142" w:type="dxa"/>
            <w:gridSpan w:val="6"/>
            <w:vAlign w:val="center"/>
            <w:tcPrChange w:id="1441" w:author="Kevin Wang (QMC)" w:date="2023-02-03T10:35:00Z">
              <w:tcPr>
                <w:tcW w:w="1143" w:type="dxa"/>
                <w:gridSpan w:val="6"/>
                <w:vAlign w:val="center"/>
              </w:tcPr>
            </w:tcPrChange>
          </w:tcPr>
          <w:p>
            <w:pPr>
              <w:pStyle w:val="TAC"/>
              <w:rPr>
                <w:rFonts w:eastAsia="MS Mincho"/>
              </w:rPr>
            </w:pPr>
            <w:r>
              <w:rPr>
                <w:rFonts w:eastAsia="MS Mincho"/>
              </w:rPr>
              <w:t>N/A</w:t>
            </w:r>
          </w:p>
        </w:tc>
        <w:tc>
          <w:tcPr>
            <w:tcW w:w="1276" w:type="dxa"/>
            <w:gridSpan w:val="4"/>
            <w:vAlign w:val="center"/>
            <w:tcPrChange w:id="1442"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443" w:author="Kevin Wang (QMC)" w:date="2023-02-03T10:35:00Z">
              <w:tcPr>
                <w:tcW w:w="882" w:type="dxa"/>
                <w:vAlign w:val="center"/>
              </w:tcPr>
            </w:tcPrChange>
          </w:tcPr>
          <w:p>
            <w:pPr>
              <w:pStyle w:val="TAC"/>
              <w:rPr>
                <w:rFonts w:eastAsia="MS Mincho"/>
              </w:rPr>
            </w:pPr>
            <w:r>
              <w:rPr>
                <w:rFonts w:eastAsia="MS Mincho"/>
              </w:rPr>
              <w:t>10 MHz</w:t>
            </w:r>
          </w:p>
        </w:tc>
        <w:tc>
          <w:tcPr>
            <w:tcW w:w="1689" w:type="dxa"/>
            <w:gridSpan w:val="4"/>
            <w:vAlign w:val="center"/>
            <w:tcPrChange w:id="1444"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46" w:author="Kevin Wang (QMC)" w:date="2023-02-03T10:35:00Z">
            <w:trPr>
              <w:gridAfter w:val="1"/>
              <w:wAfter w:w="10" w:type="dxa"/>
              <w:trHeight w:val="70"/>
            </w:trPr>
          </w:trPrChange>
        </w:trPr>
        <w:tc>
          <w:tcPr>
            <w:tcW w:w="472" w:type="dxa"/>
            <w:vMerge w:val="restart"/>
            <w:vAlign w:val="center"/>
            <w:tcPrChange w:id="1447" w:author="Kevin Wang (QMC)" w:date="2023-02-03T10:35:00Z">
              <w:tcPr>
                <w:tcW w:w="471" w:type="dxa"/>
                <w:vMerge w:val="restart"/>
                <w:vAlign w:val="center"/>
              </w:tcPr>
            </w:tcPrChange>
          </w:tcPr>
          <w:p>
            <w:pPr>
              <w:pStyle w:val="TAC"/>
            </w:pPr>
            <w:r>
              <w:rPr>
                <w:rFonts w:eastAsia="MS Mincho"/>
              </w:rPr>
              <w:t>2</w:t>
            </w:r>
            <w:r>
              <w:rPr>
                <w:rFonts w:eastAsia="MS Mincho"/>
                <w:vertAlign w:val="superscript"/>
              </w:rPr>
              <w:t>4</w:t>
            </w:r>
          </w:p>
        </w:tc>
        <w:tc>
          <w:tcPr>
            <w:tcW w:w="840" w:type="dxa"/>
            <w:gridSpan w:val="5"/>
            <w:vAlign w:val="center"/>
            <w:tcPrChange w:id="1448" w:author="Kevin Wang (QMC)" w:date="2023-02-03T10:35:00Z">
              <w:tcPr>
                <w:tcW w:w="840" w:type="dxa"/>
                <w:gridSpan w:val="5"/>
                <w:vAlign w:val="center"/>
              </w:tcPr>
            </w:tcPrChange>
          </w:tcPr>
          <w:p>
            <w:pPr>
              <w:pStyle w:val="TAC"/>
              <w:rPr>
                <w:rFonts w:eastAsia="MS Mincho"/>
              </w:rPr>
            </w:pPr>
            <w:r>
              <w:rPr>
                <w:rFonts w:eastAsia="MS Mincho"/>
              </w:rPr>
              <w:t>8</w:t>
            </w:r>
          </w:p>
        </w:tc>
        <w:tc>
          <w:tcPr>
            <w:tcW w:w="991" w:type="dxa"/>
            <w:gridSpan w:val="6"/>
            <w:vAlign w:val="center"/>
            <w:tcPrChange w:id="1449" w:author="Kevin Wang (QMC)" w:date="2023-02-03T10:35:00Z">
              <w:tcPr>
                <w:tcW w:w="992" w:type="dxa"/>
                <w:gridSpan w:val="6"/>
                <w:vAlign w:val="center"/>
              </w:tcPr>
            </w:tcPrChange>
          </w:tcPr>
          <w:p>
            <w:pPr>
              <w:pStyle w:val="TAC"/>
              <w:rPr>
                <w:rFonts w:eastAsia="MS Mincho"/>
              </w:rPr>
            </w:pPr>
            <w:r>
              <w:rPr>
                <w:rFonts w:eastAsia="MS Mincho"/>
              </w:rPr>
              <w:t>DL 942.5</w:t>
            </w:r>
          </w:p>
        </w:tc>
        <w:tc>
          <w:tcPr>
            <w:tcW w:w="990" w:type="dxa"/>
            <w:gridSpan w:val="7"/>
            <w:vAlign w:val="center"/>
            <w:tcPrChange w:id="1450"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451"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452" w:author="Kevin Wang (QMC)" w:date="2023-02-03T10:35:00Z">
              <w:tcPr>
                <w:tcW w:w="1143" w:type="dxa"/>
                <w:gridSpan w:val="6"/>
                <w:vAlign w:val="center"/>
              </w:tcPr>
            </w:tcPrChange>
          </w:tcPr>
          <w:p>
            <w:pPr>
              <w:pStyle w:val="TAC"/>
              <w:rPr>
                <w:rFonts w:eastAsia="MS Mincho"/>
              </w:rPr>
            </w:pPr>
            <w:r>
              <w:rPr>
                <w:rFonts w:eastAsia="MS Mincho"/>
              </w:rPr>
              <w:t>n3</w:t>
            </w:r>
          </w:p>
        </w:tc>
        <w:tc>
          <w:tcPr>
            <w:tcW w:w="1276" w:type="dxa"/>
            <w:gridSpan w:val="4"/>
            <w:vAlign w:val="center"/>
            <w:tcPrChange w:id="1453" w:author="Kevin Wang (QMC)" w:date="2023-02-03T10:35:00Z">
              <w:tcPr>
                <w:tcW w:w="1277" w:type="dxa"/>
                <w:gridSpan w:val="4"/>
                <w:vAlign w:val="center"/>
              </w:tcPr>
            </w:tcPrChange>
          </w:tcPr>
          <w:p>
            <w:pPr>
              <w:pStyle w:val="TAC"/>
              <w:rPr>
                <w:rFonts w:eastAsia="MS Mincho"/>
              </w:rPr>
            </w:pPr>
            <w:r>
              <w:rPr>
                <w:rFonts w:eastAsia="MS Mincho"/>
              </w:rPr>
              <w:t>DL 1842.5</w:t>
            </w:r>
          </w:p>
        </w:tc>
        <w:tc>
          <w:tcPr>
            <w:tcW w:w="881" w:type="dxa"/>
            <w:vAlign w:val="center"/>
            <w:tcPrChange w:id="1454" w:author="Kevin Wang (QMC)" w:date="2023-02-03T10:35:00Z">
              <w:tcPr>
                <w:tcW w:w="882" w:type="dxa"/>
                <w:vAlign w:val="center"/>
              </w:tcPr>
            </w:tcPrChange>
          </w:tcPr>
          <w:p>
            <w:pPr>
              <w:pStyle w:val="TAC"/>
              <w:rPr>
                <w:rFonts w:eastAsia="MS Mincho"/>
              </w:rPr>
            </w:pPr>
          </w:p>
        </w:tc>
        <w:tc>
          <w:tcPr>
            <w:tcW w:w="1689" w:type="dxa"/>
            <w:gridSpan w:val="4"/>
            <w:vAlign w:val="center"/>
            <w:tcPrChange w:id="1455"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57" w:author="Kevin Wang (QMC)" w:date="2023-02-03T10:35:00Z">
            <w:trPr>
              <w:gridAfter w:val="1"/>
              <w:wAfter w:w="10" w:type="dxa"/>
              <w:trHeight w:val="70"/>
            </w:trPr>
          </w:trPrChange>
        </w:trPr>
        <w:tc>
          <w:tcPr>
            <w:tcW w:w="472" w:type="dxa"/>
            <w:vMerge/>
            <w:vAlign w:val="center"/>
            <w:tcPrChange w:id="1458" w:author="Kevin Wang (QMC)" w:date="2023-02-03T10:35:00Z">
              <w:tcPr>
                <w:tcW w:w="471" w:type="dxa"/>
                <w:vMerge/>
                <w:vAlign w:val="center"/>
              </w:tcPr>
            </w:tcPrChange>
          </w:tcPr>
          <w:p>
            <w:pPr>
              <w:pStyle w:val="TAC"/>
            </w:pPr>
          </w:p>
        </w:tc>
        <w:tc>
          <w:tcPr>
            <w:tcW w:w="840" w:type="dxa"/>
            <w:gridSpan w:val="5"/>
            <w:vAlign w:val="center"/>
            <w:tcPrChange w:id="1459"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460" w:author="Kevin Wang (QMC)" w:date="2023-02-03T10:35:00Z">
              <w:tcPr>
                <w:tcW w:w="992" w:type="dxa"/>
                <w:gridSpan w:val="6"/>
                <w:vAlign w:val="center"/>
              </w:tcPr>
            </w:tcPrChange>
          </w:tcPr>
          <w:p>
            <w:pPr>
              <w:pStyle w:val="TAC"/>
              <w:rPr>
                <w:rFonts w:eastAsia="MS Mincho"/>
              </w:rPr>
            </w:pPr>
            <w:r>
              <w:rPr>
                <w:rFonts w:eastAsia="MS Mincho"/>
              </w:rPr>
              <w:t>N/A</w:t>
            </w:r>
          </w:p>
        </w:tc>
        <w:tc>
          <w:tcPr>
            <w:tcW w:w="990" w:type="dxa"/>
            <w:gridSpan w:val="7"/>
            <w:vAlign w:val="center"/>
            <w:tcPrChange w:id="1461"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462" w:author="Kevin Wang (QMC)" w:date="2023-02-03T10:35:00Z">
              <w:tcPr>
                <w:tcW w:w="1836" w:type="dxa"/>
                <w:gridSpan w:val="4"/>
                <w:vAlign w:val="center"/>
              </w:tcPr>
            </w:tcPrChange>
          </w:tcPr>
          <w:p>
            <w:pPr>
              <w:pStyle w:val="TAC"/>
              <w:rPr>
                <w:rFonts w:eastAsia="MS Mincho"/>
              </w:rPr>
            </w:pPr>
            <w:r>
              <w:rPr>
                <w:rFonts w:eastAsia="MS Mincho"/>
              </w:rPr>
              <w:t>N/A</w:t>
            </w:r>
          </w:p>
        </w:tc>
        <w:tc>
          <w:tcPr>
            <w:tcW w:w="1142" w:type="dxa"/>
            <w:gridSpan w:val="6"/>
            <w:vAlign w:val="center"/>
            <w:tcPrChange w:id="1463" w:author="Kevin Wang (QMC)" w:date="2023-02-03T10:35:00Z">
              <w:tcPr>
                <w:tcW w:w="1143" w:type="dxa"/>
                <w:gridSpan w:val="6"/>
                <w:vAlign w:val="center"/>
              </w:tcPr>
            </w:tcPrChange>
          </w:tcPr>
          <w:p>
            <w:pPr>
              <w:pStyle w:val="TAC"/>
              <w:rPr>
                <w:rFonts w:eastAsia="MS Mincho"/>
              </w:rPr>
            </w:pPr>
            <w:r>
              <w:rPr>
                <w:rFonts w:eastAsia="MS Mincho"/>
              </w:rPr>
              <w:t>N/A</w:t>
            </w:r>
          </w:p>
        </w:tc>
        <w:tc>
          <w:tcPr>
            <w:tcW w:w="1276" w:type="dxa"/>
            <w:gridSpan w:val="4"/>
            <w:vAlign w:val="center"/>
            <w:tcPrChange w:id="1464"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465" w:author="Kevin Wang (QMC)" w:date="2023-02-03T10:35:00Z">
              <w:tcPr>
                <w:tcW w:w="882" w:type="dxa"/>
                <w:vAlign w:val="center"/>
              </w:tcPr>
            </w:tcPrChange>
          </w:tcPr>
          <w:p>
            <w:pPr>
              <w:pStyle w:val="TAC"/>
              <w:rPr>
                <w:rFonts w:eastAsia="MS Mincho"/>
              </w:rPr>
            </w:pPr>
            <w:r>
              <w:rPr>
                <w:rFonts w:eastAsia="MS Mincho"/>
              </w:rPr>
              <w:t>10 MHz</w:t>
            </w:r>
          </w:p>
        </w:tc>
        <w:tc>
          <w:tcPr>
            <w:tcW w:w="1689" w:type="dxa"/>
            <w:gridSpan w:val="4"/>
            <w:vAlign w:val="center"/>
            <w:tcPrChange w:id="1466"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b/>
              </w:rPr>
            </w:pPr>
            <w:r>
              <w:rPr>
                <w:b/>
              </w:rPr>
              <w:t xml:space="preserve">Test Settings for a </w:t>
            </w:r>
            <w:r>
              <w:rPr>
                <w:b/>
                <w:lang w:eastAsia="zh-TW"/>
              </w:rPr>
              <w:t xml:space="preserve">DC_8A_n20A </w:t>
            </w:r>
            <w:r>
              <w:rPr>
                <w:b/>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68" w:author="Kevin Wang (QMC)" w:date="2023-02-03T10:35:00Z">
            <w:trPr>
              <w:gridAfter w:val="1"/>
              <w:wAfter w:w="10" w:type="dxa"/>
              <w:trHeight w:val="70"/>
            </w:trPr>
          </w:trPrChange>
        </w:trPr>
        <w:tc>
          <w:tcPr>
            <w:tcW w:w="472" w:type="dxa"/>
            <w:vMerge w:val="restart"/>
            <w:vAlign w:val="center"/>
            <w:tcPrChange w:id="1469" w:author="Kevin Wang (QMC)" w:date="2023-02-03T10:35:00Z">
              <w:tcPr>
                <w:tcW w:w="471" w:type="dxa"/>
                <w:vMerge w:val="restart"/>
                <w:vAlign w:val="center"/>
              </w:tcPr>
            </w:tcPrChange>
          </w:tcPr>
          <w:p>
            <w:pPr>
              <w:pStyle w:val="TAC"/>
            </w:pPr>
            <w:r>
              <w:t>1</w:t>
            </w:r>
            <w:r>
              <w:rPr>
                <w:vertAlign w:val="superscript"/>
              </w:rPr>
              <w:t>4</w:t>
            </w:r>
          </w:p>
        </w:tc>
        <w:tc>
          <w:tcPr>
            <w:tcW w:w="840" w:type="dxa"/>
            <w:gridSpan w:val="5"/>
            <w:vAlign w:val="center"/>
            <w:tcPrChange w:id="1470" w:author="Kevin Wang (QMC)" w:date="2023-02-03T10:35:00Z">
              <w:tcPr>
                <w:tcW w:w="840" w:type="dxa"/>
                <w:gridSpan w:val="5"/>
                <w:vAlign w:val="center"/>
              </w:tcPr>
            </w:tcPrChange>
          </w:tcPr>
          <w:p>
            <w:pPr>
              <w:pStyle w:val="TAC"/>
              <w:rPr>
                <w:rFonts w:eastAsia="MS Mincho"/>
              </w:rPr>
            </w:pPr>
            <w:r>
              <w:rPr>
                <w:rFonts w:eastAsia="MS Mincho"/>
              </w:rPr>
              <w:t>8</w:t>
            </w:r>
          </w:p>
        </w:tc>
        <w:tc>
          <w:tcPr>
            <w:tcW w:w="991" w:type="dxa"/>
            <w:gridSpan w:val="6"/>
            <w:vAlign w:val="center"/>
            <w:tcPrChange w:id="1471" w:author="Kevin Wang (QMC)" w:date="2023-02-03T10:35:00Z">
              <w:tcPr>
                <w:tcW w:w="992" w:type="dxa"/>
                <w:gridSpan w:val="6"/>
                <w:vAlign w:val="center"/>
              </w:tcPr>
            </w:tcPrChange>
          </w:tcPr>
          <w:p>
            <w:pPr>
              <w:pStyle w:val="TAC"/>
              <w:rPr>
                <w:rFonts w:eastAsia="MS Mincho"/>
              </w:rPr>
            </w:pPr>
            <w:r>
              <w:rPr>
                <w:rFonts w:eastAsia="MS Mincho"/>
              </w:rPr>
              <w:t>UL 890.5 / DL 935.5</w:t>
            </w:r>
          </w:p>
        </w:tc>
        <w:tc>
          <w:tcPr>
            <w:tcW w:w="990" w:type="dxa"/>
            <w:gridSpan w:val="7"/>
            <w:vAlign w:val="center"/>
            <w:tcPrChange w:id="1472"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473"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474" w:author="Kevin Wang (QMC)" w:date="2023-02-03T10:35:00Z">
              <w:tcPr>
                <w:tcW w:w="1143" w:type="dxa"/>
                <w:gridSpan w:val="6"/>
                <w:vAlign w:val="center"/>
              </w:tcPr>
            </w:tcPrChange>
          </w:tcPr>
          <w:p>
            <w:pPr>
              <w:pStyle w:val="TAC"/>
              <w:rPr>
                <w:rFonts w:eastAsia="MS Mincho"/>
              </w:rPr>
            </w:pPr>
            <w:r>
              <w:rPr>
                <w:rFonts w:eastAsia="MS Mincho"/>
              </w:rPr>
              <w:t>n20</w:t>
            </w:r>
          </w:p>
        </w:tc>
        <w:tc>
          <w:tcPr>
            <w:tcW w:w="1276" w:type="dxa"/>
            <w:gridSpan w:val="4"/>
            <w:vAlign w:val="center"/>
            <w:tcPrChange w:id="1475" w:author="Kevin Wang (QMC)" w:date="2023-02-03T10:35:00Z">
              <w:tcPr>
                <w:tcW w:w="1277" w:type="dxa"/>
                <w:gridSpan w:val="4"/>
                <w:vAlign w:val="center"/>
              </w:tcPr>
            </w:tcPrChange>
          </w:tcPr>
          <w:p>
            <w:pPr>
              <w:pStyle w:val="TAC"/>
              <w:rPr>
                <w:rFonts w:eastAsia="MS Mincho"/>
              </w:rPr>
            </w:pPr>
            <w:r>
              <w:rPr>
                <w:rFonts w:eastAsia="MS Mincho"/>
              </w:rPr>
              <w:t>UL 849.5 / DL 808.5</w:t>
            </w:r>
          </w:p>
        </w:tc>
        <w:tc>
          <w:tcPr>
            <w:tcW w:w="881" w:type="dxa"/>
            <w:vAlign w:val="center"/>
            <w:tcPrChange w:id="1476" w:author="Kevin Wang (QMC)" w:date="2023-02-03T10:35:00Z">
              <w:tcPr>
                <w:tcW w:w="882" w:type="dxa"/>
                <w:vAlign w:val="center"/>
              </w:tcPr>
            </w:tcPrChange>
          </w:tcPr>
          <w:p>
            <w:pPr>
              <w:pStyle w:val="TAC"/>
              <w:rPr>
                <w:rFonts w:eastAsia="MS Mincho"/>
              </w:rPr>
            </w:pPr>
          </w:p>
        </w:tc>
        <w:tc>
          <w:tcPr>
            <w:tcW w:w="1689" w:type="dxa"/>
            <w:gridSpan w:val="4"/>
            <w:vAlign w:val="center"/>
            <w:tcPrChange w:id="1477"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79" w:author="Kevin Wang (QMC)" w:date="2023-02-03T10:35:00Z">
            <w:trPr>
              <w:gridAfter w:val="1"/>
              <w:wAfter w:w="10" w:type="dxa"/>
              <w:trHeight w:val="70"/>
            </w:trPr>
          </w:trPrChange>
        </w:trPr>
        <w:tc>
          <w:tcPr>
            <w:tcW w:w="472" w:type="dxa"/>
            <w:vMerge/>
            <w:vAlign w:val="center"/>
            <w:tcPrChange w:id="1480" w:author="Kevin Wang (QMC)" w:date="2023-02-03T10:35:00Z">
              <w:tcPr>
                <w:tcW w:w="471" w:type="dxa"/>
                <w:vMerge/>
                <w:vAlign w:val="center"/>
              </w:tcPr>
            </w:tcPrChange>
          </w:tcPr>
          <w:p>
            <w:pPr>
              <w:pStyle w:val="TAC"/>
            </w:pPr>
          </w:p>
        </w:tc>
        <w:tc>
          <w:tcPr>
            <w:tcW w:w="840" w:type="dxa"/>
            <w:gridSpan w:val="5"/>
            <w:vAlign w:val="center"/>
            <w:tcPrChange w:id="1481"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482"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483"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484"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1485"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1486"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487" w:author="Kevin Wang (QMC)" w:date="2023-02-03T10:35:00Z">
              <w:tcPr>
                <w:tcW w:w="882" w:type="dxa"/>
                <w:vAlign w:val="center"/>
              </w:tcPr>
            </w:tcPrChange>
          </w:tcPr>
          <w:p>
            <w:pPr>
              <w:pStyle w:val="TAC"/>
              <w:rPr>
                <w:rFonts w:eastAsia="MS Mincho"/>
              </w:rPr>
            </w:pPr>
            <w:r>
              <w:rPr>
                <w:rFonts w:eastAsia="MS Mincho"/>
              </w:rPr>
              <w:t>5 MHz</w:t>
            </w:r>
          </w:p>
        </w:tc>
        <w:tc>
          <w:tcPr>
            <w:tcW w:w="1689" w:type="dxa"/>
            <w:gridSpan w:val="4"/>
            <w:vAlign w:val="center"/>
            <w:tcPrChange w:id="1488"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90" w:author="Kevin Wang (QMC)" w:date="2023-02-03T10:35:00Z">
            <w:trPr>
              <w:gridAfter w:val="1"/>
              <w:wAfter w:w="10" w:type="dxa"/>
              <w:trHeight w:val="70"/>
            </w:trPr>
          </w:trPrChange>
        </w:trPr>
        <w:tc>
          <w:tcPr>
            <w:tcW w:w="472" w:type="dxa"/>
            <w:vMerge w:val="restart"/>
            <w:vAlign w:val="center"/>
            <w:tcPrChange w:id="1491" w:author="Kevin Wang (QMC)" w:date="2023-02-03T10:35:00Z">
              <w:tcPr>
                <w:tcW w:w="471" w:type="dxa"/>
                <w:vMerge w:val="restart"/>
                <w:vAlign w:val="center"/>
              </w:tcPr>
            </w:tcPrChange>
          </w:tcPr>
          <w:p>
            <w:pPr>
              <w:pStyle w:val="TAC"/>
            </w:pPr>
            <w:r>
              <w:rPr>
                <w:rFonts w:eastAsia="MS Mincho"/>
              </w:rPr>
              <w:t>2</w:t>
            </w:r>
            <w:r>
              <w:rPr>
                <w:rFonts w:eastAsia="MS Mincho"/>
                <w:vertAlign w:val="superscript"/>
              </w:rPr>
              <w:t>4</w:t>
            </w:r>
          </w:p>
        </w:tc>
        <w:tc>
          <w:tcPr>
            <w:tcW w:w="840" w:type="dxa"/>
            <w:gridSpan w:val="5"/>
            <w:vAlign w:val="center"/>
            <w:tcPrChange w:id="1492" w:author="Kevin Wang (QMC)" w:date="2023-02-03T10:35:00Z">
              <w:tcPr>
                <w:tcW w:w="840" w:type="dxa"/>
                <w:gridSpan w:val="5"/>
                <w:vAlign w:val="center"/>
              </w:tcPr>
            </w:tcPrChange>
          </w:tcPr>
          <w:p>
            <w:pPr>
              <w:pStyle w:val="TAC"/>
              <w:rPr>
                <w:rFonts w:eastAsia="MS Mincho"/>
              </w:rPr>
            </w:pPr>
            <w:r>
              <w:rPr>
                <w:rFonts w:eastAsia="MS Mincho"/>
              </w:rPr>
              <w:t>8</w:t>
            </w:r>
          </w:p>
        </w:tc>
        <w:tc>
          <w:tcPr>
            <w:tcW w:w="991" w:type="dxa"/>
            <w:gridSpan w:val="6"/>
            <w:vAlign w:val="center"/>
            <w:tcPrChange w:id="1493" w:author="Kevin Wang (QMC)" w:date="2023-02-03T10:35:00Z">
              <w:tcPr>
                <w:tcW w:w="992" w:type="dxa"/>
                <w:gridSpan w:val="6"/>
                <w:vAlign w:val="center"/>
              </w:tcPr>
            </w:tcPrChange>
          </w:tcPr>
          <w:p>
            <w:pPr>
              <w:pStyle w:val="TAC"/>
              <w:rPr>
                <w:rFonts w:eastAsia="MS Mincho"/>
              </w:rPr>
            </w:pPr>
            <w:r>
              <w:rPr>
                <w:rFonts w:eastAsia="MS Mincho"/>
              </w:rPr>
              <w:t>UL 892.5 / DL 937.5</w:t>
            </w:r>
          </w:p>
        </w:tc>
        <w:tc>
          <w:tcPr>
            <w:tcW w:w="990" w:type="dxa"/>
            <w:gridSpan w:val="7"/>
            <w:vAlign w:val="center"/>
            <w:tcPrChange w:id="1494"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495"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496" w:author="Kevin Wang (QMC)" w:date="2023-02-03T10:35:00Z">
              <w:tcPr>
                <w:tcW w:w="1143" w:type="dxa"/>
                <w:gridSpan w:val="6"/>
                <w:vAlign w:val="center"/>
              </w:tcPr>
            </w:tcPrChange>
          </w:tcPr>
          <w:p>
            <w:pPr>
              <w:pStyle w:val="TAC"/>
              <w:rPr>
                <w:rFonts w:eastAsia="MS Mincho"/>
              </w:rPr>
            </w:pPr>
            <w:r>
              <w:rPr>
                <w:rFonts w:eastAsia="MS Mincho"/>
              </w:rPr>
              <w:t>n20</w:t>
            </w:r>
          </w:p>
        </w:tc>
        <w:tc>
          <w:tcPr>
            <w:tcW w:w="1276" w:type="dxa"/>
            <w:gridSpan w:val="4"/>
            <w:vAlign w:val="center"/>
            <w:tcPrChange w:id="1497" w:author="Kevin Wang (QMC)" w:date="2023-02-03T10:35:00Z">
              <w:tcPr>
                <w:tcW w:w="1277" w:type="dxa"/>
                <w:gridSpan w:val="4"/>
                <w:vAlign w:val="center"/>
              </w:tcPr>
            </w:tcPrChange>
          </w:tcPr>
          <w:p>
            <w:pPr>
              <w:pStyle w:val="TAC"/>
              <w:rPr>
                <w:rFonts w:eastAsia="MS Mincho"/>
              </w:rPr>
            </w:pPr>
            <w:r>
              <w:rPr>
                <w:rFonts w:eastAsia="MS Mincho"/>
              </w:rPr>
              <w:t>UL 847.5 / DL 806.5</w:t>
            </w:r>
          </w:p>
        </w:tc>
        <w:tc>
          <w:tcPr>
            <w:tcW w:w="881" w:type="dxa"/>
            <w:vAlign w:val="center"/>
            <w:tcPrChange w:id="1498" w:author="Kevin Wang (QMC)" w:date="2023-02-03T10:35:00Z">
              <w:tcPr>
                <w:tcW w:w="882" w:type="dxa"/>
                <w:vAlign w:val="center"/>
              </w:tcPr>
            </w:tcPrChange>
          </w:tcPr>
          <w:p>
            <w:pPr>
              <w:pStyle w:val="TAC"/>
              <w:rPr>
                <w:rFonts w:eastAsia="MS Mincho"/>
              </w:rPr>
            </w:pPr>
          </w:p>
        </w:tc>
        <w:tc>
          <w:tcPr>
            <w:tcW w:w="1689" w:type="dxa"/>
            <w:gridSpan w:val="4"/>
            <w:vAlign w:val="center"/>
            <w:tcPrChange w:id="1499"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01" w:author="Kevin Wang (QMC)" w:date="2023-02-03T10:35:00Z">
            <w:trPr>
              <w:gridAfter w:val="1"/>
              <w:wAfter w:w="10" w:type="dxa"/>
              <w:trHeight w:val="70"/>
            </w:trPr>
          </w:trPrChange>
        </w:trPr>
        <w:tc>
          <w:tcPr>
            <w:tcW w:w="472" w:type="dxa"/>
            <w:vMerge/>
            <w:vAlign w:val="center"/>
            <w:tcPrChange w:id="1502" w:author="Kevin Wang (QMC)" w:date="2023-02-03T10:35:00Z">
              <w:tcPr>
                <w:tcW w:w="471" w:type="dxa"/>
                <w:vMerge/>
                <w:vAlign w:val="center"/>
              </w:tcPr>
            </w:tcPrChange>
          </w:tcPr>
          <w:p>
            <w:pPr>
              <w:pStyle w:val="TAC"/>
            </w:pPr>
          </w:p>
        </w:tc>
        <w:tc>
          <w:tcPr>
            <w:tcW w:w="840" w:type="dxa"/>
            <w:gridSpan w:val="5"/>
            <w:vAlign w:val="center"/>
            <w:tcPrChange w:id="1503"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504"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505"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506"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1507"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1508"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509" w:author="Kevin Wang (QMC)" w:date="2023-02-03T10:35:00Z">
              <w:tcPr>
                <w:tcW w:w="882" w:type="dxa"/>
                <w:vAlign w:val="center"/>
              </w:tcPr>
            </w:tcPrChange>
          </w:tcPr>
          <w:p>
            <w:pPr>
              <w:pStyle w:val="TAC"/>
              <w:rPr>
                <w:rFonts w:eastAsia="MS Mincho"/>
              </w:rPr>
            </w:pPr>
            <w:r>
              <w:rPr>
                <w:rFonts w:eastAsia="MS Mincho"/>
              </w:rPr>
              <w:t>5 MHz</w:t>
            </w:r>
          </w:p>
        </w:tc>
        <w:tc>
          <w:tcPr>
            <w:tcW w:w="1689" w:type="dxa"/>
            <w:gridSpan w:val="4"/>
            <w:vAlign w:val="center"/>
            <w:tcPrChange w:id="1510"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w:t>
            </w:r>
            <w:r>
              <w:rPr>
                <w:lang w:eastAsia="zh-TW"/>
              </w:rPr>
              <w:t xml:space="preserve">DC_8A_n77A and DC_8A_n78A </w:t>
            </w:r>
            <w:r>
              <w:t>Configurations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12" w:author="Kevin Wang (QMC)" w:date="2023-02-03T10:35:00Z">
            <w:trPr>
              <w:gridAfter w:val="1"/>
              <w:wAfter w:w="10" w:type="dxa"/>
              <w:trHeight w:val="70"/>
            </w:trPr>
          </w:trPrChange>
        </w:trPr>
        <w:tc>
          <w:tcPr>
            <w:tcW w:w="472" w:type="dxa"/>
            <w:vMerge w:val="restart"/>
            <w:vAlign w:val="center"/>
            <w:tcPrChange w:id="1513" w:author="Kevin Wang (QMC)" w:date="2023-02-03T10:35:00Z">
              <w:tcPr>
                <w:tcW w:w="471" w:type="dxa"/>
                <w:vMerge w:val="restart"/>
                <w:vAlign w:val="center"/>
              </w:tcPr>
            </w:tcPrChange>
          </w:tcPr>
          <w:p>
            <w:pPr>
              <w:pStyle w:val="TAC"/>
              <w:rPr>
                <w:rFonts w:eastAsia="MS Mincho"/>
              </w:rPr>
            </w:pPr>
            <w:r>
              <w:t>1</w:t>
            </w:r>
            <w:r>
              <w:rPr>
                <w:vertAlign w:val="superscript"/>
              </w:rPr>
              <w:t>3</w:t>
            </w:r>
          </w:p>
        </w:tc>
        <w:tc>
          <w:tcPr>
            <w:tcW w:w="840" w:type="dxa"/>
            <w:gridSpan w:val="5"/>
            <w:vAlign w:val="center"/>
            <w:tcPrChange w:id="1514" w:author="Kevin Wang (QMC)" w:date="2023-02-03T10:35:00Z">
              <w:tcPr>
                <w:tcW w:w="840" w:type="dxa"/>
                <w:gridSpan w:val="5"/>
                <w:vAlign w:val="center"/>
              </w:tcPr>
            </w:tcPrChange>
          </w:tcPr>
          <w:p>
            <w:pPr>
              <w:pStyle w:val="TAC"/>
              <w:rPr>
                <w:rFonts w:eastAsia="MS Mincho"/>
              </w:rPr>
            </w:pPr>
            <w:r>
              <w:rPr>
                <w:rFonts w:eastAsia="MS Mincho"/>
              </w:rPr>
              <w:t>8</w:t>
            </w:r>
          </w:p>
        </w:tc>
        <w:tc>
          <w:tcPr>
            <w:tcW w:w="991" w:type="dxa"/>
            <w:gridSpan w:val="6"/>
            <w:vAlign w:val="center"/>
            <w:tcPrChange w:id="1515" w:author="Kevin Wang (QMC)" w:date="2023-02-03T10:35:00Z">
              <w:tcPr>
                <w:tcW w:w="992" w:type="dxa"/>
                <w:gridSpan w:val="6"/>
                <w:vAlign w:val="center"/>
              </w:tcPr>
            </w:tcPrChange>
          </w:tcPr>
          <w:p>
            <w:pPr>
              <w:pStyle w:val="TAC"/>
              <w:rPr>
                <w:rFonts w:eastAsia="MS Mincho"/>
              </w:rPr>
            </w:pPr>
            <w:r>
              <w:rPr>
                <w:rFonts w:eastAsia="MS Mincho"/>
              </w:rPr>
              <w:t>Mid</w:t>
            </w:r>
          </w:p>
        </w:tc>
        <w:tc>
          <w:tcPr>
            <w:tcW w:w="990" w:type="dxa"/>
            <w:gridSpan w:val="7"/>
            <w:vAlign w:val="center"/>
            <w:tcPrChange w:id="1516"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517"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518" w:author="Kevin Wang (QMC)" w:date="2023-02-03T10:35:00Z">
              <w:tcPr>
                <w:tcW w:w="1143" w:type="dxa"/>
                <w:gridSpan w:val="6"/>
                <w:vAlign w:val="center"/>
              </w:tcPr>
            </w:tcPrChange>
          </w:tcPr>
          <w:p>
            <w:pPr>
              <w:pStyle w:val="TAC"/>
              <w:rPr>
                <w:rFonts w:eastAsia="MS Mincho"/>
              </w:rPr>
            </w:pPr>
            <w:r>
              <w:rPr>
                <w:rFonts w:eastAsia="MS Mincho"/>
              </w:rPr>
              <w:t>n77</w:t>
            </w:r>
          </w:p>
        </w:tc>
        <w:tc>
          <w:tcPr>
            <w:tcW w:w="1276" w:type="dxa"/>
            <w:gridSpan w:val="4"/>
            <w:vAlign w:val="center"/>
            <w:tcPrChange w:id="1519" w:author="Kevin Wang (QMC)" w:date="2023-02-03T10:35:00Z">
              <w:tcPr>
                <w:tcW w:w="1277" w:type="dxa"/>
                <w:gridSpan w:val="4"/>
                <w:vAlign w:val="center"/>
              </w:tcPr>
            </w:tcPrChange>
          </w:tcPr>
          <w:p>
            <w:pPr>
              <w:pStyle w:val="TAC"/>
              <w:rPr>
                <w:rFonts w:eastAsia="MS Mincho"/>
              </w:rPr>
            </w:pPr>
            <w:r>
              <w:rPr>
                <w:rFonts w:eastAsia="MS Mincho"/>
              </w:rPr>
              <w:t>UL/DL 3590.01</w:t>
            </w:r>
          </w:p>
        </w:tc>
        <w:tc>
          <w:tcPr>
            <w:tcW w:w="881" w:type="dxa"/>
            <w:vAlign w:val="center"/>
            <w:tcPrChange w:id="1520" w:author="Kevin Wang (QMC)" w:date="2023-02-03T10:35:00Z">
              <w:tcPr>
                <w:tcW w:w="882" w:type="dxa"/>
                <w:vAlign w:val="center"/>
              </w:tcPr>
            </w:tcPrChange>
          </w:tcPr>
          <w:p>
            <w:pPr>
              <w:pStyle w:val="TAC"/>
              <w:rPr>
                <w:rFonts w:eastAsia="MS Mincho"/>
              </w:rPr>
            </w:pPr>
          </w:p>
        </w:tc>
        <w:tc>
          <w:tcPr>
            <w:tcW w:w="1689" w:type="dxa"/>
            <w:gridSpan w:val="4"/>
            <w:vAlign w:val="center"/>
            <w:tcPrChange w:id="1521"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23" w:author="Kevin Wang (QMC)" w:date="2023-02-03T10:35:00Z">
            <w:trPr>
              <w:gridAfter w:val="1"/>
              <w:wAfter w:w="10" w:type="dxa"/>
              <w:trHeight w:val="70"/>
            </w:trPr>
          </w:trPrChange>
        </w:trPr>
        <w:tc>
          <w:tcPr>
            <w:tcW w:w="472" w:type="dxa"/>
            <w:vMerge/>
            <w:vAlign w:val="center"/>
            <w:tcPrChange w:id="1524" w:author="Kevin Wang (QMC)" w:date="2023-02-03T10:35:00Z">
              <w:tcPr>
                <w:tcW w:w="471" w:type="dxa"/>
                <w:vMerge/>
                <w:vAlign w:val="center"/>
              </w:tcPr>
            </w:tcPrChange>
          </w:tcPr>
          <w:p>
            <w:pPr>
              <w:pStyle w:val="TAC"/>
              <w:rPr>
                <w:rFonts w:eastAsia="MS Mincho"/>
              </w:rPr>
            </w:pPr>
          </w:p>
        </w:tc>
        <w:tc>
          <w:tcPr>
            <w:tcW w:w="840" w:type="dxa"/>
            <w:gridSpan w:val="5"/>
            <w:vAlign w:val="center"/>
            <w:tcPrChange w:id="1525"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526"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527"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528"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1529" w:author="Kevin Wang (QMC)" w:date="2023-02-03T10:35:00Z">
              <w:tcPr>
                <w:tcW w:w="1143" w:type="dxa"/>
                <w:gridSpan w:val="6"/>
                <w:vAlign w:val="center"/>
              </w:tcPr>
            </w:tcPrChange>
          </w:tcPr>
          <w:p>
            <w:pPr>
              <w:pStyle w:val="TAC"/>
              <w:rPr>
                <w:rFonts w:eastAsia="MS Mincho"/>
              </w:rPr>
            </w:pPr>
            <w:r>
              <w:rPr>
                <w:rFonts w:eastAsia="MS Mincho"/>
              </w:rPr>
              <w:t>N/A</w:t>
            </w:r>
          </w:p>
        </w:tc>
        <w:tc>
          <w:tcPr>
            <w:tcW w:w="1276" w:type="dxa"/>
            <w:gridSpan w:val="4"/>
            <w:vAlign w:val="center"/>
            <w:tcPrChange w:id="1530"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531" w:author="Kevin Wang (QMC)" w:date="2023-02-03T10:35:00Z">
              <w:tcPr>
                <w:tcW w:w="882" w:type="dxa"/>
                <w:vAlign w:val="center"/>
              </w:tcPr>
            </w:tcPrChange>
          </w:tcPr>
          <w:p>
            <w:pPr>
              <w:pStyle w:val="TAC"/>
              <w:rPr>
                <w:rFonts w:eastAsia="MS Mincho"/>
              </w:rPr>
            </w:pPr>
            <w:r>
              <w:rPr>
                <w:rFonts w:eastAsia="MS Mincho"/>
              </w:rPr>
              <w:t>100 MHz</w:t>
            </w:r>
          </w:p>
        </w:tc>
        <w:tc>
          <w:tcPr>
            <w:tcW w:w="1689" w:type="dxa"/>
            <w:gridSpan w:val="4"/>
            <w:vAlign w:val="center"/>
            <w:tcPrChange w:id="1532" w:author="Kevin Wang (QMC)" w:date="2023-02-03T10:35:00Z">
              <w:tcPr>
                <w:tcW w:w="1683" w:type="dxa"/>
                <w:gridSpan w:val="4"/>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34" w:author="Kevin Wang (QMC)" w:date="2023-02-03T10:35:00Z">
            <w:trPr>
              <w:gridAfter w:val="1"/>
              <w:wAfter w:w="10" w:type="dxa"/>
              <w:trHeight w:val="70"/>
            </w:trPr>
          </w:trPrChange>
        </w:trPr>
        <w:tc>
          <w:tcPr>
            <w:tcW w:w="472" w:type="dxa"/>
            <w:vMerge w:val="restart"/>
            <w:vAlign w:val="center"/>
            <w:tcPrChange w:id="1535" w:author="Kevin Wang (QMC)" w:date="2023-02-03T10:35:00Z">
              <w:tcPr>
                <w:tcW w:w="471" w:type="dxa"/>
                <w:vMerge w:val="restart"/>
                <w:vAlign w:val="center"/>
              </w:tcPr>
            </w:tcPrChange>
          </w:tcPr>
          <w:p>
            <w:pPr>
              <w:pStyle w:val="TAC"/>
              <w:rPr>
                <w:rFonts w:eastAsia="MS Mincho"/>
              </w:rPr>
            </w:pPr>
            <w:r>
              <w:t>2</w:t>
            </w:r>
            <w:r>
              <w:rPr>
                <w:vertAlign w:val="superscript"/>
              </w:rPr>
              <w:t>,8</w:t>
            </w:r>
          </w:p>
        </w:tc>
        <w:tc>
          <w:tcPr>
            <w:tcW w:w="840" w:type="dxa"/>
            <w:gridSpan w:val="5"/>
            <w:vAlign w:val="center"/>
            <w:tcPrChange w:id="1536" w:author="Kevin Wang (QMC)" w:date="2023-02-03T10:35:00Z">
              <w:tcPr>
                <w:tcW w:w="840" w:type="dxa"/>
                <w:gridSpan w:val="5"/>
                <w:vAlign w:val="center"/>
              </w:tcPr>
            </w:tcPrChange>
          </w:tcPr>
          <w:p>
            <w:pPr>
              <w:pStyle w:val="TAC"/>
              <w:rPr>
                <w:rFonts w:eastAsia="MS Mincho"/>
              </w:rPr>
            </w:pPr>
            <w:r>
              <w:rPr>
                <w:rFonts w:eastAsia="MS Mincho"/>
              </w:rPr>
              <w:t>8</w:t>
            </w:r>
          </w:p>
        </w:tc>
        <w:tc>
          <w:tcPr>
            <w:tcW w:w="991" w:type="dxa"/>
            <w:gridSpan w:val="6"/>
            <w:vAlign w:val="center"/>
            <w:tcPrChange w:id="1537" w:author="Kevin Wang (QMC)" w:date="2023-02-03T10:35:00Z">
              <w:tcPr>
                <w:tcW w:w="992" w:type="dxa"/>
                <w:gridSpan w:val="6"/>
                <w:vAlign w:val="center"/>
              </w:tcPr>
            </w:tcPrChange>
          </w:tcPr>
          <w:p>
            <w:pPr>
              <w:pStyle w:val="TAC"/>
              <w:rPr>
                <w:rFonts w:eastAsia="MS Mincho"/>
              </w:rPr>
            </w:pPr>
            <w:r>
              <w:rPr>
                <w:rFonts w:eastAsia="MS Mincho"/>
              </w:rPr>
              <w:t>Mid</w:t>
            </w:r>
          </w:p>
        </w:tc>
        <w:tc>
          <w:tcPr>
            <w:tcW w:w="990" w:type="dxa"/>
            <w:gridSpan w:val="7"/>
            <w:vAlign w:val="center"/>
            <w:tcPrChange w:id="1538"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539"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540" w:author="Kevin Wang (QMC)" w:date="2023-02-03T10:35:00Z">
              <w:tcPr>
                <w:tcW w:w="1143" w:type="dxa"/>
                <w:gridSpan w:val="6"/>
                <w:vAlign w:val="center"/>
              </w:tcPr>
            </w:tcPrChange>
          </w:tcPr>
          <w:p>
            <w:pPr>
              <w:pStyle w:val="TAC"/>
              <w:rPr>
                <w:rFonts w:eastAsia="MS Mincho"/>
              </w:rPr>
            </w:pPr>
            <w:r>
              <w:rPr>
                <w:rFonts w:eastAsia="MS Mincho"/>
              </w:rPr>
              <w:t>n77</w:t>
            </w:r>
          </w:p>
        </w:tc>
        <w:tc>
          <w:tcPr>
            <w:tcW w:w="1276" w:type="dxa"/>
            <w:gridSpan w:val="4"/>
            <w:vAlign w:val="center"/>
            <w:tcPrChange w:id="1541" w:author="Kevin Wang (QMC)" w:date="2023-02-03T10:35:00Z">
              <w:tcPr>
                <w:tcW w:w="1277" w:type="dxa"/>
                <w:gridSpan w:val="4"/>
                <w:vAlign w:val="center"/>
              </w:tcPr>
            </w:tcPrChange>
          </w:tcPr>
          <w:p>
            <w:pPr>
              <w:pStyle w:val="TAC"/>
              <w:rPr>
                <w:rFonts w:eastAsia="MS Mincho"/>
              </w:rPr>
            </w:pPr>
            <w:r>
              <w:rPr>
                <w:rFonts w:eastAsia="MS Mincho"/>
              </w:rPr>
              <w:t>UL/DL 3520.005</w:t>
            </w:r>
          </w:p>
        </w:tc>
        <w:tc>
          <w:tcPr>
            <w:tcW w:w="881" w:type="dxa"/>
            <w:vAlign w:val="center"/>
            <w:tcPrChange w:id="1542" w:author="Kevin Wang (QMC)" w:date="2023-02-03T10:35:00Z">
              <w:tcPr>
                <w:tcW w:w="882" w:type="dxa"/>
                <w:vAlign w:val="center"/>
              </w:tcPr>
            </w:tcPrChange>
          </w:tcPr>
          <w:p>
            <w:pPr>
              <w:pStyle w:val="TAC"/>
              <w:rPr>
                <w:rFonts w:eastAsia="MS Mincho"/>
              </w:rPr>
            </w:pPr>
          </w:p>
        </w:tc>
        <w:tc>
          <w:tcPr>
            <w:tcW w:w="1689" w:type="dxa"/>
            <w:gridSpan w:val="4"/>
            <w:vAlign w:val="center"/>
            <w:tcPrChange w:id="1543"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45" w:author="Kevin Wang (QMC)" w:date="2023-02-03T10:35:00Z">
            <w:trPr>
              <w:gridAfter w:val="1"/>
              <w:wAfter w:w="10" w:type="dxa"/>
              <w:trHeight w:val="70"/>
            </w:trPr>
          </w:trPrChange>
        </w:trPr>
        <w:tc>
          <w:tcPr>
            <w:tcW w:w="472" w:type="dxa"/>
            <w:vMerge/>
            <w:vAlign w:val="center"/>
            <w:tcPrChange w:id="1546" w:author="Kevin Wang (QMC)" w:date="2023-02-03T10:35:00Z">
              <w:tcPr>
                <w:tcW w:w="471" w:type="dxa"/>
                <w:vMerge/>
                <w:vAlign w:val="center"/>
              </w:tcPr>
            </w:tcPrChange>
          </w:tcPr>
          <w:p>
            <w:pPr>
              <w:pStyle w:val="TAC"/>
              <w:rPr>
                <w:rFonts w:eastAsia="MS Mincho"/>
              </w:rPr>
            </w:pPr>
          </w:p>
        </w:tc>
        <w:tc>
          <w:tcPr>
            <w:tcW w:w="840" w:type="dxa"/>
            <w:gridSpan w:val="5"/>
            <w:vAlign w:val="center"/>
            <w:tcPrChange w:id="1547"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548"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549"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550"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1551" w:author="Kevin Wang (QMC)" w:date="2023-02-03T10:35:00Z">
              <w:tcPr>
                <w:tcW w:w="1143" w:type="dxa"/>
                <w:gridSpan w:val="6"/>
                <w:vAlign w:val="center"/>
              </w:tcPr>
            </w:tcPrChange>
          </w:tcPr>
          <w:p>
            <w:pPr>
              <w:pStyle w:val="TAC"/>
              <w:rPr>
                <w:rFonts w:eastAsia="MS Mincho"/>
              </w:rPr>
            </w:pPr>
            <w:r>
              <w:rPr>
                <w:rFonts w:eastAsia="MS Mincho"/>
              </w:rPr>
              <w:t>N/A</w:t>
            </w:r>
          </w:p>
        </w:tc>
        <w:tc>
          <w:tcPr>
            <w:tcW w:w="1276" w:type="dxa"/>
            <w:gridSpan w:val="4"/>
            <w:vAlign w:val="center"/>
            <w:tcPrChange w:id="1552"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553" w:author="Kevin Wang (QMC)" w:date="2023-02-03T10:35:00Z">
              <w:tcPr>
                <w:tcW w:w="882" w:type="dxa"/>
                <w:vAlign w:val="center"/>
              </w:tcPr>
            </w:tcPrChange>
          </w:tcPr>
          <w:p>
            <w:pPr>
              <w:pStyle w:val="TAC"/>
              <w:rPr>
                <w:rFonts w:eastAsia="MS Mincho"/>
              </w:rPr>
            </w:pPr>
            <w:r>
              <w:rPr>
                <w:rFonts w:eastAsia="MS Mincho"/>
              </w:rPr>
              <w:t>100 MHz</w:t>
            </w:r>
          </w:p>
        </w:tc>
        <w:tc>
          <w:tcPr>
            <w:tcW w:w="1689" w:type="dxa"/>
            <w:gridSpan w:val="4"/>
            <w:vAlign w:val="center"/>
            <w:tcPrChange w:id="1554" w:author="Kevin Wang (QMC)" w:date="2023-02-03T10:35:00Z">
              <w:tcPr>
                <w:tcW w:w="1683" w:type="dxa"/>
                <w:gridSpan w:val="4"/>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56" w:author="Kevin Wang (QMC)" w:date="2023-02-03T10:35:00Z">
            <w:trPr>
              <w:gridAfter w:val="1"/>
              <w:wAfter w:w="10" w:type="dxa"/>
              <w:trHeight w:val="70"/>
            </w:trPr>
          </w:trPrChange>
        </w:trPr>
        <w:tc>
          <w:tcPr>
            <w:tcW w:w="472" w:type="dxa"/>
            <w:vMerge w:val="restart"/>
            <w:vAlign w:val="center"/>
            <w:tcPrChange w:id="1557" w:author="Kevin Wang (QMC)" w:date="2023-02-03T10:35:00Z">
              <w:tcPr>
                <w:tcW w:w="471" w:type="dxa"/>
                <w:vMerge w:val="restart"/>
                <w:vAlign w:val="center"/>
              </w:tcPr>
            </w:tcPrChange>
          </w:tcPr>
          <w:p>
            <w:pPr>
              <w:pStyle w:val="TAC"/>
              <w:rPr>
                <w:rFonts w:eastAsia="MS Mincho"/>
              </w:rPr>
            </w:pPr>
            <w:r>
              <w:t>3</w:t>
            </w:r>
            <w:r>
              <w:rPr>
                <w:vertAlign w:val="superscript"/>
              </w:rPr>
              <w:t>4</w:t>
            </w:r>
          </w:p>
        </w:tc>
        <w:tc>
          <w:tcPr>
            <w:tcW w:w="840" w:type="dxa"/>
            <w:gridSpan w:val="5"/>
            <w:vAlign w:val="center"/>
            <w:tcPrChange w:id="1558" w:author="Kevin Wang (QMC)" w:date="2023-02-03T10:35:00Z">
              <w:tcPr>
                <w:tcW w:w="840" w:type="dxa"/>
                <w:gridSpan w:val="5"/>
                <w:vAlign w:val="center"/>
              </w:tcPr>
            </w:tcPrChange>
          </w:tcPr>
          <w:p>
            <w:pPr>
              <w:pStyle w:val="TAC"/>
              <w:rPr>
                <w:rFonts w:eastAsia="MS Mincho"/>
              </w:rPr>
            </w:pPr>
            <w:r>
              <w:rPr>
                <w:rFonts w:eastAsia="MS Mincho"/>
              </w:rPr>
              <w:t>8</w:t>
            </w:r>
          </w:p>
        </w:tc>
        <w:tc>
          <w:tcPr>
            <w:tcW w:w="991" w:type="dxa"/>
            <w:gridSpan w:val="6"/>
            <w:vAlign w:val="center"/>
            <w:tcPrChange w:id="1559" w:author="Kevin Wang (QMC)" w:date="2023-02-03T10:35:00Z">
              <w:tcPr>
                <w:tcW w:w="992" w:type="dxa"/>
                <w:gridSpan w:val="6"/>
                <w:vAlign w:val="center"/>
              </w:tcPr>
            </w:tcPrChange>
          </w:tcPr>
          <w:p>
            <w:pPr>
              <w:pStyle w:val="TAC"/>
              <w:rPr>
                <w:rFonts w:eastAsia="MS Mincho"/>
              </w:rPr>
            </w:pPr>
            <w:r>
              <w:rPr>
                <w:rFonts w:eastAsia="MS Mincho"/>
              </w:rPr>
              <w:t>UL 897.5</w:t>
            </w:r>
          </w:p>
        </w:tc>
        <w:tc>
          <w:tcPr>
            <w:tcW w:w="990" w:type="dxa"/>
            <w:gridSpan w:val="7"/>
            <w:vAlign w:val="center"/>
            <w:tcPrChange w:id="1560"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561"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562" w:author="Kevin Wang (QMC)" w:date="2023-02-03T10:35:00Z">
              <w:tcPr>
                <w:tcW w:w="1143" w:type="dxa"/>
                <w:gridSpan w:val="6"/>
                <w:vAlign w:val="center"/>
              </w:tcPr>
            </w:tcPrChange>
          </w:tcPr>
          <w:p>
            <w:pPr>
              <w:pStyle w:val="TAC"/>
              <w:rPr>
                <w:rFonts w:eastAsia="MS Mincho"/>
              </w:rPr>
            </w:pPr>
            <w:r>
              <w:rPr>
                <w:rFonts w:eastAsia="MS Mincho"/>
              </w:rPr>
              <w:t>n77</w:t>
            </w:r>
          </w:p>
        </w:tc>
        <w:tc>
          <w:tcPr>
            <w:tcW w:w="1276" w:type="dxa"/>
            <w:gridSpan w:val="4"/>
            <w:vAlign w:val="center"/>
            <w:tcPrChange w:id="1563" w:author="Kevin Wang (QMC)" w:date="2023-02-03T10:35:00Z">
              <w:tcPr>
                <w:tcW w:w="1277" w:type="dxa"/>
                <w:gridSpan w:val="4"/>
                <w:vAlign w:val="center"/>
              </w:tcPr>
            </w:tcPrChange>
          </w:tcPr>
          <w:p>
            <w:pPr>
              <w:pStyle w:val="TAC"/>
              <w:rPr>
                <w:rFonts w:eastAsia="MS Mincho"/>
              </w:rPr>
            </w:pPr>
            <w:r>
              <w:rPr>
                <w:rFonts w:eastAsia="MS Mincho"/>
              </w:rPr>
              <w:t>UL/DL 3634.995</w:t>
            </w:r>
          </w:p>
        </w:tc>
        <w:tc>
          <w:tcPr>
            <w:tcW w:w="881" w:type="dxa"/>
            <w:vAlign w:val="center"/>
            <w:tcPrChange w:id="1564" w:author="Kevin Wang (QMC)" w:date="2023-02-03T10:35:00Z">
              <w:tcPr>
                <w:tcW w:w="882" w:type="dxa"/>
                <w:vAlign w:val="center"/>
              </w:tcPr>
            </w:tcPrChange>
          </w:tcPr>
          <w:p>
            <w:pPr>
              <w:pStyle w:val="TAC"/>
              <w:rPr>
                <w:rFonts w:eastAsia="MS Mincho"/>
              </w:rPr>
            </w:pPr>
          </w:p>
        </w:tc>
        <w:tc>
          <w:tcPr>
            <w:tcW w:w="1689" w:type="dxa"/>
            <w:gridSpan w:val="4"/>
            <w:vAlign w:val="center"/>
            <w:tcPrChange w:id="1565"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67" w:author="Kevin Wang (QMC)" w:date="2023-02-03T10:35:00Z">
            <w:trPr>
              <w:gridAfter w:val="1"/>
              <w:wAfter w:w="10" w:type="dxa"/>
              <w:trHeight w:val="70"/>
            </w:trPr>
          </w:trPrChange>
        </w:trPr>
        <w:tc>
          <w:tcPr>
            <w:tcW w:w="472" w:type="dxa"/>
            <w:vMerge/>
            <w:vAlign w:val="center"/>
            <w:tcPrChange w:id="1568" w:author="Kevin Wang (QMC)" w:date="2023-02-03T10:35:00Z">
              <w:tcPr>
                <w:tcW w:w="471" w:type="dxa"/>
                <w:vMerge/>
                <w:vAlign w:val="center"/>
              </w:tcPr>
            </w:tcPrChange>
          </w:tcPr>
          <w:p>
            <w:pPr>
              <w:pStyle w:val="TAC"/>
              <w:rPr>
                <w:rFonts w:eastAsia="MS Mincho"/>
              </w:rPr>
            </w:pPr>
          </w:p>
        </w:tc>
        <w:tc>
          <w:tcPr>
            <w:tcW w:w="840" w:type="dxa"/>
            <w:gridSpan w:val="5"/>
            <w:vAlign w:val="center"/>
            <w:tcPrChange w:id="1569"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570"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571"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572"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1573"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1574"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575" w:author="Kevin Wang (QMC)" w:date="2023-02-03T10:35:00Z">
              <w:tcPr>
                <w:tcW w:w="882" w:type="dxa"/>
                <w:vAlign w:val="center"/>
              </w:tcPr>
            </w:tcPrChange>
          </w:tcPr>
          <w:p>
            <w:pPr>
              <w:pStyle w:val="TAC"/>
              <w:rPr>
                <w:rFonts w:eastAsia="MS Mincho"/>
              </w:rPr>
            </w:pPr>
            <w:r>
              <w:rPr>
                <w:rFonts w:eastAsia="MS Mincho"/>
              </w:rPr>
              <w:t>10 MHz</w:t>
            </w:r>
          </w:p>
        </w:tc>
        <w:tc>
          <w:tcPr>
            <w:tcW w:w="1689" w:type="dxa"/>
            <w:gridSpan w:val="4"/>
            <w:vAlign w:val="center"/>
            <w:tcPrChange w:id="1576"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trHeight w:val="70"/>
          <w:del w:id="1577" w:author="Kevin Wang (QMC)" w:date="2023-02-03T10:35:00Z"/>
        </w:trPr>
        <w:tc>
          <w:tcPr>
            <w:tcW w:w="10125" w:type="dxa"/>
            <w:gridSpan w:val="39"/>
            <w:vAlign w:val="center"/>
          </w:tcPr>
          <w:p>
            <w:pPr>
              <w:pStyle w:val="TAC"/>
              <w:rPr>
                <w:del w:id="1578" w:author="Kevin Wang (QMC)" w:date="2023-02-03T10:35:00Z"/>
                <w:rFonts w:eastAsia="MS Mincho"/>
              </w:rPr>
            </w:pPr>
            <w:del w:id="1579" w:author="Kevin Wang (QMC)" w:date="2023-02-03T10:35:00Z">
              <w:r>
                <w:rPr>
                  <w:b/>
                </w:rPr>
                <w:delText xml:space="preserve">Test Settings for </w:delText>
              </w:r>
              <w:r>
                <w:rPr>
                  <w:b/>
                  <w:lang w:eastAsia="zh-TW"/>
                </w:rPr>
                <w:delText xml:space="preserve">DC_8A_n79A </w:delText>
              </w:r>
              <w:r>
                <w:rPr>
                  <w:b/>
                </w:rPr>
                <w:delText>Configuration</w:delText>
              </w:r>
            </w:del>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del w:id="1581" w:author="Kevin Wang (QMC)" w:date="2023-02-03T10:35:00Z"/>
          <w:trPrChange w:id="1582" w:author="Kevin Wang (QMC)" w:date="2023-02-03T10:35:00Z">
            <w:trPr>
              <w:trHeight w:val="70"/>
            </w:trPr>
          </w:trPrChange>
        </w:trPr>
        <w:tc>
          <w:tcPr>
            <w:tcW w:w="472" w:type="dxa"/>
            <w:vMerge w:val="restart"/>
            <w:vAlign w:val="center"/>
            <w:tcPrChange w:id="1583" w:author="Kevin Wang (QMC)" w:date="2023-02-03T10:35:00Z">
              <w:tcPr>
                <w:tcW w:w="471" w:type="dxa"/>
                <w:vMerge w:val="restart"/>
                <w:vAlign w:val="center"/>
              </w:tcPr>
            </w:tcPrChange>
          </w:tcPr>
          <w:p>
            <w:pPr>
              <w:pStyle w:val="TAC"/>
              <w:rPr>
                <w:del w:id="1584" w:author="Kevin Wang (QMC)" w:date="2023-02-03T10:35:00Z"/>
                <w:rFonts w:eastAsia="MS Mincho"/>
              </w:rPr>
            </w:pPr>
            <w:del w:id="1585" w:author="Kevin Wang (QMC)" w:date="2023-02-03T10:35:00Z">
              <w:r>
                <w:delText>1</w:delText>
              </w:r>
              <w:r>
                <w:rPr>
                  <w:vertAlign w:val="superscript"/>
                </w:rPr>
                <w:delText>3</w:delText>
              </w:r>
            </w:del>
          </w:p>
        </w:tc>
        <w:tc>
          <w:tcPr>
            <w:tcW w:w="840" w:type="dxa"/>
            <w:gridSpan w:val="5"/>
            <w:vAlign w:val="center"/>
            <w:tcPrChange w:id="1586" w:author="Kevin Wang (QMC)" w:date="2023-02-03T10:35:00Z">
              <w:tcPr>
                <w:tcW w:w="840" w:type="dxa"/>
                <w:gridSpan w:val="5"/>
                <w:vAlign w:val="center"/>
              </w:tcPr>
            </w:tcPrChange>
          </w:tcPr>
          <w:p>
            <w:pPr>
              <w:pStyle w:val="TAC"/>
              <w:rPr>
                <w:del w:id="1587" w:author="Kevin Wang (QMC)" w:date="2023-02-03T10:35:00Z"/>
                <w:rFonts w:eastAsia="MS Mincho"/>
              </w:rPr>
            </w:pPr>
            <w:del w:id="1588" w:author="Kevin Wang (QMC)" w:date="2023-02-03T10:35:00Z">
              <w:r>
                <w:rPr>
                  <w:rFonts w:eastAsia="MS Mincho"/>
                </w:rPr>
                <w:delText>8</w:delText>
              </w:r>
            </w:del>
          </w:p>
        </w:tc>
        <w:tc>
          <w:tcPr>
            <w:tcW w:w="991" w:type="dxa"/>
            <w:gridSpan w:val="6"/>
            <w:vAlign w:val="center"/>
            <w:tcPrChange w:id="1589" w:author="Kevin Wang (QMC)" w:date="2023-02-03T10:35:00Z">
              <w:tcPr>
                <w:tcW w:w="992" w:type="dxa"/>
                <w:gridSpan w:val="6"/>
                <w:vAlign w:val="center"/>
              </w:tcPr>
            </w:tcPrChange>
          </w:tcPr>
          <w:p>
            <w:pPr>
              <w:pStyle w:val="TAC"/>
              <w:rPr>
                <w:del w:id="1590" w:author="Kevin Wang (QMC)" w:date="2023-02-03T10:35:00Z"/>
                <w:rFonts w:eastAsia="MS Mincho"/>
              </w:rPr>
            </w:pPr>
            <w:del w:id="1591" w:author="Kevin Wang (QMC)" w:date="2023-02-03T10:35:00Z">
              <w:r>
                <w:rPr>
                  <w:rFonts w:eastAsia="MS Mincho"/>
                </w:rPr>
                <w:delText>UL 900</w:delText>
              </w:r>
            </w:del>
          </w:p>
        </w:tc>
        <w:tc>
          <w:tcPr>
            <w:tcW w:w="990" w:type="dxa"/>
            <w:gridSpan w:val="7"/>
            <w:vAlign w:val="center"/>
            <w:tcPrChange w:id="1592" w:author="Kevin Wang (QMC)" w:date="2023-02-03T10:35:00Z">
              <w:tcPr>
                <w:tcW w:w="991" w:type="dxa"/>
                <w:gridSpan w:val="7"/>
                <w:vAlign w:val="center"/>
              </w:tcPr>
            </w:tcPrChange>
          </w:tcPr>
          <w:p>
            <w:pPr>
              <w:pStyle w:val="TAC"/>
              <w:rPr>
                <w:del w:id="1593" w:author="Kevin Wang (QMC)" w:date="2023-02-03T10:35:00Z"/>
                <w:rFonts w:eastAsia="MS Mincho"/>
              </w:rPr>
            </w:pPr>
          </w:p>
        </w:tc>
        <w:tc>
          <w:tcPr>
            <w:tcW w:w="1834" w:type="dxa"/>
            <w:gridSpan w:val="4"/>
            <w:vAlign w:val="center"/>
            <w:tcPrChange w:id="1594" w:author="Kevin Wang (QMC)" w:date="2023-02-03T10:35:00Z">
              <w:tcPr>
                <w:tcW w:w="1836" w:type="dxa"/>
                <w:gridSpan w:val="4"/>
                <w:vAlign w:val="center"/>
              </w:tcPr>
            </w:tcPrChange>
          </w:tcPr>
          <w:p>
            <w:pPr>
              <w:pStyle w:val="TAC"/>
              <w:rPr>
                <w:del w:id="1595" w:author="Kevin Wang (QMC)" w:date="2023-02-03T10:35:00Z"/>
                <w:rFonts w:eastAsia="MS Mincho"/>
              </w:rPr>
            </w:pPr>
          </w:p>
        </w:tc>
        <w:tc>
          <w:tcPr>
            <w:tcW w:w="1142" w:type="dxa"/>
            <w:gridSpan w:val="6"/>
            <w:vAlign w:val="center"/>
            <w:tcPrChange w:id="1596" w:author="Kevin Wang (QMC)" w:date="2023-02-03T10:35:00Z">
              <w:tcPr>
                <w:tcW w:w="1143" w:type="dxa"/>
                <w:gridSpan w:val="6"/>
                <w:vAlign w:val="center"/>
              </w:tcPr>
            </w:tcPrChange>
          </w:tcPr>
          <w:p>
            <w:pPr>
              <w:pStyle w:val="TAC"/>
              <w:rPr>
                <w:del w:id="1597" w:author="Kevin Wang (QMC)" w:date="2023-02-03T10:35:00Z"/>
              </w:rPr>
            </w:pPr>
            <w:del w:id="1598" w:author="Kevin Wang (QMC)" w:date="2023-02-03T10:35:00Z">
              <w:r>
                <w:rPr>
                  <w:rFonts w:eastAsia="MS Mincho"/>
                </w:rPr>
                <w:delText>n79</w:delText>
              </w:r>
            </w:del>
          </w:p>
        </w:tc>
        <w:tc>
          <w:tcPr>
            <w:tcW w:w="1276" w:type="dxa"/>
            <w:gridSpan w:val="4"/>
            <w:vAlign w:val="center"/>
            <w:tcPrChange w:id="1599" w:author="Kevin Wang (QMC)" w:date="2023-02-03T10:35:00Z">
              <w:tcPr>
                <w:tcW w:w="1277" w:type="dxa"/>
                <w:gridSpan w:val="4"/>
                <w:vAlign w:val="center"/>
              </w:tcPr>
            </w:tcPrChange>
          </w:tcPr>
          <w:p>
            <w:pPr>
              <w:pStyle w:val="TAC"/>
              <w:rPr>
                <w:del w:id="1600" w:author="Kevin Wang (QMC)" w:date="2023-02-03T10:35:00Z"/>
                <w:rFonts w:eastAsia="MS Mincho"/>
              </w:rPr>
            </w:pPr>
            <w:del w:id="1601" w:author="Kevin Wang (QMC)" w:date="2023-02-03T10:35:00Z">
              <w:r>
                <w:rPr>
                  <w:rFonts w:eastAsia="MS Mincho"/>
                </w:rPr>
                <w:delText>UL/DL 4500</w:delText>
              </w:r>
            </w:del>
          </w:p>
        </w:tc>
        <w:tc>
          <w:tcPr>
            <w:tcW w:w="881" w:type="dxa"/>
            <w:vAlign w:val="center"/>
            <w:tcPrChange w:id="1602" w:author="Kevin Wang (QMC)" w:date="2023-02-03T10:35:00Z">
              <w:tcPr>
                <w:tcW w:w="882" w:type="dxa"/>
                <w:vAlign w:val="center"/>
              </w:tcPr>
            </w:tcPrChange>
          </w:tcPr>
          <w:p>
            <w:pPr>
              <w:pStyle w:val="TAC"/>
              <w:rPr>
                <w:del w:id="1603" w:author="Kevin Wang (QMC)" w:date="2023-02-03T10:35:00Z"/>
                <w:rFonts w:eastAsia="MS Mincho"/>
              </w:rPr>
            </w:pPr>
          </w:p>
        </w:tc>
        <w:tc>
          <w:tcPr>
            <w:tcW w:w="1699" w:type="dxa"/>
            <w:gridSpan w:val="5"/>
            <w:vAlign w:val="center"/>
            <w:tcPrChange w:id="1604" w:author="Kevin Wang (QMC)" w:date="2023-02-03T10:35:00Z">
              <w:tcPr>
                <w:tcW w:w="1693" w:type="dxa"/>
                <w:gridSpan w:val="5"/>
                <w:vAlign w:val="center"/>
              </w:tcPr>
            </w:tcPrChange>
          </w:tcPr>
          <w:p>
            <w:pPr>
              <w:pStyle w:val="TAC"/>
              <w:rPr>
                <w:del w:id="1605" w:author="Kevin Wang (QMC)" w:date="2023-02-03T10:35:00Z"/>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del w:id="1607" w:author="Kevin Wang (QMC)" w:date="2023-02-03T10:35:00Z"/>
          <w:trPrChange w:id="1608" w:author="Kevin Wang (QMC)" w:date="2023-02-03T10:35:00Z">
            <w:trPr>
              <w:trHeight w:val="70"/>
            </w:trPr>
          </w:trPrChange>
        </w:trPr>
        <w:tc>
          <w:tcPr>
            <w:tcW w:w="472" w:type="dxa"/>
            <w:vMerge/>
            <w:vAlign w:val="center"/>
            <w:tcPrChange w:id="1609" w:author="Kevin Wang (QMC)" w:date="2023-02-03T10:35:00Z">
              <w:tcPr>
                <w:tcW w:w="471" w:type="dxa"/>
                <w:vMerge/>
                <w:vAlign w:val="center"/>
              </w:tcPr>
            </w:tcPrChange>
          </w:tcPr>
          <w:p>
            <w:pPr>
              <w:pStyle w:val="TAC"/>
              <w:rPr>
                <w:del w:id="1610" w:author="Kevin Wang (QMC)" w:date="2023-02-03T10:35:00Z"/>
                <w:rFonts w:eastAsia="MS Mincho"/>
              </w:rPr>
            </w:pPr>
          </w:p>
        </w:tc>
        <w:tc>
          <w:tcPr>
            <w:tcW w:w="840" w:type="dxa"/>
            <w:gridSpan w:val="5"/>
            <w:vAlign w:val="center"/>
            <w:tcPrChange w:id="1611" w:author="Kevin Wang (QMC)" w:date="2023-02-03T10:35:00Z">
              <w:tcPr>
                <w:tcW w:w="840" w:type="dxa"/>
                <w:gridSpan w:val="5"/>
                <w:vAlign w:val="center"/>
              </w:tcPr>
            </w:tcPrChange>
          </w:tcPr>
          <w:p>
            <w:pPr>
              <w:pStyle w:val="TAC"/>
              <w:rPr>
                <w:del w:id="1612" w:author="Kevin Wang (QMC)" w:date="2023-02-03T10:35:00Z"/>
                <w:rFonts w:eastAsia="MS Mincho"/>
              </w:rPr>
            </w:pPr>
            <w:del w:id="1613" w:author="Kevin Wang (QMC)" w:date="2023-02-03T10:35:00Z">
              <w:r>
                <w:rPr>
                  <w:rFonts w:eastAsia="MS Mincho"/>
                </w:rPr>
                <w:delText>QPSK</w:delText>
              </w:r>
            </w:del>
          </w:p>
        </w:tc>
        <w:tc>
          <w:tcPr>
            <w:tcW w:w="991" w:type="dxa"/>
            <w:gridSpan w:val="6"/>
            <w:vAlign w:val="center"/>
            <w:tcPrChange w:id="1614" w:author="Kevin Wang (QMC)" w:date="2023-02-03T10:35:00Z">
              <w:tcPr>
                <w:tcW w:w="992" w:type="dxa"/>
                <w:gridSpan w:val="6"/>
                <w:vAlign w:val="center"/>
              </w:tcPr>
            </w:tcPrChange>
          </w:tcPr>
          <w:p>
            <w:pPr>
              <w:pStyle w:val="TAC"/>
              <w:rPr>
                <w:del w:id="1615" w:author="Kevin Wang (QMC)" w:date="2023-02-03T10:35:00Z"/>
                <w:rFonts w:eastAsia="MS Mincho"/>
              </w:rPr>
            </w:pPr>
            <w:del w:id="1616" w:author="Kevin Wang (QMC)" w:date="2023-02-03T10:35:00Z">
              <w:r>
                <w:rPr>
                  <w:rFonts w:eastAsia="MS Mincho"/>
                </w:rPr>
                <w:delText>QPSK</w:delText>
              </w:r>
            </w:del>
          </w:p>
        </w:tc>
        <w:tc>
          <w:tcPr>
            <w:tcW w:w="990" w:type="dxa"/>
            <w:gridSpan w:val="7"/>
            <w:vAlign w:val="center"/>
            <w:tcPrChange w:id="1617" w:author="Kevin Wang (QMC)" w:date="2023-02-03T10:35:00Z">
              <w:tcPr>
                <w:tcW w:w="991" w:type="dxa"/>
                <w:gridSpan w:val="7"/>
                <w:vAlign w:val="center"/>
              </w:tcPr>
            </w:tcPrChange>
          </w:tcPr>
          <w:p>
            <w:pPr>
              <w:pStyle w:val="TAC"/>
              <w:rPr>
                <w:del w:id="1618" w:author="Kevin Wang (QMC)" w:date="2023-02-03T10:35:00Z"/>
                <w:rFonts w:eastAsia="MS Mincho"/>
              </w:rPr>
            </w:pPr>
            <w:del w:id="1619" w:author="Kevin Wang (QMC)" w:date="2023-02-03T10:35:00Z">
              <w:r>
                <w:rPr>
                  <w:rFonts w:eastAsia="MS Mincho"/>
                </w:rPr>
                <w:delText>10 MHz</w:delText>
              </w:r>
            </w:del>
          </w:p>
        </w:tc>
        <w:tc>
          <w:tcPr>
            <w:tcW w:w="1834" w:type="dxa"/>
            <w:gridSpan w:val="4"/>
            <w:vAlign w:val="center"/>
            <w:tcPrChange w:id="1620" w:author="Kevin Wang (QMC)" w:date="2023-02-03T10:35:00Z">
              <w:tcPr>
                <w:tcW w:w="1836" w:type="dxa"/>
                <w:gridSpan w:val="4"/>
                <w:vAlign w:val="center"/>
              </w:tcPr>
            </w:tcPrChange>
          </w:tcPr>
          <w:p>
            <w:pPr>
              <w:pStyle w:val="TAC"/>
              <w:rPr>
                <w:del w:id="1621" w:author="Kevin Wang (QMC)" w:date="2023-02-03T10:35:00Z"/>
                <w:rFonts w:eastAsia="MS Mincho"/>
              </w:rPr>
            </w:pPr>
            <w:del w:id="1622" w:author="Kevin Wang (QMC)" w:date="2023-02-03T10:35:00Z">
              <w:r>
                <w:rPr>
                  <w:rFonts w:eastAsia="MS Mincho"/>
                </w:rPr>
                <w:delText>All RBs / REFSENS_ENDC_1</w:delText>
              </w:r>
            </w:del>
          </w:p>
        </w:tc>
        <w:tc>
          <w:tcPr>
            <w:tcW w:w="1142" w:type="dxa"/>
            <w:gridSpan w:val="6"/>
            <w:vAlign w:val="center"/>
            <w:tcPrChange w:id="1623" w:author="Kevin Wang (QMC)" w:date="2023-02-03T10:35:00Z">
              <w:tcPr>
                <w:tcW w:w="1143" w:type="dxa"/>
                <w:gridSpan w:val="6"/>
                <w:vAlign w:val="center"/>
              </w:tcPr>
            </w:tcPrChange>
          </w:tcPr>
          <w:p>
            <w:pPr>
              <w:pStyle w:val="TAC"/>
              <w:rPr>
                <w:del w:id="1624" w:author="Kevin Wang (QMC)" w:date="2023-02-03T10:35:00Z"/>
              </w:rPr>
            </w:pPr>
            <w:del w:id="1625" w:author="Kevin Wang (QMC)" w:date="2023-02-03T10:35:00Z">
              <w:r>
                <w:rPr>
                  <w:rFonts w:eastAsia="MS Mincho"/>
                </w:rPr>
                <w:delText>N/A</w:delText>
              </w:r>
            </w:del>
          </w:p>
        </w:tc>
        <w:tc>
          <w:tcPr>
            <w:tcW w:w="1276" w:type="dxa"/>
            <w:gridSpan w:val="4"/>
            <w:vAlign w:val="center"/>
            <w:tcPrChange w:id="1626" w:author="Kevin Wang (QMC)" w:date="2023-02-03T10:35:00Z">
              <w:tcPr>
                <w:tcW w:w="1277" w:type="dxa"/>
                <w:gridSpan w:val="4"/>
                <w:vAlign w:val="center"/>
              </w:tcPr>
            </w:tcPrChange>
          </w:tcPr>
          <w:p>
            <w:pPr>
              <w:pStyle w:val="TAC"/>
              <w:rPr>
                <w:del w:id="1627" w:author="Kevin Wang (QMC)" w:date="2023-02-03T10:35:00Z"/>
                <w:rFonts w:eastAsia="MS Mincho"/>
              </w:rPr>
            </w:pPr>
            <w:del w:id="1628" w:author="Kevin Wang (QMC)" w:date="2023-02-03T10:35:00Z">
              <w:r>
                <w:rPr>
                  <w:rFonts w:eastAsia="MS Mincho"/>
                </w:rPr>
                <w:delText>QPSK</w:delText>
              </w:r>
            </w:del>
          </w:p>
        </w:tc>
        <w:tc>
          <w:tcPr>
            <w:tcW w:w="881" w:type="dxa"/>
            <w:vAlign w:val="center"/>
            <w:tcPrChange w:id="1629" w:author="Kevin Wang (QMC)" w:date="2023-02-03T10:35:00Z">
              <w:tcPr>
                <w:tcW w:w="882" w:type="dxa"/>
                <w:vAlign w:val="center"/>
              </w:tcPr>
            </w:tcPrChange>
          </w:tcPr>
          <w:p>
            <w:pPr>
              <w:pStyle w:val="TAC"/>
              <w:rPr>
                <w:del w:id="1630" w:author="Kevin Wang (QMC)" w:date="2023-02-03T10:35:00Z"/>
                <w:rFonts w:eastAsia="MS Mincho"/>
              </w:rPr>
            </w:pPr>
            <w:del w:id="1631" w:author="Kevin Wang (QMC)" w:date="2023-02-03T10:35:00Z">
              <w:r>
                <w:rPr>
                  <w:rFonts w:eastAsia="MS Mincho"/>
                </w:rPr>
                <w:delText>100 MHz</w:delText>
              </w:r>
            </w:del>
          </w:p>
        </w:tc>
        <w:tc>
          <w:tcPr>
            <w:tcW w:w="1699" w:type="dxa"/>
            <w:gridSpan w:val="5"/>
            <w:vAlign w:val="center"/>
            <w:tcPrChange w:id="1632" w:author="Kevin Wang (QMC)" w:date="2023-02-03T10:35:00Z">
              <w:tcPr>
                <w:tcW w:w="1693" w:type="dxa"/>
                <w:gridSpan w:val="5"/>
                <w:vAlign w:val="center"/>
              </w:tcPr>
            </w:tcPrChange>
          </w:tcPr>
          <w:p>
            <w:pPr>
              <w:pStyle w:val="TAC"/>
              <w:rPr>
                <w:del w:id="1633" w:author="Kevin Wang (QMC)" w:date="2023-02-03T10:35:00Z"/>
                <w:rFonts w:eastAsia="MS Mincho"/>
              </w:rPr>
            </w:pPr>
            <w:del w:id="1634" w:author="Kevin Wang (QMC)" w:date="2023-02-03T10:35:00Z">
              <w:r>
                <w:rPr>
                  <w:rFonts w:eastAsia="MS Mincho"/>
                </w:rPr>
                <w:delText>All RBs / 0</w:delText>
              </w:r>
            </w:del>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del w:id="1636" w:author="Kevin Wang (QMC)" w:date="2023-02-03T10:35:00Z"/>
          <w:trPrChange w:id="1637" w:author="Kevin Wang (QMC)" w:date="2023-02-03T10:35:00Z">
            <w:trPr>
              <w:trHeight w:val="70"/>
            </w:trPr>
          </w:trPrChange>
        </w:trPr>
        <w:tc>
          <w:tcPr>
            <w:tcW w:w="472" w:type="dxa"/>
            <w:vMerge w:val="restart"/>
            <w:vAlign w:val="center"/>
            <w:tcPrChange w:id="1638" w:author="Kevin Wang (QMC)" w:date="2023-02-03T10:35:00Z">
              <w:tcPr>
                <w:tcW w:w="471" w:type="dxa"/>
                <w:vMerge w:val="restart"/>
                <w:vAlign w:val="center"/>
              </w:tcPr>
            </w:tcPrChange>
          </w:tcPr>
          <w:p>
            <w:pPr>
              <w:pStyle w:val="TAC"/>
              <w:rPr>
                <w:del w:id="1639" w:author="Kevin Wang (QMC)" w:date="2023-02-03T10:35:00Z"/>
                <w:rFonts w:eastAsia="MS Mincho"/>
              </w:rPr>
            </w:pPr>
            <w:del w:id="1640" w:author="Kevin Wang (QMC)" w:date="2023-02-03T10:35:00Z">
              <w:r>
                <w:delText>2</w:delText>
              </w:r>
              <w:r>
                <w:rPr>
                  <w:vertAlign w:val="superscript"/>
                </w:rPr>
                <w:delText>,8</w:delText>
              </w:r>
            </w:del>
          </w:p>
        </w:tc>
        <w:tc>
          <w:tcPr>
            <w:tcW w:w="840" w:type="dxa"/>
            <w:gridSpan w:val="5"/>
            <w:vAlign w:val="center"/>
            <w:tcPrChange w:id="1641" w:author="Kevin Wang (QMC)" w:date="2023-02-03T10:35:00Z">
              <w:tcPr>
                <w:tcW w:w="840" w:type="dxa"/>
                <w:gridSpan w:val="5"/>
                <w:vAlign w:val="center"/>
              </w:tcPr>
            </w:tcPrChange>
          </w:tcPr>
          <w:p>
            <w:pPr>
              <w:pStyle w:val="TAC"/>
              <w:rPr>
                <w:del w:id="1642" w:author="Kevin Wang (QMC)" w:date="2023-02-03T10:35:00Z"/>
                <w:rFonts w:eastAsia="MS Mincho"/>
              </w:rPr>
            </w:pPr>
            <w:del w:id="1643" w:author="Kevin Wang (QMC)" w:date="2023-02-03T10:35:00Z">
              <w:r>
                <w:rPr>
                  <w:rFonts w:eastAsia="MS Mincho"/>
                </w:rPr>
                <w:delText>8</w:delText>
              </w:r>
            </w:del>
          </w:p>
        </w:tc>
        <w:tc>
          <w:tcPr>
            <w:tcW w:w="991" w:type="dxa"/>
            <w:gridSpan w:val="6"/>
            <w:vAlign w:val="center"/>
            <w:tcPrChange w:id="1644" w:author="Kevin Wang (QMC)" w:date="2023-02-03T10:35:00Z">
              <w:tcPr>
                <w:tcW w:w="992" w:type="dxa"/>
                <w:gridSpan w:val="6"/>
                <w:vAlign w:val="center"/>
              </w:tcPr>
            </w:tcPrChange>
          </w:tcPr>
          <w:p>
            <w:pPr>
              <w:pStyle w:val="TAC"/>
              <w:rPr>
                <w:del w:id="1645" w:author="Kevin Wang (QMC)" w:date="2023-02-03T10:35:00Z"/>
                <w:rFonts w:eastAsia="MS Mincho"/>
              </w:rPr>
            </w:pPr>
            <w:del w:id="1646" w:author="Kevin Wang (QMC)" w:date="2023-02-03T10:35:00Z">
              <w:r>
                <w:rPr>
                  <w:rFonts w:eastAsia="MS Mincho"/>
                </w:rPr>
                <w:delText>UL 900</w:delText>
              </w:r>
            </w:del>
          </w:p>
        </w:tc>
        <w:tc>
          <w:tcPr>
            <w:tcW w:w="990" w:type="dxa"/>
            <w:gridSpan w:val="7"/>
            <w:vAlign w:val="center"/>
            <w:tcPrChange w:id="1647" w:author="Kevin Wang (QMC)" w:date="2023-02-03T10:35:00Z">
              <w:tcPr>
                <w:tcW w:w="991" w:type="dxa"/>
                <w:gridSpan w:val="7"/>
                <w:vAlign w:val="center"/>
              </w:tcPr>
            </w:tcPrChange>
          </w:tcPr>
          <w:p>
            <w:pPr>
              <w:pStyle w:val="TAC"/>
              <w:rPr>
                <w:del w:id="1648" w:author="Kevin Wang (QMC)" w:date="2023-02-03T10:35:00Z"/>
                <w:rFonts w:eastAsia="MS Mincho"/>
              </w:rPr>
            </w:pPr>
          </w:p>
        </w:tc>
        <w:tc>
          <w:tcPr>
            <w:tcW w:w="1834" w:type="dxa"/>
            <w:gridSpan w:val="4"/>
            <w:vAlign w:val="center"/>
            <w:tcPrChange w:id="1649" w:author="Kevin Wang (QMC)" w:date="2023-02-03T10:35:00Z">
              <w:tcPr>
                <w:tcW w:w="1836" w:type="dxa"/>
                <w:gridSpan w:val="4"/>
                <w:vAlign w:val="center"/>
              </w:tcPr>
            </w:tcPrChange>
          </w:tcPr>
          <w:p>
            <w:pPr>
              <w:pStyle w:val="TAC"/>
              <w:rPr>
                <w:del w:id="1650" w:author="Kevin Wang (QMC)" w:date="2023-02-03T10:35:00Z"/>
                <w:rFonts w:eastAsia="MS Mincho"/>
              </w:rPr>
            </w:pPr>
          </w:p>
        </w:tc>
        <w:tc>
          <w:tcPr>
            <w:tcW w:w="1142" w:type="dxa"/>
            <w:gridSpan w:val="6"/>
            <w:vAlign w:val="center"/>
            <w:tcPrChange w:id="1651" w:author="Kevin Wang (QMC)" w:date="2023-02-03T10:35:00Z">
              <w:tcPr>
                <w:tcW w:w="1143" w:type="dxa"/>
                <w:gridSpan w:val="6"/>
                <w:vAlign w:val="center"/>
              </w:tcPr>
            </w:tcPrChange>
          </w:tcPr>
          <w:p>
            <w:pPr>
              <w:pStyle w:val="TAC"/>
              <w:rPr>
                <w:del w:id="1652" w:author="Kevin Wang (QMC)" w:date="2023-02-03T10:35:00Z"/>
              </w:rPr>
            </w:pPr>
            <w:del w:id="1653" w:author="Kevin Wang (QMC)" w:date="2023-02-03T10:35:00Z">
              <w:r>
                <w:rPr>
                  <w:rFonts w:eastAsia="MS Mincho"/>
                </w:rPr>
                <w:delText>n79</w:delText>
              </w:r>
            </w:del>
          </w:p>
        </w:tc>
        <w:tc>
          <w:tcPr>
            <w:tcW w:w="1276" w:type="dxa"/>
            <w:gridSpan w:val="4"/>
            <w:vAlign w:val="center"/>
            <w:tcPrChange w:id="1654" w:author="Kevin Wang (QMC)" w:date="2023-02-03T10:35:00Z">
              <w:tcPr>
                <w:tcW w:w="1277" w:type="dxa"/>
                <w:gridSpan w:val="4"/>
                <w:vAlign w:val="center"/>
              </w:tcPr>
            </w:tcPrChange>
          </w:tcPr>
          <w:p>
            <w:pPr>
              <w:pStyle w:val="TAC"/>
              <w:rPr>
                <w:del w:id="1655" w:author="Kevin Wang (QMC)" w:date="2023-02-03T10:35:00Z"/>
                <w:rFonts w:eastAsia="MS Mincho"/>
              </w:rPr>
            </w:pPr>
            <w:del w:id="1656" w:author="Kevin Wang (QMC)" w:date="2023-02-03T10:35:00Z">
              <w:r>
                <w:rPr>
                  <w:rFonts w:eastAsia="MS Mincho"/>
                </w:rPr>
                <w:delText>UL/DL 4299.99</w:delText>
              </w:r>
            </w:del>
          </w:p>
        </w:tc>
        <w:tc>
          <w:tcPr>
            <w:tcW w:w="881" w:type="dxa"/>
            <w:vAlign w:val="center"/>
            <w:tcPrChange w:id="1657" w:author="Kevin Wang (QMC)" w:date="2023-02-03T10:35:00Z">
              <w:tcPr>
                <w:tcW w:w="882" w:type="dxa"/>
                <w:vAlign w:val="center"/>
              </w:tcPr>
            </w:tcPrChange>
          </w:tcPr>
          <w:p>
            <w:pPr>
              <w:pStyle w:val="TAC"/>
              <w:rPr>
                <w:del w:id="1658" w:author="Kevin Wang (QMC)" w:date="2023-02-03T10:35:00Z"/>
                <w:rFonts w:eastAsia="MS Mincho"/>
              </w:rPr>
            </w:pPr>
          </w:p>
        </w:tc>
        <w:tc>
          <w:tcPr>
            <w:tcW w:w="1699" w:type="dxa"/>
            <w:gridSpan w:val="5"/>
            <w:vAlign w:val="center"/>
            <w:tcPrChange w:id="1659" w:author="Kevin Wang (QMC)" w:date="2023-02-03T10:35:00Z">
              <w:tcPr>
                <w:tcW w:w="1693" w:type="dxa"/>
                <w:gridSpan w:val="5"/>
                <w:vAlign w:val="center"/>
              </w:tcPr>
            </w:tcPrChange>
          </w:tcPr>
          <w:p>
            <w:pPr>
              <w:pStyle w:val="TAC"/>
              <w:rPr>
                <w:del w:id="1660" w:author="Kevin Wang (QMC)" w:date="2023-02-03T10:35:00Z"/>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del w:id="1662" w:author="Kevin Wang (QMC)" w:date="2023-02-03T10:35:00Z"/>
          <w:trPrChange w:id="1663" w:author="Kevin Wang (QMC)" w:date="2023-02-03T10:35:00Z">
            <w:trPr>
              <w:trHeight w:val="70"/>
            </w:trPr>
          </w:trPrChange>
        </w:trPr>
        <w:tc>
          <w:tcPr>
            <w:tcW w:w="472" w:type="dxa"/>
            <w:vMerge/>
            <w:vAlign w:val="center"/>
            <w:tcPrChange w:id="1664" w:author="Kevin Wang (QMC)" w:date="2023-02-03T10:35:00Z">
              <w:tcPr>
                <w:tcW w:w="471" w:type="dxa"/>
                <w:vMerge/>
                <w:vAlign w:val="center"/>
              </w:tcPr>
            </w:tcPrChange>
          </w:tcPr>
          <w:p>
            <w:pPr>
              <w:pStyle w:val="TAC"/>
              <w:rPr>
                <w:del w:id="1665" w:author="Kevin Wang (QMC)" w:date="2023-02-03T10:35:00Z"/>
                <w:rFonts w:eastAsia="MS Mincho"/>
              </w:rPr>
            </w:pPr>
          </w:p>
        </w:tc>
        <w:tc>
          <w:tcPr>
            <w:tcW w:w="840" w:type="dxa"/>
            <w:gridSpan w:val="5"/>
            <w:vAlign w:val="center"/>
            <w:tcPrChange w:id="1666" w:author="Kevin Wang (QMC)" w:date="2023-02-03T10:35:00Z">
              <w:tcPr>
                <w:tcW w:w="840" w:type="dxa"/>
                <w:gridSpan w:val="5"/>
                <w:vAlign w:val="center"/>
              </w:tcPr>
            </w:tcPrChange>
          </w:tcPr>
          <w:p>
            <w:pPr>
              <w:pStyle w:val="TAC"/>
              <w:rPr>
                <w:del w:id="1667" w:author="Kevin Wang (QMC)" w:date="2023-02-03T10:35:00Z"/>
                <w:rFonts w:eastAsia="MS Mincho"/>
              </w:rPr>
            </w:pPr>
            <w:del w:id="1668" w:author="Kevin Wang (QMC)" w:date="2023-02-03T10:35:00Z">
              <w:r>
                <w:rPr>
                  <w:rFonts w:eastAsia="MS Mincho"/>
                </w:rPr>
                <w:delText>QPSK</w:delText>
              </w:r>
            </w:del>
          </w:p>
        </w:tc>
        <w:tc>
          <w:tcPr>
            <w:tcW w:w="991" w:type="dxa"/>
            <w:gridSpan w:val="6"/>
            <w:vAlign w:val="center"/>
            <w:tcPrChange w:id="1669" w:author="Kevin Wang (QMC)" w:date="2023-02-03T10:35:00Z">
              <w:tcPr>
                <w:tcW w:w="992" w:type="dxa"/>
                <w:gridSpan w:val="6"/>
                <w:vAlign w:val="center"/>
              </w:tcPr>
            </w:tcPrChange>
          </w:tcPr>
          <w:p>
            <w:pPr>
              <w:pStyle w:val="TAC"/>
              <w:rPr>
                <w:del w:id="1670" w:author="Kevin Wang (QMC)" w:date="2023-02-03T10:35:00Z"/>
                <w:rFonts w:eastAsia="MS Mincho"/>
              </w:rPr>
            </w:pPr>
            <w:del w:id="1671" w:author="Kevin Wang (QMC)" w:date="2023-02-03T10:35:00Z">
              <w:r>
                <w:rPr>
                  <w:rFonts w:eastAsia="MS Mincho"/>
                </w:rPr>
                <w:delText>QPSK</w:delText>
              </w:r>
            </w:del>
          </w:p>
        </w:tc>
        <w:tc>
          <w:tcPr>
            <w:tcW w:w="990" w:type="dxa"/>
            <w:gridSpan w:val="7"/>
            <w:vAlign w:val="center"/>
            <w:tcPrChange w:id="1672" w:author="Kevin Wang (QMC)" w:date="2023-02-03T10:35:00Z">
              <w:tcPr>
                <w:tcW w:w="991" w:type="dxa"/>
                <w:gridSpan w:val="7"/>
                <w:vAlign w:val="center"/>
              </w:tcPr>
            </w:tcPrChange>
          </w:tcPr>
          <w:p>
            <w:pPr>
              <w:pStyle w:val="TAC"/>
              <w:rPr>
                <w:del w:id="1673" w:author="Kevin Wang (QMC)" w:date="2023-02-03T10:35:00Z"/>
                <w:rFonts w:eastAsia="MS Mincho"/>
              </w:rPr>
            </w:pPr>
            <w:del w:id="1674" w:author="Kevin Wang (QMC)" w:date="2023-02-03T10:35:00Z">
              <w:r>
                <w:rPr>
                  <w:rFonts w:eastAsia="MS Mincho"/>
                </w:rPr>
                <w:delText>10 MHz</w:delText>
              </w:r>
            </w:del>
          </w:p>
        </w:tc>
        <w:tc>
          <w:tcPr>
            <w:tcW w:w="1834" w:type="dxa"/>
            <w:gridSpan w:val="4"/>
            <w:vAlign w:val="center"/>
            <w:tcPrChange w:id="1675" w:author="Kevin Wang (QMC)" w:date="2023-02-03T10:35:00Z">
              <w:tcPr>
                <w:tcW w:w="1836" w:type="dxa"/>
                <w:gridSpan w:val="4"/>
                <w:vAlign w:val="center"/>
              </w:tcPr>
            </w:tcPrChange>
          </w:tcPr>
          <w:p>
            <w:pPr>
              <w:pStyle w:val="TAC"/>
              <w:rPr>
                <w:del w:id="1676" w:author="Kevin Wang (QMC)" w:date="2023-02-03T10:35:00Z"/>
                <w:rFonts w:eastAsia="MS Mincho"/>
              </w:rPr>
            </w:pPr>
            <w:del w:id="1677" w:author="Kevin Wang (QMC)" w:date="2023-02-03T10:35:00Z">
              <w:r>
                <w:rPr>
                  <w:rFonts w:eastAsia="MS Mincho"/>
                </w:rPr>
                <w:delText>All RBs / REFSENS_ENDC_1</w:delText>
              </w:r>
            </w:del>
          </w:p>
        </w:tc>
        <w:tc>
          <w:tcPr>
            <w:tcW w:w="1142" w:type="dxa"/>
            <w:gridSpan w:val="6"/>
            <w:vAlign w:val="center"/>
            <w:tcPrChange w:id="1678" w:author="Kevin Wang (QMC)" w:date="2023-02-03T10:35:00Z">
              <w:tcPr>
                <w:tcW w:w="1143" w:type="dxa"/>
                <w:gridSpan w:val="6"/>
                <w:vAlign w:val="center"/>
              </w:tcPr>
            </w:tcPrChange>
          </w:tcPr>
          <w:p>
            <w:pPr>
              <w:pStyle w:val="TAC"/>
              <w:rPr>
                <w:del w:id="1679" w:author="Kevin Wang (QMC)" w:date="2023-02-03T10:35:00Z"/>
              </w:rPr>
            </w:pPr>
            <w:del w:id="1680" w:author="Kevin Wang (QMC)" w:date="2023-02-03T10:35:00Z">
              <w:r>
                <w:rPr>
                  <w:rFonts w:eastAsia="MS Mincho"/>
                </w:rPr>
                <w:delText>N/A</w:delText>
              </w:r>
            </w:del>
          </w:p>
        </w:tc>
        <w:tc>
          <w:tcPr>
            <w:tcW w:w="1276" w:type="dxa"/>
            <w:gridSpan w:val="4"/>
            <w:vAlign w:val="center"/>
            <w:tcPrChange w:id="1681" w:author="Kevin Wang (QMC)" w:date="2023-02-03T10:35:00Z">
              <w:tcPr>
                <w:tcW w:w="1277" w:type="dxa"/>
                <w:gridSpan w:val="4"/>
                <w:vAlign w:val="center"/>
              </w:tcPr>
            </w:tcPrChange>
          </w:tcPr>
          <w:p>
            <w:pPr>
              <w:pStyle w:val="TAC"/>
              <w:rPr>
                <w:del w:id="1682" w:author="Kevin Wang (QMC)" w:date="2023-02-03T10:35:00Z"/>
                <w:rFonts w:eastAsia="MS Mincho"/>
              </w:rPr>
            </w:pPr>
            <w:del w:id="1683" w:author="Kevin Wang (QMC)" w:date="2023-02-03T10:35:00Z">
              <w:r>
                <w:rPr>
                  <w:rFonts w:eastAsia="MS Mincho"/>
                </w:rPr>
                <w:delText>QPSK</w:delText>
              </w:r>
            </w:del>
          </w:p>
        </w:tc>
        <w:tc>
          <w:tcPr>
            <w:tcW w:w="881" w:type="dxa"/>
            <w:vAlign w:val="center"/>
            <w:tcPrChange w:id="1684" w:author="Kevin Wang (QMC)" w:date="2023-02-03T10:35:00Z">
              <w:tcPr>
                <w:tcW w:w="882" w:type="dxa"/>
                <w:vAlign w:val="center"/>
              </w:tcPr>
            </w:tcPrChange>
          </w:tcPr>
          <w:p>
            <w:pPr>
              <w:pStyle w:val="TAC"/>
              <w:rPr>
                <w:del w:id="1685" w:author="Kevin Wang (QMC)" w:date="2023-02-03T10:35:00Z"/>
                <w:rFonts w:eastAsia="MS Mincho"/>
              </w:rPr>
            </w:pPr>
            <w:del w:id="1686" w:author="Kevin Wang (QMC)" w:date="2023-02-03T10:35:00Z">
              <w:r>
                <w:rPr>
                  <w:rFonts w:eastAsia="MS Mincho"/>
                </w:rPr>
                <w:delText>100 MHz</w:delText>
              </w:r>
            </w:del>
          </w:p>
        </w:tc>
        <w:tc>
          <w:tcPr>
            <w:tcW w:w="1699" w:type="dxa"/>
            <w:gridSpan w:val="5"/>
            <w:vAlign w:val="center"/>
            <w:tcPrChange w:id="1687" w:author="Kevin Wang (QMC)" w:date="2023-02-03T10:35:00Z">
              <w:tcPr>
                <w:tcW w:w="1693" w:type="dxa"/>
                <w:gridSpan w:val="5"/>
                <w:vAlign w:val="center"/>
              </w:tcPr>
            </w:tcPrChange>
          </w:tcPr>
          <w:p>
            <w:pPr>
              <w:pStyle w:val="TAC"/>
              <w:rPr>
                <w:del w:id="1688" w:author="Kevin Wang (QMC)" w:date="2023-02-03T10:35:00Z"/>
                <w:rFonts w:eastAsia="MS Mincho"/>
              </w:rPr>
            </w:pPr>
            <w:del w:id="1689" w:author="Kevin Wang (QMC)" w:date="2023-02-03T10:35:00Z">
              <w:r>
                <w:rPr>
                  <w:rFonts w:eastAsia="MS Mincho"/>
                </w:rPr>
                <w:delText>All RBs / 0</w:delText>
              </w:r>
            </w:del>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del w:id="1691" w:author="Kevin Wang (QMC)" w:date="2023-02-03T10:35:00Z"/>
          <w:trPrChange w:id="1692" w:author="Kevin Wang (QMC)" w:date="2023-02-03T10:35:00Z">
            <w:trPr>
              <w:trHeight w:val="70"/>
            </w:trPr>
          </w:trPrChange>
        </w:trPr>
        <w:tc>
          <w:tcPr>
            <w:tcW w:w="472" w:type="dxa"/>
            <w:vMerge w:val="restart"/>
            <w:vAlign w:val="center"/>
            <w:tcPrChange w:id="1693" w:author="Kevin Wang (QMC)" w:date="2023-02-03T10:35:00Z">
              <w:tcPr>
                <w:tcW w:w="471" w:type="dxa"/>
                <w:vMerge w:val="restart"/>
                <w:vAlign w:val="center"/>
              </w:tcPr>
            </w:tcPrChange>
          </w:tcPr>
          <w:p>
            <w:pPr>
              <w:pStyle w:val="TAC"/>
              <w:rPr>
                <w:del w:id="1694" w:author="Kevin Wang (QMC)" w:date="2023-02-03T10:35:00Z"/>
                <w:rFonts w:eastAsia="MS Mincho"/>
              </w:rPr>
            </w:pPr>
            <w:del w:id="1695" w:author="Kevin Wang (QMC)" w:date="2023-02-03T10:35:00Z">
              <w:r>
                <w:delText>3</w:delText>
              </w:r>
              <w:r>
                <w:rPr>
                  <w:vertAlign w:val="superscript"/>
                </w:rPr>
                <w:delText>4</w:delText>
              </w:r>
            </w:del>
          </w:p>
        </w:tc>
        <w:tc>
          <w:tcPr>
            <w:tcW w:w="840" w:type="dxa"/>
            <w:gridSpan w:val="5"/>
            <w:vAlign w:val="center"/>
            <w:tcPrChange w:id="1696" w:author="Kevin Wang (QMC)" w:date="2023-02-03T10:35:00Z">
              <w:tcPr>
                <w:tcW w:w="840" w:type="dxa"/>
                <w:gridSpan w:val="5"/>
                <w:vAlign w:val="center"/>
              </w:tcPr>
            </w:tcPrChange>
          </w:tcPr>
          <w:p>
            <w:pPr>
              <w:pStyle w:val="TAC"/>
              <w:rPr>
                <w:del w:id="1697" w:author="Kevin Wang (QMC)" w:date="2023-02-03T10:35:00Z"/>
                <w:rFonts w:eastAsia="MS Mincho"/>
              </w:rPr>
            </w:pPr>
            <w:del w:id="1698" w:author="Kevin Wang (QMC)" w:date="2023-02-03T10:35:00Z">
              <w:r>
                <w:rPr>
                  <w:rFonts w:eastAsia="MS Mincho"/>
                </w:rPr>
                <w:delText>8</w:delText>
              </w:r>
            </w:del>
          </w:p>
        </w:tc>
        <w:tc>
          <w:tcPr>
            <w:tcW w:w="991" w:type="dxa"/>
            <w:gridSpan w:val="6"/>
            <w:vAlign w:val="center"/>
            <w:tcPrChange w:id="1699" w:author="Kevin Wang (QMC)" w:date="2023-02-03T10:35:00Z">
              <w:tcPr>
                <w:tcW w:w="992" w:type="dxa"/>
                <w:gridSpan w:val="6"/>
                <w:vAlign w:val="center"/>
              </w:tcPr>
            </w:tcPrChange>
          </w:tcPr>
          <w:p>
            <w:pPr>
              <w:pStyle w:val="TAC"/>
              <w:rPr>
                <w:del w:id="1700" w:author="Kevin Wang (QMC)" w:date="2023-02-03T10:35:00Z"/>
                <w:rFonts w:eastAsia="MS Mincho"/>
              </w:rPr>
            </w:pPr>
            <w:del w:id="1701" w:author="Kevin Wang (QMC)" w:date="2023-02-03T10:35:00Z">
              <w:r>
                <w:rPr>
                  <w:rFonts w:eastAsia="MS Mincho"/>
                </w:rPr>
                <w:delText>UL 897.5</w:delText>
              </w:r>
            </w:del>
          </w:p>
        </w:tc>
        <w:tc>
          <w:tcPr>
            <w:tcW w:w="990" w:type="dxa"/>
            <w:gridSpan w:val="7"/>
            <w:vAlign w:val="center"/>
            <w:tcPrChange w:id="1702" w:author="Kevin Wang (QMC)" w:date="2023-02-03T10:35:00Z">
              <w:tcPr>
                <w:tcW w:w="991" w:type="dxa"/>
                <w:gridSpan w:val="7"/>
                <w:vAlign w:val="center"/>
              </w:tcPr>
            </w:tcPrChange>
          </w:tcPr>
          <w:p>
            <w:pPr>
              <w:pStyle w:val="TAC"/>
              <w:rPr>
                <w:del w:id="1703" w:author="Kevin Wang (QMC)" w:date="2023-02-03T10:35:00Z"/>
                <w:rFonts w:eastAsia="MS Mincho"/>
              </w:rPr>
            </w:pPr>
          </w:p>
        </w:tc>
        <w:tc>
          <w:tcPr>
            <w:tcW w:w="1834" w:type="dxa"/>
            <w:gridSpan w:val="4"/>
            <w:vAlign w:val="center"/>
            <w:tcPrChange w:id="1704" w:author="Kevin Wang (QMC)" w:date="2023-02-03T10:35:00Z">
              <w:tcPr>
                <w:tcW w:w="1836" w:type="dxa"/>
                <w:gridSpan w:val="4"/>
                <w:vAlign w:val="center"/>
              </w:tcPr>
            </w:tcPrChange>
          </w:tcPr>
          <w:p>
            <w:pPr>
              <w:pStyle w:val="TAC"/>
              <w:rPr>
                <w:del w:id="1705" w:author="Kevin Wang (QMC)" w:date="2023-02-03T10:35:00Z"/>
                <w:rFonts w:eastAsia="MS Mincho"/>
              </w:rPr>
            </w:pPr>
          </w:p>
        </w:tc>
        <w:tc>
          <w:tcPr>
            <w:tcW w:w="1142" w:type="dxa"/>
            <w:gridSpan w:val="6"/>
            <w:vAlign w:val="center"/>
            <w:tcPrChange w:id="1706" w:author="Kevin Wang (QMC)" w:date="2023-02-03T10:35:00Z">
              <w:tcPr>
                <w:tcW w:w="1143" w:type="dxa"/>
                <w:gridSpan w:val="6"/>
                <w:vAlign w:val="center"/>
              </w:tcPr>
            </w:tcPrChange>
          </w:tcPr>
          <w:p>
            <w:pPr>
              <w:pStyle w:val="TAC"/>
              <w:rPr>
                <w:del w:id="1707" w:author="Kevin Wang (QMC)" w:date="2023-02-03T10:35:00Z"/>
              </w:rPr>
            </w:pPr>
            <w:del w:id="1708" w:author="Kevin Wang (QMC)" w:date="2023-02-03T10:35:00Z">
              <w:r>
                <w:rPr>
                  <w:rFonts w:eastAsia="MS Mincho"/>
                </w:rPr>
                <w:delText>n79</w:delText>
              </w:r>
            </w:del>
          </w:p>
        </w:tc>
        <w:tc>
          <w:tcPr>
            <w:tcW w:w="1276" w:type="dxa"/>
            <w:gridSpan w:val="4"/>
            <w:vAlign w:val="center"/>
            <w:tcPrChange w:id="1709" w:author="Kevin Wang (QMC)" w:date="2023-02-03T10:35:00Z">
              <w:tcPr>
                <w:tcW w:w="1277" w:type="dxa"/>
                <w:gridSpan w:val="4"/>
                <w:vAlign w:val="center"/>
              </w:tcPr>
            </w:tcPrChange>
          </w:tcPr>
          <w:p>
            <w:pPr>
              <w:pStyle w:val="TAC"/>
              <w:rPr>
                <w:del w:id="1710" w:author="Kevin Wang (QMC)" w:date="2023-02-03T10:35:00Z"/>
                <w:rFonts w:eastAsia="MS Mincho"/>
              </w:rPr>
            </w:pPr>
            <w:del w:id="1711" w:author="Kevin Wang (QMC)" w:date="2023-02-03T10:35:00Z">
              <w:r>
                <w:rPr>
                  <w:rFonts w:eastAsia="MS Mincho"/>
                </w:rPr>
                <w:delText>UL/DL 4532.505</w:delText>
              </w:r>
            </w:del>
          </w:p>
        </w:tc>
        <w:tc>
          <w:tcPr>
            <w:tcW w:w="881" w:type="dxa"/>
            <w:vAlign w:val="center"/>
            <w:tcPrChange w:id="1712" w:author="Kevin Wang (QMC)" w:date="2023-02-03T10:35:00Z">
              <w:tcPr>
                <w:tcW w:w="882" w:type="dxa"/>
                <w:vAlign w:val="center"/>
              </w:tcPr>
            </w:tcPrChange>
          </w:tcPr>
          <w:p>
            <w:pPr>
              <w:pStyle w:val="TAC"/>
              <w:rPr>
                <w:del w:id="1713" w:author="Kevin Wang (QMC)" w:date="2023-02-03T10:35:00Z"/>
                <w:rFonts w:eastAsia="MS Mincho"/>
              </w:rPr>
            </w:pPr>
          </w:p>
        </w:tc>
        <w:tc>
          <w:tcPr>
            <w:tcW w:w="1699" w:type="dxa"/>
            <w:gridSpan w:val="5"/>
            <w:vAlign w:val="center"/>
            <w:tcPrChange w:id="1714" w:author="Kevin Wang (QMC)" w:date="2023-02-03T10:35:00Z">
              <w:tcPr>
                <w:tcW w:w="1693" w:type="dxa"/>
                <w:gridSpan w:val="5"/>
                <w:vAlign w:val="center"/>
              </w:tcPr>
            </w:tcPrChange>
          </w:tcPr>
          <w:p>
            <w:pPr>
              <w:pStyle w:val="TAC"/>
              <w:rPr>
                <w:del w:id="1715" w:author="Kevin Wang (QMC)" w:date="2023-02-03T10:35:00Z"/>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del w:id="1717" w:author="Kevin Wang (QMC)" w:date="2023-02-03T10:35:00Z"/>
          <w:trPrChange w:id="1718" w:author="Kevin Wang (QMC)" w:date="2023-02-03T10:35:00Z">
            <w:trPr>
              <w:gridAfter w:val="1"/>
              <w:wAfter w:w="10" w:type="dxa"/>
              <w:trHeight w:val="70"/>
            </w:trPr>
          </w:trPrChange>
        </w:trPr>
        <w:tc>
          <w:tcPr>
            <w:tcW w:w="472" w:type="dxa"/>
            <w:vMerge/>
            <w:vAlign w:val="center"/>
            <w:tcPrChange w:id="1719" w:author="Kevin Wang (QMC)" w:date="2023-02-03T10:35:00Z">
              <w:tcPr>
                <w:tcW w:w="471" w:type="dxa"/>
                <w:vMerge/>
                <w:vAlign w:val="center"/>
              </w:tcPr>
            </w:tcPrChange>
          </w:tcPr>
          <w:p>
            <w:pPr>
              <w:pStyle w:val="TAC"/>
              <w:rPr>
                <w:del w:id="1720" w:author="Kevin Wang (QMC)" w:date="2023-02-03T10:35:00Z"/>
                <w:rFonts w:eastAsia="MS Mincho"/>
              </w:rPr>
            </w:pPr>
          </w:p>
        </w:tc>
        <w:tc>
          <w:tcPr>
            <w:tcW w:w="840" w:type="dxa"/>
            <w:gridSpan w:val="5"/>
            <w:vAlign w:val="center"/>
            <w:tcPrChange w:id="1721" w:author="Kevin Wang (QMC)" w:date="2023-02-03T10:35:00Z">
              <w:tcPr>
                <w:tcW w:w="840" w:type="dxa"/>
                <w:gridSpan w:val="5"/>
                <w:vAlign w:val="center"/>
              </w:tcPr>
            </w:tcPrChange>
          </w:tcPr>
          <w:p>
            <w:pPr>
              <w:pStyle w:val="TAC"/>
              <w:rPr>
                <w:del w:id="1722" w:author="Kevin Wang (QMC)" w:date="2023-02-03T10:35:00Z"/>
                <w:rFonts w:eastAsia="MS Mincho"/>
              </w:rPr>
            </w:pPr>
            <w:del w:id="1723" w:author="Kevin Wang (QMC)" w:date="2023-02-03T10:35:00Z">
              <w:r>
                <w:rPr>
                  <w:rFonts w:eastAsia="MS Mincho"/>
                </w:rPr>
                <w:delText>QPSK</w:delText>
              </w:r>
            </w:del>
          </w:p>
        </w:tc>
        <w:tc>
          <w:tcPr>
            <w:tcW w:w="991" w:type="dxa"/>
            <w:gridSpan w:val="6"/>
            <w:vAlign w:val="center"/>
            <w:tcPrChange w:id="1724" w:author="Kevin Wang (QMC)" w:date="2023-02-03T10:35:00Z">
              <w:tcPr>
                <w:tcW w:w="992" w:type="dxa"/>
                <w:gridSpan w:val="6"/>
                <w:vAlign w:val="center"/>
              </w:tcPr>
            </w:tcPrChange>
          </w:tcPr>
          <w:p>
            <w:pPr>
              <w:pStyle w:val="TAC"/>
              <w:rPr>
                <w:del w:id="1725" w:author="Kevin Wang (QMC)" w:date="2023-02-03T10:35:00Z"/>
                <w:rFonts w:eastAsia="MS Mincho"/>
              </w:rPr>
            </w:pPr>
            <w:del w:id="1726" w:author="Kevin Wang (QMC)" w:date="2023-02-03T10:35:00Z">
              <w:r>
                <w:rPr>
                  <w:rFonts w:eastAsia="MS Mincho"/>
                </w:rPr>
                <w:delText>QPSK</w:delText>
              </w:r>
            </w:del>
          </w:p>
        </w:tc>
        <w:tc>
          <w:tcPr>
            <w:tcW w:w="990" w:type="dxa"/>
            <w:gridSpan w:val="7"/>
            <w:vAlign w:val="center"/>
            <w:tcPrChange w:id="1727" w:author="Kevin Wang (QMC)" w:date="2023-02-03T10:35:00Z">
              <w:tcPr>
                <w:tcW w:w="991" w:type="dxa"/>
                <w:gridSpan w:val="7"/>
                <w:vAlign w:val="center"/>
              </w:tcPr>
            </w:tcPrChange>
          </w:tcPr>
          <w:p>
            <w:pPr>
              <w:pStyle w:val="TAC"/>
              <w:rPr>
                <w:del w:id="1728" w:author="Kevin Wang (QMC)" w:date="2023-02-03T10:35:00Z"/>
                <w:rFonts w:eastAsia="MS Mincho"/>
              </w:rPr>
            </w:pPr>
            <w:del w:id="1729" w:author="Kevin Wang (QMC)" w:date="2023-02-03T10:35:00Z">
              <w:r>
                <w:rPr>
                  <w:rFonts w:eastAsia="MS Mincho"/>
                </w:rPr>
                <w:delText>5 MHz</w:delText>
              </w:r>
            </w:del>
          </w:p>
        </w:tc>
        <w:tc>
          <w:tcPr>
            <w:tcW w:w="1834" w:type="dxa"/>
            <w:gridSpan w:val="4"/>
            <w:vAlign w:val="center"/>
            <w:tcPrChange w:id="1730" w:author="Kevin Wang (QMC)" w:date="2023-02-03T10:35:00Z">
              <w:tcPr>
                <w:tcW w:w="1836" w:type="dxa"/>
                <w:gridSpan w:val="4"/>
                <w:vAlign w:val="center"/>
              </w:tcPr>
            </w:tcPrChange>
          </w:tcPr>
          <w:p>
            <w:pPr>
              <w:pStyle w:val="TAC"/>
              <w:rPr>
                <w:del w:id="1731" w:author="Kevin Wang (QMC)" w:date="2023-02-03T10:35:00Z"/>
                <w:rFonts w:eastAsia="MS Mincho"/>
              </w:rPr>
            </w:pPr>
            <w:del w:id="1732" w:author="Kevin Wang (QMC)" w:date="2023-02-03T10:35:00Z">
              <w:r>
                <w:rPr>
                  <w:rFonts w:eastAsia="MS Mincho"/>
                </w:rPr>
                <w:delText>All RBs / REFSENS_ENDC_4</w:delText>
              </w:r>
            </w:del>
          </w:p>
        </w:tc>
        <w:tc>
          <w:tcPr>
            <w:tcW w:w="1142" w:type="dxa"/>
            <w:gridSpan w:val="6"/>
            <w:vAlign w:val="center"/>
            <w:tcPrChange w:id="1733" w:author="Kevin Wang (QMC)" w:date="2023-02-03T10:35:00Z">
              <w:tcPr>
                <w:tcW w:w="1143" w:type="dxa"/>
                <w:gridSpan w:val="6"/>
                <w:vAlign w:val="center"/>
              </w:tcPr>
            </w:tcPrChange>
          </w:tcPr>
          <w:p>
            <w:pPr>
              <w:pStyle w:val="TAC"/>
              <w:rPr>
                <w:del w:id="1734" w:author="Kevin Wang (QMC)" w:date="2023-02-03T10:35:00Z"/>
              </w:rPr>
            </w:pPr>
            <w:del w:id="1735" w:author="Kevin Wang (QMC)" w:date="2023-02-03T10:35:00Z">
              <w:r>
                <w:delText>DFT-s-OFDM QPSK</w:delText>
              </w:r>
            </w:del>
          </w:p>
        </w:tc>
        <w:tc>
          <w:tcPr>
            <w:tcW w:w="1276" w:type="dxa"/>
            <w:gridSpan w:val="4"/>
            <w:vAlign w:val="center"/>
            <w:tcPrChange w:id="1736" w:author="Kevin Wang (QMC)" w:date="2023-02-03T10:35:00Z">
              <w:tcPr>
                <w:tcW w:w="1277" w:type="dxa"/>
                <w:gridSpan w:val="4"/>
                <w:vAlign w:val="center"/>
              </w:tcPr>
            </w:tcPrChange>
          </w:tcPr>
          <w:p>
            <w:pPr>
              <w:pStyle w:val="TAC"/>
              <w:rPr>
                <w:del w:id="1737" w:author="Kevin Wang (QMC)" w:date="2023-02-03T10:35:00Z"/>
                <w:rFonts w:eastAsia="MS Mincho"/>
              </w:rPr>
            </w:pPr>
            <w:del w:id="1738" w:author="Kevin Wang (QMC)" w:date="2023-02-03T10:35:00Z">
              <w:r>
                <w:rPr>
                  <w:rFonts w:eastAsia="MS Mincho"/>
                </w:rPr>
                <w:delText>CP-OFDM QPSK</w:delText>
              </w:r>
            </w:del>
          </w:p>
        </w:tc>
        <w:tc>
          <w:tcPr>
            <w:tcW w:w="881" w:type="dxa"/>
            <w:vAlign w:val="center"/>
            <w:tcPrChange w:id="1739" w:author="Kevin Wang (QMC)" w:date="2023-02-03T10:35:00Z">
              <w:tcPr>
                <w:tcW w:w="882" w:type="dxa"/>
                <w:vAlign w:val="center"/>
              </w:tcPr>
            </w:tcPrChange>
          </w:tcPr>
          <w:p>
            <w:pPr>
              <w:pStyle w:val="TAC"/>
              <w:rPr>
                <w:del w:id="1740" w:author="Kevin Wang (QMC)" w:date="2023-02-03T10:35:00Z"/>
                <w:rFonts w:eastAsia="MS Mincho"/>
              </w:rPr>
            </w:pPr>
            <w:del w:id="1741" w:author="Kevin Wang (QMC)" w:date="2023-02-03T10:35:00Z">
              <w:r>
                <w:rPr>
                  <w:rFonts w:eastAsia="MS Mincho"/>
                </w:rPr>
                <w:delText>40 MHz</w:delText>
              </w:r>
            </w:del>
          </w:p>
        </w:tc>
        <w:tc>
          <w:tcPr>
            <w:tcW w:w="1689" w:type="dxa"/>
            <w:gridSpan w:val="4"/>
            <w:vAlign w:val="center"/>
            <w:tcPrChange w:id="1742" w:author="Kevin Wang (QMC)" w:date="2023-02-03T10:35:00Z">
              <w:tcPr>
                <w:tcW w:w="1683" w:type="dxa"/>
                <w:gridSpan w:val="4"/>
                <w:vAlign w:val="center"/>
              </w:tcPr>
            </w:tcPrChange>
          </w:tcPr>
          <w:p>
            <w:pPr>
              <w:pStyle w:val="TAC"/>
              <w:rPr>
                <w:del w:id="1743" w:author="Kevin Wang (QMC)" w:date="2023-02-03T10:35:00Z"/>
                <w:rFonts w:eastAsia="MS Mincho"/>
              </w:rPr>
            </w:pPr>
            <w:del w:id="1744" w:author="Kevin Wang (QMC)" w:date="2023-02-03T10:35:00Z">
              <w:r>
                <w:rPr>
                  <w:rFonts w:eastAsia="MS Mincho"/>
                </w:rPr>
                <w:delText>All RBs / REFSENS_ENDC_4</w:delText>
              </w:r>
            </w:del>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DC_11A_n79A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46" w:author="Kevin Wang (QMC)" w:date="2023-02-03T10:35:00Z">
            <w:trPr>
              <w:gridAfter w:val="1"/>
              <w:wAfter w:w="10" w:type="dxa"/>
              <w:trHeight w:val="70"/>
            </w:trPr>
          </w:trPrChange>
        </w:trPr>
        <w:tc>
          <w:tcPr>
            <w:tcW w:w="472" w:type="dxa"/>
            <w:vMerge w:val="restart"/>
            <w:vAlign w:val="center"/>
            <w:tcPrChange w:id="1747" w:author="Kevin Wang (QMC)" w:date="2023-02-03T10:35:00Z">
              <w:tcPr>
                <w:tcW w:w="471" w:type="dxa"/>
                <w:vMerge w:val="restart"/>
                <w:vAlign w:val="center"/>
              </w:tcPr>
            </w:tcPrChange>
          </w:tcPr>
          <w:p>
            <w:pPr>
              <w:pStyle w:val="TAC"/>
            </w:pPr>
            <w:r>
              <w:t>1</w:t>
            </w:r>
            <w:r>
              <w:rPr>
                <w:vertAlign w:val="superscript"/>
              </w:rPr>
              <w:t>5</w:t>
            </w:r>
          </w:p>
        </w:tc>
        <w:tc>
          <w:tcPr>
            <w:tcW w:w="840" w:type="dxa"/>
            <w:gridSpan w:val="5"/>
            <w:vAlign w:val="center"/>
            <w:tcPrChange w:id="1748" w:author="Kevin Wang (QMC)" w:date="2023-02-03T10:35:00Z">
              <w:tcPr>
                <w:tcW w:w="840" w:type="dxa"/>
                <w:gridSpan w:val="5"/>
                <w:vAlign w:val="center"/>
              </w:tcPr>
            </w:tcPrChange>
          </w:tcPr>
          <w:p>
            <w:pPr>
              <w:pStyle w:val="TAC"/>
              <w:rPr>
                <w:rFonts w:eastAsia="MS Mincho"/>
              </w:rPr>
            </w:pPr>
            <w:r>
              <w:rPr>
                <w:rFonts w:eastAsia="MS Mincho"/>
              </w:rPr>
              <w:t>11</w:t>
            </w:r>
          </w:p>
        </w:tc>
        <w:tc>
          <w:tcPr>
            <w:tcW w:w="991" w:type="dxa"/>
            <w:gridSpan w:val="6"/>
            <w:vAlign w:val="center"/>
            <w:tcPrChange w:id="1749" w:author="Kevin Wang (QMC)" w:date="2023-02-03T10:35:00Z">
              <w:tcPr>
                <w:tcW w:w="992" w:type="dxa"/>
                <w:gridSpan w:val="6"/>
                <w:vAlign w:val="center"/>
              </w:tcPr>
            </w:tcPrChange>
          </w:tcPr>
          <w:p>
            <w:pPr>
              <w:pStyle w:val="TAC"/>
              <w:rPr>
                <w:rFonts w:eastAsia="MS Mincho"/>
              </w:rPr>
            </w:pPr>
            <w:r>
              <w:rPr>
                <w:rFonts w:eastAsia="MS Mincho"/>
              </w:rPr>
              <w:t>Mid</w:t>
            </w:r>
          </w:p>
        </w:tc>
        <w:tc>
          <w:tcPr>
            <w:tcW w:w="990" w:type="dxa"/>
            <w:gridSpan w:val="7"/>
            <w:vAlign w:val="center"/>
            <w:tcPrChange w:id="1750"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751"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752" w:author="Kevin Wang (QMC)" w:date="2023-02-03T10:35:00Z">
              <w:tcPr>
                <w:tcW w:w="1143" w:type="dxa"/>
                <w:gridSpan w:val="6"/>
                <w:vAlign w:val="center"/>
              </w:tcPr>
            </w:tcPrChange>
          </w:tcPr>
          <w:p>
            <w:pPr>
              <w:pStyle w:val="TAC"/>
              <w:rPr>
                <w:rFonts w:eastAsia="MS Mincho"/>
              </w:rPr>
            </w:pPr>
            <w:r>
              <w:rPr>
                <w:rFonts w:eastAsia="MS Mincho"/>
              </w:rPr>
              <w:t>n79</w:t>
            </w:r>
          </w:p>
        </w:tc>
        <w:tc>
          <w:tcPr>
            <w:tcW w:w="1276" w:type="dxa"/>
            <w:gridSpan w:val="4"/>
            <w:vAlign w:val="center"/>
            <w:tcPrChange w:id="1753" w:author="Kevin Wang (QMC)" w:date="2023-02-03T10:35:00Z">
              <w:tcPr>
                <w:tcW w:w="1277" w:type="dxa"/>
                <w:gridSpan w:val="4"/>
                <w:vAlign w:val="center"/>
              </w:tcPr>
            </w:tcPrChange>
          </w:tcPr>
          <w:p>
            <w:pPr>
              <w:pStyle w:val="TAC"/>
              <w:rPr>
                <w:rFonts w:eastAsia="MS Mincho"/>
              </w:rPr>
            </w:pPr>
            <w:r>
              <w:rPr>
                <w:rFonts w:eastAsia="MS Mincho"/>
              </w:rPr>
              <w:t>UL/DL 4457.7</w:t>
            </w:r>
          </w:p>
        </w:tc>
        <w:tc>
          <w:tcPr>
            <w:tcW w:w="881" w:type="dxa"/>
            <w:vAlign w:val="center"/>
            <w:tcPrChange w:id="1754" w:author="Kevin Wang (QMC)" w:date="2023-02-03T10:35:00Z">
              <w:tcPr>
                <w:tcW w:w="882" w:type="dxa"/>
                <w:vAlign w:val="center"/>
              </w:tcPr>
            </w:tcPrChange>
          </w:tcPr>
          <w:p>
            <w:pPr>
              <w:pStyle w:val="TAC"/>
              <w:rPr>
                <w:rFonts w:eastAsia="MS Mincho"/>
              </w:rPr>
            </w:pPr>
          </w:p>
        </w:tc>
        <w:tc>
          <w:tcPr>
            <w:tcW w:w="1689" w:type="dxa"/>
            <w:gridSpan w:val="4"/>
            <w:vAlign w:val="center"/>
            <w:tcPrChange w:id="1755"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57" w:author="Kevin Wang (QMC)" w:date="2023-02-03T10:35:00Z">
            <w:trPr>
              <w:gridAfter w:val="1"/>
              <w:wAfter w:w="10" w:type="dxa"/>
              <w:trHeight w:val="70"/>
            </w:trPr>
          </w:trPrChange>
        </w:trPr>
        <w:tc>
          <w:tcPr>
            <w:tcW w:w="472" w:type="dxa"/>
            <w:vMerge/>
            <w:vAlign w:val="center"/>
            <w:tcPrChange w:id="1758" w:author="Kevin Wang (QMC)" w:date="2023-02-03T10:35:00Z">
              <w:tcPr>
                <w:tcW w:w="471" w:type="dxa"/>
                <w:vMerge/>
                <w:vAlign w:val="center"/>
              </w:tcPr>
            </w:tcPrChange>
          </w:tcPr>
          <w:p>
            <w:pPr>
              <w:pStyle w:val="TAC"/>
            </w:pPr>
          </w:p>
        </w:tc>
        <w:tc>
          <w:tcPr>
            <w:tcW w:w="840" w:type="dxa"/>
            <w:gridSpan w:val="5"/>
            <w:vAlign w:val="center"/>
            <w:tcPrChange w:id="1759" w:author="Kevin Wang (QMC)" w:date="2023-02-03T10:35:00Z">
              <w:tcPr>
                <w:tcW w:w="840" w:type="dxa"/>
                <w:gridSpan w:val="5"/>
                <w:vAlign w:val="center"/>
              </w:tcPr>
            </w:tcPrChange>
          </w:tcPr>
          <w:p>
            <w:pPr>
              <w:pStyle w:val="TAC"/>
              <w:rPr>
                <w:rFonts w:eastAsia="MS Mincho"/>
              </w:rPr>
            </w:pPr>
            <w:r>
              <w:rPr>
                <w:rFonts w:eastAsia="MS Mincho"/>
              </w:rPr>
              <w:t>N/A</w:t>
            </w:r>
          </w:p>
        </w:tc>
        <w:tc>
          <w:tcPr>
            <w:tcW w:w="991" w:type="dxa"/>
            <w:gridSpan w:val="6"/>
            <w:vAlign w:val="center"/>
            <w:tcPrChange w:id="1760"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761"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762" w:author="Kevin Wang (QMC)" w:date="2023-02-03T10:35:00Z">
              <w:tcPr>
                <w:tcW w:w="1836" w:type="dxa"/>
                <w:gridSpan w:val="4"/>
                <w:vAlign w:val="center"/>
              </w:tcPr>
            </w:tcPrChange>
          </w:tcPr>
          <w:p>
            <w:pPr>
              <w:pStyle w:val="TAC"/>
              <w:rPr>
                <w:rFonts w:eastAsia="MS Mincho"/>
              </w:rPr>
            </w:pPr>
            <w:r>
              <w:rPr>
                <w:rFonts w:eastAsia="MS Mincho"/>
              </w:rPr>
              <w:t>All RBs / 0</w:t>
            </w:r>
          </w:p>
        </w:tc>
        <w:tc>
          <w:tcPr>
            <w:tcW w:w="1142" w:type="dxa"/>
            <w:gridSpan w:val="6"/>
            <w:vAlign w:val="center"/>
            <w:tcPrChange w:id="1763"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1764"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765" w:author="Kevin Wang (QMC)" w:date="2023-02-03T10:35:00Z">
              <w:tcPr>
                <w:tcW w:w="882" w:type="dxa"/>
                <w:vAlign w:val="center"/>
              </w:tcPr>
            </w:tcPrChange>
          </w:tcPr>
          <w:p>
            <w:pPr>
              <w:pStyle w:val="TAC"/>
              <w:rPr>
                <w:rFonts w:eastAsia="MS Mincho"/>
              </w:rPr>
            </w:pPr>
            <w:r>
              <w:rPr>
                <w:rFonts w:eastAsia="MS Mincho"/>
              </w:rPr>
              <w:t>100 MHz</w:t>
            </w:r>
          </w:p>
        </w:tc>
        <w:tc>
          <w:tcPr>
            <w:tcW w:w="1689" w:type="dxa"/>
            <w:gridSpan w:val="4"/>
            <w:vAlign w:val="center"/>
            <w:tcPrChange w:id="1766" w:author="Kevin Wang (QMC)" w:date="2023-02-03T10:35:00Z">
              <w:tcPr>
                <w:tcW w:w="1683" w:type="dxa"/>
                <w:gridSpan w:val="4"/>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68" w:author="Kevin Wang (QMC)" w:date="2023-02-03T10:35:00Z">
            <w:trPr>
              <w:gridAfter w:val="1"/>
              <w:wAfter w:w="10" w:type="dxa"/>
              <w:trHeight w:val="70"/>
            </w:trPr>
          </w:trPrChange>
        </w:trPr>
        <w:tc>
          <w:tcPr>
            <w:tcW w:w="472" w:type="dxa"/>
            <w:vMerge w:val="restart"/>
            <w:vAlign w:val="center"/>
            <w:tcPrChange w:id="1769" w:author="Kevin Wang (QMC)" w:date="2023-02-03T10:35:00Z">
              <w:tcPr>
                <w:tcW w:w="471" w:type="dxa"/>
                <w:vMerge w:val="restart"/>
                <w:vAlign w:val="center"/>
              </w:tcPr>
            </w:tcPrChange>
          </w:tcPr>
          <w:p>
            <w:pPr>
              <w:pStyle w:val="TAC"/>
            </w:pPr>
            <w:r>
              <w:t>2</w:t>
            </w:r>
            <w:r>
              <w:rPr>
                <w:vertAlign w:val="superscript"/>
              </w:rPr>
              <w:t>,9</w:t>
            </w:r>
          </w:p>
        </w:tc>
        <w:tc>
          <w:tcPr>
            <w:tcW w:w="840" w:type="dxa"/>
            <w:gridSpan w:val="5"/>
            <w:vAlign w:val="center"/>
            <w:tcPrChange w:id="1770" w:author="Kevin Wang (QMC)" w:date="2023-02-03T10:35:00Z">
              <w:tcPr>
                <w:tcW w:w="840" w:type="dxa"/>
                <w:gridSpan w:val="5"/>
                <w:vAlign w:val="center"/>
              </w:tcPr>
            </w:tcPrChange>
          </w:tcPr>
          <w:p>
            <w:pPr>
              <w:pStyle w:val="TAC"/>
              <w:rPr>
                <w:rFonts w:eastAsia="MS Mincho"/>
              </w:rPr>
            </w:pPr>
            <w:r>
              <w:rPr>
                <w:rFonts w:eastAsia="MS Mincho"/>
              </w:rPr>
              <w:t>11</w:t>
            </w:r>
          </w:p>
        </w:tc>
        <w:tc>
          <w:tcPr>
            <w:tcW w:w="991" w:type="dxa"/>
            <w:gridSpan w:val="6"/>
            <w:vAlign w:val="center"/>
            <w:tcPrChange w:id="1771" w:author="Kevin Wang (QMC)" w:date="2023-02-03T10:35:00Z">
              <w:tcPr>
                <w:tcW w:w="992" w:type="dxa"/>
                <w:gridSpan w:val="6"/>
                <w:vAlign w:val="center"/>
              </w:tcPr>
            </w:tcPrChange>
          </w:tcPr>
          <w:p>
            <w:pPr>
              <w:pStyle w:val="TAC"/>
              <w:rPr>
                <w:rFonts w:eastAsia="MS Mincho"/>
              </w:rPr>
            </w:pPr>
            <w:r>
              <w:rPr>
                <w:rFonts w:eastAsia="MS Mincho"/>
              </w:rPr>
              <w:t>Mid</w:t>
            </w:r>
          </w:p>
        </w:tc>
        <w:tc>
          <w:tcPr>
            <w:tcW w:w="990" w:type="dxa"/>
            <w:gridSpan w:val="7"/>
            <w:vAlign w:val="center"/>
            <w:tcPrChange w:id="1772"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773"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774" w:author="Kevin Wang (QMC)" w:date="2023-02-03T10:35:00Z">
              <w:tcPr>
                <w:tcW w:w="1143" w:type="dxa"/>
                <w:gridSpan w:val="6"/>
                <w:vAlign w:val="center"/>
              </w:tcPr>
            </w:tcPrChange>
          </w:tcPr>
          <w:p>
            <w:pPr>
              <w:pStyle w:val="TAC"/>
              <w:rPr>
                <w:rFonts w:eastAsia="MS Mincho"/>
              </w:rPr>
            </w:pPr>
            <w:r>
              <w:rPr>
                <w:rFonts w:eastAsia="MS Mincho"/>
              </w:rPr>
              <w:t>n79</w:t>
            </w:r>
          </w:p>
        </w:tc>
        <w:tc>
          <w:tcPr>
            <w:tcW w:w="1276" w:type="dxa"/>
            <w:gridSpan w:val="4"/>
            <w:vAlign w:val="center"/>
            <w:tcPrChange w:id="1775" w:author="Kevin Wang (QMC)" w:date="2023-02-03T10:35:00Z">
              <w:tcPr>
                <w:tcW w:w="1277" w:type="dxa"/>
                <w:gridSpan w:val="4"/>
                <w:vAlign w:val="center"/>
              </w:tcPr>
            </w:tcPrChange>
          </w:tcPr>
          <w:p>
            <w:pPr>
              <w:pStyle w:val="TAC"/>
              <w:rPr>
                <w:rFonts w:eastAsia="MS Mincho"/>
              </w:rPr>
            </w:pPr>
            <w:r>
              <w:rPr>
                <w:rFonts w:eastAsia="MS Mincho"/>
              </w:rPr>
              <w:t>UL/DL 4512.69</w:t>
            </w:r>
          </w:p>
        </w:tc>
        <w:tc>
          <w:tcPr>
            <w:tcW w:w="881" w:type="dxa"/>
            <w:vAlign w:val="center"/>
            <w:tcPrChange w:id="1776" w:author="Kevin Wang (QMC)" w:date="2023-02-03T10:35:00Z">
              <w:tcPr>
                <w:tcW w:w="882" w:type="dxa"/>
                <w:vAlign w:val="center"/>
              </w:tcPr>
            </w:tcPrChange>
          </w:tcPr>
          <w:p>
            <w:pPr>
              <w:pStyle w:val="TAC"/>
              <w:rPr>
                <w:rFonts w:eastAsia="MS Mincho"/>
              </w:rPr>
            </w:pPr>
          </w:p>
        </w:tc>
        <w:tc>
          <w:tcPr>
            <w:tcW w:w="1689" w:type="dxa"/>
            <w:gridSpan w:val="4"/>
            <w:vAlign w:val="center"/>
            <w:tcPrChange w:id="1777"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79" w:author="Kevin Wang (QMC)" w:date="2023-02-03T10:35:00Z">
            <w:trPr>
              <w:gridAfter w:val="1"/>
              <w:wAfter w:w="10" w:type="dxa"/>
              <w:trHeight w:val="70"/>
            </w:trPr>
          </w:trPrChange>
        </w:trPr>
        <w:tc>
          <w:tcPr>
            <w:tcW w:w="472" w:type="dxa"/>
            <w:vMerge/>
            <w:vAlign w:val="center"/>
            <w:tcPrChange w:id="1780" w:author="Kevin Wang (QMC)" w:date="2023-02-03T10:35:00Z">
              <w:tcPr>
                <w:tcW w:w="471" w:type="dxa"/>
                <w:vMerge/>
                <w:vAlign w:val="center"/>
              </w:tcPr>
            </w:tcPrChange>
          </w:tcPr>
          <w:p>
            <w:pPr>
              <w:pStyle w:val="TAC"/>
            </w:pPr>
          </w:p>
        </w:tc>
        <w:tc>
          <w:tcPr>
            <w:tcW w:w="840" w:type="dxa"/>
            <w:gridSpan w:val="5"/>
            <w:vAlign w:val="center"/>
            <w:tcPrChange w:id="1781" w:author="Kevin Wang (QMC)" w:date="2023-02-03T10:35:00Z">
              <w:tcPr>
                <w:tcW w:w="840" w:type="dxa"/>
                <w:gridSpan w:val="5"/>
                <w:vAlign w:val="center"/>
              </w:tcPr>
            </w:tcPrChange>
          </w:tcPr>
          <w:p>
            <w:pPr>
              <w:pStyle w:val="TAC"/>
              <w:rPr>
                <w:rFonts w:eastAsia="MS Mincho"/>
              </w:rPr>
            </w:pPr>
            <w:r>
              <w:rPr>
                <w:rFonts w:eastAsia="MS Mincho"/>
              </w:rPr>
              <w:t>N/A</w:t>
            </w:r>
          </w:p>
        </w:tc>
        <w:tc>
          <w:tcPr>
            <w:tcW w:w="991" w:type="dxa"/>
            <w:gridSpan w:val="6"/>
            <w:vAlign w:val="center"/>
            <w:tcPrChange w:id="1782"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783"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784" w:author="Kevin Wang (QMC)" w:date="2023-02-03T10:35:00Z">
              <w:tcPr>
                <w:tcW w:w="1836" w:type="dxa"/>
                <w:gridSpan w:val="4"/>
                <w:vAlign w:val="center"/>
              </w:tcPr>
            </w:tcPrChange>
          </w:tcPr>
          <w:p>
            <w:pPr>
              <w:pStyle w:val="TAC"/>
              <w:rPr>
                <w:rFonts w:eastAsia="MS Mincho"/>
              </w:rPr>
            </w:pPr>
            <w:r>
              <w:rPr>
                <w:rFonts w:eastAsia="MS Mincho"/>
              </w:rPr>
              <w:t>All RBs / 0</w:t>
            </w:r>
          </w:p>
        </w:tc>
        <w:tc>
          <w:tcPr>
            <w:tcW w:w="1142" w:type="dxa"/>
            <w:gridSpan w:val="6"/>
            <w:vAlign w:val="center"/>
            <w:tcPrChange w:id="1785"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1786"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787" w:author="Kevin Wang (QMC)" w:date="2023-02-03T10:35:00Z">
              <w:tcPr>
                <w:tcW w:w="882" w:type="dxa"/>
                <w:vAlign w:val="center"/>
              </w:tcPr>
            </w:tcPrChange>
          </w:tcPr>
          <w:p>
            <w:pPr>
              <w:pStyle w:val="TAC"/>
              <w:rPr>
                <w:rFonts w:eastAsia="MS Mincho"/>
              </w:rPr>
            </w:pPr>
            <w:r>
              <w:rPr>
                <w:rFonts w:eastAsia="MS Mincho"/>
              </w:rPr>
              <w:t>100 MHz</w:t>
            </w:r>
          </w:p>
        </w:tc>
        <w:tc>
          <w:tcPr>
            <w:tcW w:w="1689" w:type="dxa"/>
            <w:gridSpan w:val="4"/>
            <w:vAlign w:val="center"/>
            <w:tcPrChange w:id="1788" w:author="Kevin Wang (QMC)" w:date="2023-02-03T10:35:00Z">
              <w:tcPr>
                <w:tcW w:w="1683" w:type="dxa"/>
                <w:gridSpan w:val="4"/>
                <w:vAlign w:val="center"/>
              </w:tcPr>
            </w:tcPrChange>
          </w:tcPr>
          <w:p>
            <w:pPr>
              <w:pStyle w:val="TAC"/>
              <w:rPr>
                <w:rFonts w:eastAsia="MS Mincho"/>
              </w:rPr>
            </w:pPr>
            <w:r>
              <w:rPr>
                <w:rFonts w:eastAsia="MS Mincho"/>
              </w:rPr>
              <w:t>All RBs / REFSENS_ENDC_2</w:t>
            </w:r>
          </w:p>
        </w:tc>
      </w:tr>
      <w:tr>
        <w:trPr>
          <w:trHeight w:val="70"/>
        </w:trPr>
        <w:tc>
          <w:tcPr>
            <w:tcW w:w="10125" w:type="dxa"/>
            <w:gridSpan w:val="39"/>
            <w:vAlign w:val="center"/>
          </w:tcPr>
          <w:p>
            <w:pPr>
              <w:pStyle w:val="TAH"/>
              <w:rPr>
                <w:rFonts w:eastAsia="MS Mincho"/>
              </w:rPr>
            </w:pPr>
            <w:r>
              <w:rPr>
                <w:bCs/>
              </w:rPr>
              <w:t xml:space="preserve">Test Settings for a </w:t>
            </w:r>
            <w:r>
              <w:rPr>
                <w:bCs/>
                <w:lang w:eastAsia="zh-TW"/>
              </w:rPr>
              <w:t xml:space="preserve">DC_12A_n66A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90" w:author="Kevin Wang (QMC)" w:date="2023-02-03T10:35:00Z">
            <w:trPr>
              <w:trHeight w:val="70"/>
            </w:trPr>
          </w:trPrChange>
        </w:trPr>
        <w:tc>
          <w:tcPr>
            <w:tcW w:w="472" w:type="dxa"/>
            <w:vMerge w:val="restart"/>
            <w:vAlign w:val="center"/>
            <w:tcPrChange w:id="1791" w:author="Kevin Wang (QMC)" w:date="2023-02-03T10:35:00Z">
              <w:tcPr>
                <w:tcW w:w="471" w:type="dxa"/>
                <w:vMerge w:val="restart"/>
                <w:vAlign w:val="center"/>
              </w:tcPr>
            </w:tcPrChange>
          </w:tcPr>
          <w:p>
            <w:pPr>
              <w:pStyle w:val="TAC"/>
            </w:pPr>
            <w:r>
              <w:t>1</w:t>
            </w:r>
            <w:r>
              <w:rPr>
                <w:vertAlign w:val="superscript"/>
              </w:rPr>
              <w:t>3</w:t>
            </w:r>
          </w:p>
        </w:tc>
        <w:tc>
          <w:tcPr>
            <w:tcW w:w="840" w:type="dxa"/>
            <w:gridSpan w:val="5"/>
            <w:vAlign w:val="center"/>
            <w:tcPrChange w:id="1792" w:author="Kevin Wang (QMC)" w:date="2023-02-03T10:35:00Z">
              <w:tcPr>
                <w:tcW w:w="840" w:type="dxa"/>
                <w:gridSpan w:val="5"/>
                <w:vAlign w:val="center"/>
              </w:tcPr>
            </w:tcPrChange>
          </w:tcPr>
          <w:p>
            <w:pPr>
              <w:pStyle w:val="TAC"/>
              <w:rPr>
                <w:rFonts w:eastAsia="MS Mincho"/>
              </w:rPr>
            </w:pPr>
            <w:r>
              <w:rPr>
                <w:rFonts w:eastAsia="MS Mincho"/>
              </w:rPr>
              <w:t>12</w:t>
            </w:r>
          </w:p>
        </w:tc>
        <w:tc>
          <w:tcPr>
            <w:tcW w:w="991" w:type="dxa"/>
            <w:gridSpan w:val="6"/>
            <w:vAlign w:val="center"/>
            <w:tcPrChange w:id="1793" w:author="Kevin Wang (QMC)" w:date="2023-02-03T10:35:00Z">
              <w:tcPr>
                <w:tcW w:w="992" w:type="dxa"/>
                <w:gridSpan w:val="6"/>
                <w:vAlign w:val="center"/>
              </w:tcPr>
            </w:tcPrChange>
          </w:tcPr>
          <w:p>
            <w:pPr>
              <w:pStyle w:val="TAC"/>
              <w:rPr>
                <w:rFonts w:eastAsia="MS Mincho"/>
              </w:rPr>
            </w:pPr>
            <w:r>
              <w:rPr>
                <w:rFonts w:eastAsia="MS Mincho"/>
              </w:rPr>
              <w:t>UL 710</w:t>
            </w:r>
          </w:p>
        </w:tc>
        <w:tc>
          <w:tcPr>
            <w:tcW w:w="990" w:type="dxa"/>
            <w:gridSpan w:val="7"/>
            <w:vAlign w:val="center"/>
            <w:tcPrChange w:id="1794"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795"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796" w:author="Kevin Wang (QMC)" w:date="2023-02-03T10:35:00Z">
              <w:tcPr>
                <w:tcW w:w="1143" w:type="dxa"/>
                <w:gridSpan w:val="6"/>
                <w:vAlign w:val="center"/>
              </w:tcPr>
            </w:tcPrChange>
          </w:tcPr>
          <w:p>
            <w:pPr>
              <w:pStyle w:val="TAC"/>
              <w:rPr>
                <w:rFonts w:eastAsia="MS Mincho"/>
              </w:rPr>
            </w:pPr>
            <w:r>
              <w:rPr>
                <w:rFonts w:eastAsia="MS Mincho"/>
              </w:rPr>
              <w:t>n66</w:t>
            </w:r>
          </w:p>
        </w:tc>
        <w:tc>
          <w:tcPr>
            <w:tcW w:w="1276" w:type="dxa"/>
            <w:gridSpan w:val="4"/>
            <w:vAlign w:val="center"/>
            <w:tcPrChange w:id="1797" w:author="Kevin Wang (QMC)" w:date="2023-02-03T10:35:00Z">
              <w:tcPr>
                <w:tcW w:w="1277" w:type="dxa"/>
                <w:gridSpan w:val="4"/>
                <w:vAlign w:val="center"/>
              </w:tcPr>
            </w:tcPrChange>
          </w:tcPr>
          <w:p>
            <w:pPr>
              <w:pStyle w:val="TAC"/>
              <w:rPr>
                <w:rFonts w:eastAsia="MS Mincho"/>
              </w:rPr>
            </w:pPr>
            <w:r>
              <w:rPr>
                <w:rFonts w:eastAsia="MS Mincho"/>
              </w:rPr>
              <w:t>UL 1730</w:t>
            </w:r>
          </w:p>
          <w:p>
            <w:pPr>
              <w:pStyle w:val="TAC"/>
              <w:rPr>
                <w:rFonts w:eastAsia="MS Mincho"/>
              </w:rPr>
            </w:pPr>
            <w:r>
              <w:rPr>
                <w:rFonts w:eastAsia="MS Mincho"/>
              </w:rPr>
              <w:t>/DL 2130</w:t>
            </w:r>
          </w:p>
        </w:tc>
        <w:tc>
          <w:tcPr>
            <w:tcW w:w="881" w:type="dxa"/>
            <w:vAlign w:val="center"/>
            <w:tcPrChange w:id="1798" w:author="Kevin Wang (QMC)" w:date="2023-02-03T10:35:00Z">
              <w:tcPr>
                <w:tcW w:w="882" w:type="dxa"/>
                <w:vAlign w:val="center"/>
              </w:tcPr>
            </w:tcPrChange>
          </w:tcPr>
          <w:p>
            <w:pPr>
              <w:pStyle w:val="TAC"/>
              <w:rPr>
                <w:rFonts w:eastAsia="MS Mincho"/>
              </w:rPr>
            </w:pPr>
          </w:p>
        </w:tc>
        <w:tc>
          <w:tcPr>
            <w:tcW w:w="1699" w:type="dxa"/>
            <w:gridSpan w:val="5"/>
            <w:vAlign w:val="center"/>
            <w:tcPrChange w:id="1799"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801" w:author="Kevin Wang (QMC)" w:date="2023-02-03T10:35:00Z">
            <w:trPr>
              <w:trHeight w:val="70"/>
            </w:trPr>
          </w:trPrChange>
        </w:trPr>
        <w:tc>
          <w:tcPr>
            <w:tcW w:w="472" w:type="dxa"/>
            <w:vMerge/>
            <w:vAlign w:val="center"/>
            <w:tcPrChange w:id="1802" w:author="Kevin Wang (QMC)" w:date="2023-02-03T10:35:00Z">
              <w:tcPr>
                <w:tcW w:w="471" w:type="dxa"/>
                <w:vMerge/>
                <w:vAlign w:val="center"/>
              </w:tcPr>
            </w:tcPrChange>
          </w:tcPr>
          <w:p>
            <w:pPr>
              <w:pStyle w:val="TAC"/>
            </w:pPr>
          </w:p>
        </w:tc>
        <w:tc>
          <w:tcPr>
            <w:tcW w:w="840" w:type="dxa"/>
            <w:gridSpan w:val="5"/>
            <w:vAlign w:val="center"/>
            <w:tcPrChange w:id="1803"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804"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805"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806"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1807" w:author="Kevin Wang (QMC)" w:date="2023-02-03T10:35:00Z">
              <w:tcPr>
                <w:tcW w:w="1143" w:type="dxa"/>
                <w:gridSpan w:val="6"/>
                <w:vAlign w:val="center"/>
              </w:tcPr>
            </w:tcPrChange>
          </w:tcPr>
          <w:p>
            <w:pPr>
              <w:pStyle w:val="TAC"/>
              <w:rPr>
                <w:rFonts w:eastAsia="MS Mincho"/>
              </w:rPr>
            </w:pPr>
            <w:r>
              <w:rPr>
                <w:rFonts w:eastAsia="MS Mincho"/>
              </w:rPr>
              <w:t>N/A</w:t>
            </w:r>
          </w:p>
        </w:tc>
        <w:tc>
          <w:tcPr>
            <w:tcW w:w="1276" w:type="dxa"/>
            <w:gridSpan w:val="4"/>
            <w:vAlign w:val="center"/>
            <w:tcPrChange w:id="1808"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809" w:author="Kevin Wang (QMC)" w:date="2023-02-03T10:35:00Z">
              <w:tcPr>
                <w:tcW w:w="882" w:type="dxa"/>
                <w:vAlign w:val="center"/>
              </w:tcPr>
            </w:tcPrChange>
          </w:tcPr>
          <w:p>
            <w:pPr>
              <w:pStyle w:val="TAC"/>
              <w:rPr>
                <w:rFonts w:eastAsia="MS Mincho"/>
              </w:rPr>
            </w:pPr>
            <w:r>
              <w:rPr>
                <w:rFonts w:eastAsia="MS Mincho"/>
              </w:rPr>
              <w:t>40 MHz</w:t>
            </w:r>
          </w:p>
        </w:tc>
        <w:tc>
          <w:tcPr>
            <w:tcW w:w="1699" w:type="dxa"/>
            <w:gridSpan w:val="5"/>
            <w:vAlign w:val="center"/>
            <w:tcPrChange w:id="1810" w:author="Kevin Wang (QMC)" w:date="2023-02-03T10:35:00Z">
              <w:tcPr>
                <w:tcW w:w="1693"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812" w:author="Kevin Wang (QMC)" w:date="2023-02-03T10:35:00Z">
            <w:trPr>
              <w:trHeight w:val="70"/>
            </w:trPr>
          </w:trPrChange>
        </w:trPr>
        <w:tc>
          <w:tcPr>
            <w:tcW w:w="472" w:type="dxa"/>
            <w:vMerge w:val="restart"/>
            <w:vAlign w:val="center"/>
            <w:tcPrChange w:id="1813" w:author="Kevin Wang (QMC)" w:date="2023-02-03T10:35:00Z">
              <w:tcPr>
                <w:tcW w:w="471" w:type="dxa"/>
                <w:vMerge w:val="restart"/>
                <w:vAlign w:val="center"/>
              </w:tcPr>
            </w:tcPrChange>
          </w:tcPr>
          <w:p>
            <w:pPr>
              <w:pStyle w:val="TAC"/>
            </w:pPr>
            <w:r>
              <w:t>2</w:t>
            </w:r>
            <w:r>
              <w:rPr>
                <w:vertAlign w:val="superscript"/>
              </w:rPr>
              <w:t>8</w:t>
            </w:r>
          </w:p>
        </w:tc>
        <w:tc>
          <w:tcPr>
            <w:tcW w:w="840" w:type="dxa"/>
            <w:gridSpan w:val="5"/>
            <w:vAlign w:val="center"/>
            <w:tcPrChange w:id="1814" w:author="Kevin Wang (QMC)" w:date="2023-02-03T10:35:00Z">
              <w:tcPr>
                <w:tcW w:w="840" w:type="dxa"/>
                <w:gridSpan w:val="5"/>
                <w:vAlign w:val="center"/>
              </w:tcPr>
            </w:tcPrChange>
          </w:tcPr>
          <w:p>
            <w:pPr>
              <w:pStyle w:val="TAC"/>
              <w:rPr>
                <w:rFonts w:eastAsia="MS Mincho"/>
              </w:rPr>
            </w:pPr>
            <w:r>
              <w:rPr>
                <w:rFonts w:eastAsia="MS Mincho"/>
              </w:rPr>
              <w:t>12</w:t>
            </w:r>
          </w:p>
        </w:tc>
        <w:tc>
          <w:tcPr>
            <w:tcW w:w="991" w:type="dxa"/>
            <w:gridSpan w:val="6"/>
            <w:vAlign w:val="center"/>
            <w:tcPrChange w:id="1815" w:author="Kevin Wang (QMC)" w:date="2023-02-03T10:35:00Z">
              <w:tcPr>
                <w:tcW w:w="992" w:type="dxa"/>
                <w:gridSpan w:val="6"/>
                <w:vAlign w:val="center"/>
              </w:tcPr>
            </w:tcPrChange>
          </w:tcPr>
          <w:p>
            <w:pPr>
              <w:pStyle w:val="TAC"/>
              <w:rPr>
                <w:rFonts w:eastAsia="MS Mincho"/>
              </w:rPr>
            </w:pPr>
            <w:r>
              <w:rPr>
                <w:rFonts w:eastAsia="MS Mincho"/>
              </w:rPr>
              <w:t>UL 710</w:t>
            </w:r>
          </w:p>
        </w:tc>
        <w:tc>
          <w:tcPr>
            <w:tcW w:w="990" w:type="dxa"/>
            <w:gridSpan w:val="7"/>
            <w:vAlign w:val="center"/>
            <w:tcPrChange w:id="1816"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817"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818" w:author="Kevin Wang (QMC)" w:date="2023-02-03T10:35:00Z">
              <w:tcPr>
                <w:tcW w:w="1143" w:type="dxa"/>
                <w:gridSpan w:val="6"/>
                <w:vAlign w:val="center"/>
              </w:tcPr>
            </w:tcPrChange>
          </w:tcPr>
          <w:p>
            <w:pPr>
              <w:pStyle w:val="TAC"/>
              <w:rPr>
                <w:rFonts w:eastAsia="MS Mincho"/>
              </w:rPr>
            </w:pPr>
            <w:r>
              <w:rPr>
                <w:rFonts w:eastAsia="MS Mincho"/>
              </w:rPr>
              <w:t>n66</w:t>
            </w:r>
          </w:p>
        </w:tc>
        <w:tc>
          <w:tcPr>
            <w:tcW w:w="1276" w:type="dxa"/>
            <w:gridSpan w:val="4"/>
            <w:vAlign w:val="center"/>
            <w:tcPrChange w:id="1819" w:author="Kevin Wang (QMC)" w:date="2023-02-03T10:35:00Z">
              <w:tcPr>
                <w:tcW w:w="1277" w:type="dxa"/>
                <w:gridSpan w:val="4"/>
                <w:vAlign w:val="center"/>
              </w:tcPr>
            </w:tcPrChange>
          </w:tcPr>
          <w:p>
            <w:pPr>
              <w:pStyle w:val="TAC"/>
              <w:rPr>
                <w:rFonts w:eastAsia="MS Mincho"/>
              </w:rPr>
            </w:pPr>
            <w:r>
              <w:rPr>
                <w:rFonts w:eastAsia="MS Mincho"/>
              </w:rPr>
              <w:t>UL 1770</w:t>
            </w:r>
          </w:p>
          <w:p>
            <w:pPr>
              <w:pStyle w:val="TAC"/>
              <w:rPr>
                <w:rFonts w:eastAsia="MS Mincho"/>
              </w:rPr>
            </w:pPr>
            <w:r>
              <w:rPr>
                <w:rFonts w:eastAsia="MS Mincho"/>
              </w:rPr>
              <w:t>/DL 2170</w:t>
            </w:r>
          </w:p>
        </w:tc>
        <w:tc>
          <w:tcPr>
            <w:tcW w:w="881" w:type="dxa"/>
            <w:vAlign w:val="center"/>
            <w:tcPrChange w:id="1820" w:author="Kevin Wang (QMC)" w:date="2023-02-03T10:35:00Z">
              <w:tcPr>
                <w:tcW w:w="882" w:type="dxa"/>
                <w:vAlign w:val="center"/>
              </w:tcPr>
            </w:tcPrChange>
          </w:tcPr>
          <w:p>
            <w:pPr>
              <w:pStyle w:val="TAC"/>
              <w:rPr>
                <w:rFonts w:eastAsia="MS Mincho"/>
              </w:rPr>
            </w:pPr>
          </w:p>
        </w:tc>
        <w:tc>
          <w:tcPr>
            <w:tcW w:w="1699" w:type="dxa"/>
            <w:gridSpan w:val="5"/>
            <w:vAlign w:val="center"/>
            <w:tcPrChange w:id="1821"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823" w:author="Kevin Wang (QMC)" w:date="2023-02-03T10:35:00Z">
            <w:trPr>
              <w:trHeight w:val="70"/>
            </w:trPr>
          </w:trPrChange>
        </w:trPr>
        <w:tc>
          <w:tcPr>
            <w:tcW w:w="472" w:type="dxa"/>
            <w:vMerge/>
            <w:vAlign w:val="center"/>
            <w:tcPrChange w:id="1824" w:author="Kevin Wang (QMC)" w:date="2023-02-03T10:35:00Z">
              <w:tcPr>
                <w:tcW w:w="471" w:type="dxa"/>
                <w:vMerge/>
                <w:vAlign w:val="center"/>
              </w:tcPr>
            </w:tcPrChange>
          </w:tcPr>
          <w:p>
            <w:pPr>
              <w:pStyle w:val="TAC"/>
            </w:pPr>
          </w:p>
        </w:tc>
        <w:tc>
          <w:tcPr>
            <w:tcW w:w="840" w:type="dxa"/>
            <w:gridSpan w:val="5"/>
            <w:vAlign w:val="center"/>
            <w:tcPrChange w:id="1825"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826"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827"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828"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1829" w:author="Kevin Wang (QMC)" w:date="2023-02-03T10:35:00Z">
              <w:tcPr>
                <w:tcW w:w="1143" w:type="dxa"/>
                <w:gridSpan w:val="6"/>
                <w:vAlign w:val="center"/>
              </w:tcPr>
            </w:tcPrChange>
          </w:tcPr>
          <w:p>
            <w:pPr>
              <w:pStyle w:val="TAC"/>
              <w:rPr>
                <w:rFonts w:eastAsia="MS Mincho"/>
              </w:rPr>
            </w:pPr>
            <w:r>
              <w:rPr>
                <w:rFonts w:eastAsia="MS Mincho"/>
              </w:rPr>
              <w:t>N/A</w:t>
            </w:r>
          </w:p>
        </w:tc>
        <w:tc>
          <w:tcPr>
            <w:tcW w:w="1276" w:type="dxa"/>
            <w:gridSpan w:val="4"/>
            <w:vAlign w:val="center"/>
            <w:tcPrChange w:id="1830"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831" w:author="Kevin Wang (QMC)" w:date="2023-02-03T10:35:00Z">
              <w:tcPr>
                <w:tcW w:w="882" w:type="dxa"/>
                <w:vAlign w:val="center"/>
              </w:tcPr>
            </w:tcPrChange>
          </w:tcPr>
          <w:p>
            <w:pPr>
              <w:pStyle w:val="TAC"/>
              <w:rPr>
                <w:rFonts w:eastAsia="MS Mincho"/>
              </w:rPr>
            </w:pPr>
            <w:r>
              <w:rPr>
                <w:rFonts w:eastAsia="MS Mincho"/>
              </w:rPr>
              <w:t>40 MHz</w:t>
            </w:r>
          </w:p>
        </w:tc>
        <w:tc>
          <w:tcPr>
            <w:tcW w:w="1699" w:type="dxa"/>
            <w:gridSpan w:val="5"/>
            <w:vAlign w:val="center"/>
            <w:tcPrChange w:id="1832" w:author="Kevin Wang (QMC)" w:date="2023-02-03T10:35:00Z">
              <w:tcPr>
                <w:tcW w:w="1693" w:type="dxa"/>
                <w:gridSpan w:val="5"/>
                <w:vAlign w:val="center"/>
              </w:tcPr>
            </w:tcPrChange>
          </w:tcPr>
          <w:p>
            <w:pPr>
              <w:pStyle w:val="TAC"/>
              <w:rPr>
                <w:rFonts w:eastAsia="MS Mincho"/>
              </w:rPr>
            </w:pPr>
            <w:r>
              <w:rPr>
                <w:rFonts w:eastAsia="MS Mincho"/>
              </w:rPr>
              <w:t>All RBs / 0</w:t>
            </w:r>
          </w:p>
        </w:tc>
      </w:tr>
      <w:tr>
        <w:trPr>
          <w:trHeight w:val="70"/>
        </w:trPr>
        <w:tc>
          <w:tcPr>
            <w:tcW w:w="10125" w:type="dxa"/>
            <w:gridSpan w:val="39"/>
            <w:vAlign w:val="center"/>
          </w:tcPr>
          <w:p>
            <w:pPr>
              <w:pStyle w:val="TAH"/>
              <w:rPr>
                <w:rFonts w:eastAsia="MS Mincho"/>
              </w:rPr>
            </w:pPr>
            <w:r>
              <w:t xml:space="preserve">Test Settings for a </w:t>
            </w:r>
            <w:r>
              <w:rPr>
                <w:lang w:eastAsia="zh-TW"/>
              </w:rPr>
              <w:t xml:space="preserve">DC_13A_n77A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834" w:author="Kevin Wang (QMC)" w:date="2023-02-03T10:35:00Z">
            <w:trPr>
              <w:trHeight w:val="70"/>
            </w:trPr>
          </w:trPrChange>
        </w:trPr>
        <w:tc>
          <w:tcPr>
            <w:tcW w:w="472" w:type="dxa"/>
            <w:vMerge w:val="restart"/>
            <w:vAlign w:val="center"/>
            <w:tcPrChange w:id="1835" w:author="Kevin Wang (QMC)" w:date="2023-02-03T10:35:00Z">
              <w:tcPr>
                <w:tcW w:w="471" w:type="dxa"/>
                <w:vMerge w:val="restart"/>
                <w:vAlign w:val="center"/>
              </w:tcPr>
            </w:tcPrChange>
          </w:tcPr>
          <w:p>
            <w:pPr>
              <w:pStyle w:val="TAC"/>
            </w:pPr>
            <w:r>
              <w:t>1</w:t>
            </w:r>
            <w:r>
              <w:rPr>
                <w:vertAlign w:val="superscript"/>
              </w:rPr>
              <w:t>3</w:t>
            </w:r>
          </w:p>
        </w:tc>
        <w:tc>
          <w:tcPr>
            <w:tcW w:w="840" w:type="dxa"/>
            <w:gridSpan w:val="5"/>
            <w:vAlign w:val="center"/>
            <w:tcPrChange w:id="1836" w:author="Kevin Wang (QMC)" w:date="2023-02-03T10:35:00Z">
              <w:tcPr>
                <w:tcW w:w="840" w:type="dxa"/>
                <w:gridSpan w:val="5"/>
                <w:vAlign w:val="center"/>
              </w:tcPr>
            </w:tcPrChange>
          </w:tcPr>
          <w:p>
            <w:pPr>
              <w:pStyle w:val="TAC"/>
              <w:rPr>
                <w:rFonts w:eastAsia="MS Mincho"/>
              </w:rPr>
            </w:pPr>
            <w:r>
              <w:rPr>
                <w:rFonts w:eastAsia="MS Mincho"/>
              </w:rPr>
              <w:t>13</w:t>
            </w:r>
          </w:p>
        </w:tc>
        <w:tc>
          <w:tcPr>
            <w:tcW w:w="991" w:type="dxa"/>
            <w:gridSpan w:val="6"/>
            <w:vAlign w:val="center"/>
            <w:tcPrChange w:id="1837" w:author="Kevin Wang (QMC)" w:date="2023-02-03T10:35:00Z">
              <w:tcPr>
                <w:tcW w:w="992" w:type="dxa"/>
                <w:gridSpan w:val="6"/>
                <w:vAlign w:val="center"/>
              </w:tcPr>
            </w:tcPrChange>
          </w:tcPr>
          <w:p>
            <w:pPr>
              <w:pStyle w:val="TAC"/>
              <w:rPr>
                <w:rFonts w:eastAsia="MS Mincho"/>
              </w:rPr>
            </w:pPr>
            <w:r>
              <w:rPr>
                <w:rFonts w:eastAsia="MS Mincho"/>
              </w:rPr>
              <w:t>Mid</w:t>
            </w:r>
          </w:p>
        </w:tc>
        <w:tc>
          <w:tcPr>
            <w:tcW w:w="990" w:type="dxa"/>
            <w:gridSpan w:val="7"/>
            <w:vAlign w:val="center"/>
            <w:tcPrChange w:id="1838"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839"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840" w:author="Kevin Wang (QMC)" w:date="2023-02-03T10:35:00Z">
              <w:tcPr>
                <w:tcW w:w="1143" w:type="dxa"/>
                <w:gridSpan w:val="6"/>
                <w:vAlign w:val="center"/>
              </w:tcPr>
            </w:tcPrChange>
          </w:tcPr>
          <w:p>
            <w:pPr>
              <w:pStyle w:val="TAC"/>
              <w:rPr>
                <w:rFonts w:eastAsia="MS Mincho"/>
              </w:rPr>
            </w:pPr>
            <w:r>
              <w:t>n77</w:t>
            </w:r>
          </w:p>
        </w:tc>
        <w:tc>
          <w:tcPr>
            <w:tcW w:w="1276" w:type="dxa"/>
            <w:gridSpan w:val="4"/>
            <w:vAlign w:val="center"/>
            <w:tcPrChange w:id="1841" w:author="Kevin Wang (QMC)" w:date="2023-02-03T10:35:00Z">
              <w:tcPr>
                <w:tcW w:w="1277" w:type="dxa"/>
                <w:gridSpan w:val="4"/>
                <w:vAlign w:val="center"/>
              </w:tcPr>
            </w:tcPrChange>
          </w:tcPr>
          <w:p>
            <w:pPr>
              <w:pStyle w:val="TAC"/>
              <w:rPr>
                <w:rFonts w:eastAsia="MS Mincho"/>
              </w:rPr>
            </w:pPr>
            <w:r>
              <w:rPr>
                <w:rFonts w:eastAsia="MS Mincho"/>
              </w:rPr>
              <w:t>UL/DL 3909.99</w:t>
            </w:r>
          </w:p>
        </w:tc>
        <w:tc>
          <w:tcPr>
            <w:tcW w:w="881" w:type="dxa"/>
            <w:vAlign w:val="center"/>
            <w:tcPrChange w:id="1842" w:author="Kevin Wang (QMC)" w:date="2023-02-03T10:35:00Z">
              <w:tcPr>
                <w:tcW w:w="882" w:type="dxa"/>
                <w:vAlign w:val="center"/>
              </w:tcPr>
            </w:tcPrChange>
          </w:tcPr>
          <w:p>
            <w:pPr>
              <w:pStyle w:val="TAC"/>
              <w:rPr>
                <w:rFonts w:eastAsia="MS Mincho"/>
              </w:rPr>
            </w:pPr>
          </w:p>
        </w:tc>
        <w:tc>
          <w:tcPr>
            <w:tcW w:w="1699" w:type="dxa"/>
            <w:gridSpan w:val="5"/>
            <w:vAlign w:val="center"/>
            <w:tcPrChange w:id="1843"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845" w:author="Kevin Wang (QMC)" w:date="2023-02-03T10:35:00Z">
            <w:trPr>
              <w:trHeight w:val="70"/>
            </w:trPr>
          </w:trPrChange>
        </w:trPr>
        <w:tc>
          <w:tcPr>
            <w:tcW w:w="472" w:type="dxa"/>
            <w:vMerge/>
            <w:vAlign w:val="center"/>
            <w:tcPrChange w:id="1846" w:author="Kevin Wang (QMC)" w:date="2023-02-03T10:35:00Z">
              <w:tcPr>
                <w:tcW w:w="471" w:type="dxa"/>
                <w:vMerge/>
                <w:vAlign w:val="center"/>
              </w:tcPr>
            </w:tcPrChange>
          </w:tcPr>
          <w:p>
            <w:pPr>
              <w:pStyle w:val="TAC"/>
            </w:pPr>
          </w:p>
        </w:tc>
        <w:tc>
          <w:tcPr>
            <w:tcW w:w="840" w:type="dxa"/>
            <w:gridSpan w:val="5"/>
            <w:vAlign w:val="center"/>
            <w:tcPrChange w:id="1847"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848"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849"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850"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1851" w:author="Kevin Wang (QMC)" w:date="2023-02-03T10:35:00Z">
              <w:tcPr>
                <w:tcW w:w="1143" w:type="dxa"/>
                <w:gridSpan w:val="6"/>
                <w:vAlign w:val="center"/>
              </w:tcPr>
            </w:tcPrChange>
          </w:tcPr>
          <w:p>
            <w:pPr>
              <w:pStyle w:val="TAC"/>
              <w:rPr>
                <w:rFonts w:eastAsia="MS Mincho"/>
              </w:rPr>
            </w:pPr>
            <w:r>
              <w:t>N/A</w:t>
            </w:r>
          </w:p>
        </w:tc>
        <w:tc>
          <w:tcPr>
            <w:tcW w:w="1276" w:type="dxa"/>
            <w:gridSpan w:val="4"/>
            <w:vAlign w:val="center"/>
            <w:tcPrChange w:id="1852"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853"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1854" w:author="Kevin Wang (QMC)" w:date="2023-02-03T10:35:00Z">
              <w:tcPr>
                <w:tcW w:w="1693"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856" w:author="Kevin Wang (QMC)" w:date="2023-02-03T10:35:00Z">
            <w:trPr>
              <w:trHeight w:val="70"/>
            </w:trPr>
          </w:trPrChange>
        </w:trPr>
        <w:tc>
          <w:tcPr>
            <w:tcW w:w="472" w:type="dxa"/>
            <w:vAlign w:val="center"/>
            <w:tcPrChange w:id="1857" w:author="Kevin Wang (QMC)" w:date="2023-02-03T10:35:00Z">
              <w:tcPr>
                <w:tcW w:w="471" w:type="dxa"/>
                <w:vAlign w:val="center"/>
              </w:tcPr>
            </w:tcPrChange>
          </w:tcPr>
          <w:p>
            <w:pPr>
              <w:pStyle w:val="TAC"/>
            </w:pPr>
            <w:r>
              <w:t>2</w:t>
            </w:r>
            <w:r>
              <w:rPr>
                <w:vertAlign w:val="superscript"/>
              </w:rPr>
              <w:t>8</w:t>
            </w:r>
          </w:p>
        </w:tc>
        <w:tc>
          <w:tcPr>
            <w:tcW w:w="840" w:type="dxa"/>
            <w:gridSpan w:val="5"/>
            <w:vAlign w:val="center"/>
            <w:tcPrChange w:id="1858" w:author="Kevin Wang (QMC)" w:date="2023-02-03T10:35:00Z">
              <w:tcPr>
                <w:tcW w:w="840" w:type="dxa"/>
                <w:gridSpan w:val="5"/>
                <w:vAlign w:val="center"/>
              </w:tcPr>
            </w:tcPrChange>
          </w:tcPr>
          <w:p>
            <w:pPr>
              <w:pStyle w:val="TAC"/>
              <w:rPr>
                <w:rFonts w:eastAsia="MS Mincho"/>
              </w:rPr>
            </w:pPr>
            <w:r>
              <w:rPr>
                <w:rFonts w:eastAsia="MS Mincho"/>
              </w:rPr>
              <w:t>13</w:t>
            </w:r>
          </w:p>
        </w:tc>
        <w:tc>
          <w:tcPr>
            <w:tcW w:w="991" w:type="dxa"/>
            <w:gridSpan w:val="6"/>
            <w:vAlign w:val="center"/>
            <w:tcPrChange w:id="1859" w:author="Kevin Wang (QMC)" w:date="2023-02-03T10:35:00Z">
              <w:tcPr>
                <w:tcW w:w="992" w:type="dxa"/>
                <w:gridSpan w:val="6"/>
                <w:vAlign w:val="center"/>
              </w:tcPr>
            </w:tcPrChange>
          </w:tcPr>
          <w:p>
            <w:pPr>
              <w:pStyle w:val="TAC"/>
              <w:rPr>
                <w:rFonts w:eastAsia="MS Mincho"/>
              </w:rPr>
            </w:pPr>
            <w:r>
              <w:rPr>
                <w:rFonts w:eastAsia="MS Mincho"/>
              </w:rPr>
              <w:t>Mid</w:t>
            </w:r>
          </w:p>
        </w:tc>
        <w:tc>
          <w:tcPr>
            <w:tcW w:w="990" w:type="dxa"/>
            <w:gridSpan w:val="7"/>
            <w:vAlign w:val="center"/>
            <w:tcPrChange w:id="1860"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861"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862" w:author="Kevin Wang (QMC)" w:date="2023-02-03T10:35:00Z">
              <w:tcPr>
                <w:tcW w:w="1143" w:type="dxa"/>
                <w:gridSpan w:val="6"/>
                <w:vAlign w:val="center"/>
              </w:tcPr>
            </w:tcPrChange>
          </w:tcPr>
          <w:p>
            <w:pPr>
              <w:pStyle w:val="TAC"/>
              <w:rPr>
                <w:rFonts w:eastAsia="MS Mincho"/>
              </w:rPr>
            </w:pPr>
            <w:r>
              <w:t>n77</w:t>
            </w:r>
          </w:p>
        </w:tc>
        <w:tc>
          <w:tcPr>
            <w:tcW w:w="1276" w:type="dxa"/>
            <w:gridSpan w:val="4"/>
            <w:vAlign w:val="center"/>
            <w:tcPrChange w:id="1863" w:author="Kevin Wang (QMC)" w:date="2023-02-03T10:35:00Z">
              <w:tcPr>
                <w:tcW w:w="1277" w:type="dxa"/>
                <w:gridSpan w:val="4"/>
                <w:vAlign w:val="center"/>
              </w:tcPr>
            </w:tcPrChange>
          </w:tcPr>
          <w:p>
            <w:pPr>
              <w:pStyle w:val="TAC"/>
              <w:rPr>
                <w:rFonts w:eastAsia="MS Mincho"/>
              </w:rPr>
            </w:pPr>
            <w:r>
              <w:rPr>
                <w:rFonts w:eastAsia="MS Mincho"/>
              </w:rPr>
              <w:t>UL/DL Mid</w:t>
            </w:r>
          </w:p>
        </w:tc>
        <w:tc>
          <w:tcPr>
            <w:tcW w:w="881" w:type="dxa"/>
            <w:vAlign w:val="center"/>
            <w:tcPrChange w:id="1864" w:author="Kevin Wang (QMC)" w:date="2023-02-03T10:35:00Z">
              <w:tcPr>
                <w:tcW w:w="882" w:type="dxa"/>
                <w:vAlign w:val="center"/>
              </w:tcPr>
            </w:tcPrChange>
          </w:tcPr>
          <w:p>
            <w:pPr>
              <w:pStyle w:val="TAC"/>
              <w:rPr>
                <w:rFonts w:eastAsia="MS Mincho"/>
              </w:rPr>
            </w:pPr>
          </w:p>
        </w:tc>
        <w:tc>
          <w:tcPr>
            <w:tcW w:w="1699" w:type="dxa"/>
            <w:gridSpan w:val="5"/>
            <w:vAlign w:val="center"/>
            <w:tcPrChange w:id="1865"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867" w:author="Kevin Wang (QMC)" w:date="2023-02-03T10:35:00Z">
            <w:trPr>
              <w:trHeight w:val="70"/>
            </w:trPr>
          </w:trPrChange>
        </w:trPr>
        <w:tc>
          <w:tcPr>
            <w:tcW w:w="472" w:type="dxa"/>
            <w:vAlign w:val="center"/>
            <w:tcPrChange w:id="1868" w:author="Kevin Wang (QMC)" w:date="2023-02-03T10:35:00Z">
              <w:tcPr>
                <w:tcW w:w="471" w:type="dxa"/>
                <w:vAlign w:val="center"/>
              </w:tcPr>
            </w:tcPrChange>
          </w:tcPr>
          <w:p>
            <w:pPr>
              <w:pStyle w:val="TAC"/>
            </w:pPr>
          </w:p>
        </w:tc>
        <w:tc>
          <w:tcPr>
            <w:tcW w:w="840" w:type="dxa"/>
            <w:gridSpan w:val="5"/>
            <w:vAlign w:val="center"/>
            <w:tcPrChange w:id="1869"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870"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871"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872"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1873" w:author="Kevin Wang (QMC)" w:date="2023-02-03T10:35:00Z">
              <w:tcPr>
                <w:tcW w:w="1143" w:type="dxa"/>
                <w:gridSpan w:val="6"/>
                <w:vAlign w:val="center"/>
              </w:tcPr>
            </w:tcPrChange>
          </w:tcPr>
          <w:p>
            <w:pPr>
              <w:pStyle w:val="TAC"/>
              <w:rPr>
                <w:rFonts w:eastAsia="MS Mincho"/>
              </w:rPr>
            </w:pPr>
            <w:r>
              <w:t>N/A</w:t>
            </w:r>
          </w:p>
        </w:tc>
        <w:tc>
          <w:tcPr>
            <w:tcW w:w="1276" w:type="dxa"/>
            <w:gridSpan w:val="4"/>
            <w:vAlign w:val="center"/>
            <w:tcPrChange w:id="1874"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875"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1876" w:author="Kevin Wang (QMC)" w:date="2023-02-03T10:35:00Z">
              <w:tcPr>
                <w:tcW w:w="1693"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878" w:author="Kevin Wang (QMC)" w:date="2023-02-03T10:35:00Z">
            <w:trPr>
              <w:trHeight w:val="70"/>
            </w:trPr>
          </w:trPrChange>
        </w:trPr>
        <w:tc>
          <w:tcPr>
            <w:tcW w:w="472" w:type="dxa"/>
            <w:vMerge w:val="restart"/>
            <w:vAlign w:val="center"/>
            <w:tcPrChange w:id="1879" w:author="Kevin Wang (QMC)" w:date="2023-02-03T10:35:00Z">
              <w:tcPr>
                <w:tcW w:w="471" w:type="dxa"/>
                <w:vMerge w:val="restart"/>
                <w:vAlign w:val="center"/>
              </w:tcPr>
            </w:tcPrChange>
          </w:tcPr>
          <w:p>
            <w:pPr>
              <w:pStyle w:val="TAC"/>
            </w:pPr>
            <w:r>
              <w:t>3</w:t>
            </w:r>
            <w:r>
              <w:rPr>
                <w:vertAlign w:val="superscript"/>
              </w:rPr>
              <w:t>5</w:t>
            </w:r>
          </w:p>
        </w:tc>
        <w:tc>
          <w:tcPr>
            <w:tcW w:w="840" w:type="dxa"/>
            <w:gridSpan w:val="5"/>
            <w:vAlign w:val="center"/>
            <w:tcPrChange w:id="1880" w:author="Kevin Wang (QMC)" w:date="2023-02-03T10:35:00Z">
              <w:tcPr>
                <w:tcW w:w="840" w:type="dxa"/>
                <w:gridSpan w:val="5"/>
                <w:vAlign w:val="center"/>
              </w:tcPr>
            </w:tcPrChange>
          </w:tcPr>
          <w:p>
            <w:pPr>
              <w:pStyle w:val="TAC"/>
              <w:rPr>
                <w:rFonts w:eastAsia="MS Mincho"/>
              </w:rPr>
            </w:pPr>
            <w:r>
              <w:rPr>
                <w:rFonts w:eastAsia="MS Mincho"/>
              </w:rPr>
              <w:t>13</w:t>
            </w:r>
          </w:p>
        </w:tc>
        <w:tc>
          <w:tcPr>
            <w:tcW w:w="991" w:type="dxa"/>
            <w:gridSpan w:val="6"/>
            <w:vAlign w:val="center"/>
            <w:tcPrChange w:id="1881" w:author="Kevin Wang (QMC)" w:date="2023-02-03T10:35:00Z">
              <w:tcPr>
                <w:tcW w:w="992" w:type="dxa"/>
                <w:gridSpan w:val="6"/>
                <w:vAlign w:val="center"/>
              </w:tcPr>
            </w:tcPrChange>
          </w:tcPr>
          <w:p>
            <w:pPr>
              <w:pStyle w:val="TAC"/>
              <w:rPr>
                <w:rFonts w:eastAsia="MS Mincho"/>
              </w:rPr>
            </w:pPr>
            <w:r>
              <w:rPr>
                <w:rFonts w:eastAsia="MS Mincho"/>
              </w:rPr>
              <w:t>Mid</w:t>
            </w:r>
          </w:p>
        </w:tc>
        <w:tc>
          <w:tcPr>
            <w:tcW w:w="990" w:type="dxa"/>
            <w:gridSpan w:val="7"/>
            <w:vAlign w:val="center"/>
            <w:tcPrChange w:id="1882"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883"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884" w:author="Kevin Wang (QMC)" w:date="2023-02-03T10:35:00Z">
              <w:tcPr>
                <w:tcW w:w="1143" w:type="dxa"/>
                <w:gridSpan w:val="6"/>
                <w:vAlign w:val="center"/>
              </w:tcPr>
            </w:tcPrChange>
          </w:tcPr>
          <w:p>
            <w:pPr>
              <w:pStyle w:val="TAC"/>
              <w:rPr>
                <w:rFonts w:eastAsia="MS Mincho"/>
              </w:rPr>
            </w:pPr>
            <w:r>
              <w:t>n77</w:t>
            </w:r>
          </w:p>
        </w:tc>
        <w:tc>
          <w:tcPr>
            <w:tcW w:w="1276" w:type="dxa"/>
            <w:gridSpan w:val="4"/>
            <w:vAlign w:val="center"/>
            <w:tcPrChange w:id="1885" w:author="Kevin Wang (QMC)" w:date="2023-02-03T10:35:00Z">
              <w:tcPr>
                <w:tcW w:w="1277" w:type="dxa"/>
                <w:gridSpan w:val="4"/>
                <w:vAlign w:val="center"/>
              </w:tcPr>
            </w:tcPrChange>
          </w:tcPr>
          <w:p>
            <w:pPr>
              <w:pStyle w:val="TAC"/>
              <w:rPr>
                <w:rFonts w:eastAsia="MS Mincho"/>
              </w:rPr>
            </w:pPr>
            <w:r>
              <w:rPr>
                <w:rFonts w:eastAsia="MS Mincho"/>
              </w:rPr>
              <w:t>UL/DL  3909.99</w:t>
            </w:r>
          </w:p>
        </w:tc>
        <w:tc>
          <w:tcPr>
            <w:tcW w:w="881" w:type="dxa"/>
            <w:vAlign w:val="center"/>
            <w:tcPrChange w:id="1886" w:author="Kevin Wang (QMC)" w:date="2023-02-03T10:35:00Z">
              <w:tcPr>
                <w:tcW w:w="882" w:type="dxa"/>
                <w:vAlign w:val="center"/>
              </w:tcPr>
            </w:tcPrChange>
          </w:tcPr>
          <w:p>
            <w:pPr>
              <w:pStyle w:val="TAC"/>
              <w:rPr>
                <w:rFonts w:eastAsia="MS Mincho"/>
              </w:rPr>
            </w:pPr>
          </w:p>
        </w:tc>
        <w:tc>
          <w:tcPr>
            <w:tcW w:w="1699" w:type="dxa"/>
            <w:gridSpan w:val="5"/>
            <w:vAlign w:val="center"/>
            <w:tcPrChange w:id="1887"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889" w:author="Kevin Wang (QMC)" w:date="2023-02-03T10:35:00Z">
            <w:trPr>
              <w:trHeight w:val="70"/>
            </w:trPr>
          </w:trPrChange>
        </w:trPr>
        <w:tc>
          <w:tcPr>
            <w:tcW w:w="472" w:type="dxa"/>
            <w:vMerge/>
            <w:vAlign w:val="center"/>
            <w:tcPrChange w:id="1890" w:author="Kevin Wang (QMC)" w:date="2023-02-03T10:35:00Z">
              <w:tcPr>
                <w:tcW w:w="471" w:type="dxa"/>
                <w:vMerge/>
                <w:vAlign w:val="center"/>
              </w:tcPr>
            </w:tcPrChange>
          </w:tcPr>
          <w:p>
            <w:pPr>
              <w:pStyle w:val="TAC"/>
            </w:pPr>
          </w:p>
        </w:tc>
        <w:tc>
          <w:tcPr>
            <w:tcW w:w="840" w:type="dxa"/>
            <w:gridSpan w:val="5"/>
            <w:vAlign w:val="center"/>
            <w:tcPrChange w:id="1891" w:author="Kevin Wang (QMC)" w:date="2023-02-03T10:35:00Z">
              <w:tcPr>
                <w:tcW w:w="840" w:type="dxa"/>
                <w:gridSpan w:val="5"/>
                <w:vAlign w:val="center"/>
              </w:tcPr>
            </w:tcPrChange>
          </w:tcPr>
          <w:p>
            <w:pPr>
              <w:pStyle w:val="TAC"/>
              <w:rPr>
                <w:rFonts w:eastAsia="MS Mincho"/>
              </w:rPr>
            </w:pPr>
            <w:r>
              <w:rPr>
                <w:rFonts w:eastAsia="MS Mincho"/>
              </w:rPr>
              <w:t>N/A</w:t>
            </w:r>
          </w:p>
        </w:tc>
        <w:tc>
          <w:tcPr>
            <w:tcW w:w="991" w:type="dxa"/>
            <w:gridSpan w:val="6"/>
            <w:vAlign w:val="center"/>
            <w:tcPrChange w:id="1892"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893"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894" w:author="Kevin Wang (QMC)" w:date="2023-02-03T10:35:00Z">
              <w:tcPr>
                <w:tcW w:w="1836" w:type="dxa"/>
                <w:gridSpan w:val="4"/>
                <w:vAlign w:val="center"/>
              </w:tcPr>
            </w:tcPrChange>
          </w:tcPr>
          <w:p>
            <w:pPr>
              <w:pStyle w:val="TAC"/>
              <w:rPr>
                <w:rFonts w:eastAsia="MS Mincho"/>
              </w:rPr>
            </w:pPr>
            <w:r>
              <w:rPr>
                <w:rFonts w:eastAsia="MS Mincho"/>
              </w:rPr>
              <w:t>All RBs / 0</w:t>
            </w:r>
          </w:p>
        </w:tc>
        <w:tc>
          <w:tcPr>
            <w:tcW w:w="1142" w:type="dxa"/>
            <w:gridSpan w:val="6"/>
            <w:vAlign w:val="center"/>
            <w:tcPrChange w:id="1895"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1896"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897"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1898" w:author="Kevin Wang (QMC)" w:date="2023-02-03T10:35:00Z">
              <w:tcPr>
                <w:tcW w:w="1693" w:type="dxa"/>
                <w:gridSpan w:val="5"/>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900" w:author="Kevin Wang (QMC)" w:date="2023-02-03T10:35:00Z">
            <w:trPr>
              <w:trHeight w:val="70"/>
            </w:trPr>
          </w:trPrChange>
        </w:trPr>
        <w:tc>
          <w:tcPr>
            <w:tcW w:w="472" w:type="dxa"/>
            <w:vMerge w:val="restart"/>
            <w:vAlign w:val="center"/>
            <w:tcPrChange w:id="1901" w:author="Kevin Wang (QMC)" w:date="2023-02-03T10:35:00Z">
              <w:tcPr>
                <w:tcW w:w="471" w:type="dxa"/>
                <w:vMerge w:val="restart"/>
                <w:vAlign w:val="center"/>
              </w:tcPr>
            </w:tcPrChange>
          </w:tcPr>
          <w:p>
            <w:pPr>
              <w:pStyle w:val="TAC"/>
            </w:pPr>
            <w:r>
              <w:t>4</w:t>
            </w:r>
            <w:r>
              <w:rPr>
                <w:vertAlign w:val="superscript"/>
              </w:rPr>
              <w:t>9</w:t>
            </w:r>
          </w:p>
        </w:tc>
        <w:tc>
          <w:tcPr>
            <w:tcW w:w="840" w:type="dxa"/>
            <w:gridSpan w:val="5"/>
            <w:vAlign w:val="center"/>
            <w:tcPrChange w:id="1902" w:author="Kevin Wang (QMC)" w:date="2023-02-03T10:35:00Z">
              <w:tcPr>
                <w:tcW w:w="840" w:type="dxa"/>
                <w:gridSpan w:val="5"/>
                <w:vAlign w:val="center"/>
              </w:tcPr>
            </w:tcPrChange>
          </w:tcPr>
          <w:p>
            <w:pPr>
              <w:pStyle w:val="TAC"/>
              <w:rPr>
                <w:rFonts w:eastAsia="MS Mincho"/>
              </w:rPr>
            </w:pPr>
            <w:r>
              <w:rPr>
                <w:rFonts w:eastAsia="MS Mincho"/>
              </w:rPr>
              <w:t>13</w:t>
            </w:r>
          </w:p>
        </w:tc>
        <w:tc>
          <w:tcPr>
            <w:tcW w:w="991" w:type="dxa"/>
            <w:gridSpan w:val="6"/>
            <w:vAlign w:val="center"/>
            <w:tcPrChange w:id="1903" w:author="Kevin Wang (QMC)" w:date="2023-02-03T10:35:00Z">
              <w:tcPr>
                <w:tcW w:w="992" w:type="dxa"/>
                <w:gridSpan w:val="6"/>
                <w:vAlign w:val="center"/>
              </w:tcPr>
            </w:tcPrChange>
          </w:tcPr>
          <w:p>
            <w:pPr>
              <w:pStyle w:val="TAC"/>
              <w:rPr>
                <w:rFonts w:eastAsia="MS Mincho"/>
              </w:rPr>
            </w:pPr>
            <w:r>
              <w:rPr>
                <w:rFonts w:eastAsia="MS Mincho"/>
              </w:rPr>
              <w:t>Mid</w:t>
            </w:r>
          </w:p>
        </w:tc>
        <w:tc>
          <w:tcPr>
            <w:tcW w:w="990" w:type="dxa"/>
            <w:gridSpan w:val="7"/>
            <w:vAlign w:val="center"/>
            <w:tcPrChange w:id="1904"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905"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906" w:author="Kevin Wang (QMC)" w:date="2023-02-03T10:35:00Z">
              <w:tcPr>
                <w:tcW w:w="1143" w:type="dxa"/>
                <w:gridSpan w:val="6"/>
                <w:vAlign w:val="center"/>
              </w:tcPr>
            </w:tcPrChange>
          </w:tcPr>
          <w:p>
            <w:pPr>
              <w:pStyle w:val="TAC"/>
              <w:rPr>
                <w:rFonts w:eastAsia="MS Mincho"/>
              </w:rPr>
            </w:pPr>
            <w:r>
              <w:t>n77</w:t>
            </w:r>
          </w:p>
        </w:tc>
        <w:tc>
          <w:tcPr>
            <w:tcW w:w="1276" w:type="dxa"/>
            <w:gridSpan w:val="4"/>
            <w:vAlign w:val="center"/>
            <w:tcPrChange w:id="1907" w:author="Kevin Wang (QMC)" w:date="2023-02-03T10:35:00Z">
              <w:tcPr>
                <w:tcW w:w="1277" w:type="dxa"/>
                <w:gridSpan w:val="4"/>
                <w:vAlign w:val="center"/>
              </w:tcPr>
            </w:tcPrChange>
          </w:tcPr>
          <w:p>
            <w:pPr>
              <w:pStyle w:val="TAC"/>
              <w:rPr>
                <w:rFonts w:eastAsia="MS Mincho"/>
              </w:rPr>
            </w:pPr>
            <w:r>
              <w:rPr>
                <w:rFonts w:eastAsia="MS Mincho"/>
              </w:rPr>
              <w:t>UL/DL 3834</w:t>
            </w:r>
          </w:p>
        </w:tc>
        <w:tc>
          <w:tcPr>
            <w:tcW w:w="881" w:type="dxa"/>
            <w:vAlign w:val="center"/>
            <w:tcPrChange w:id="1908" w:author="Kevin Wang (QMC)" w:date="2023-02-03T10:35:00Z">
              <w:tcPr>
                <w:tcW w:w="882" w:type="dxa"/>
                <w:vAlign w:val="center"/>
              </w:tcPr>
            </w:tcPrChange>
          </w:tcPr>
          <w:p>
            <w:pPr>
              <w:pStyle w:val="TAC"/>
              <w:rPr>
                <w:rFonts w:eastAsia="MS Mincho"/>
              </w:rPr>
            </w:pPr>
          </w:p>
        </w:tc>
        <w:tc>
          <w:tcPr>
            <w:tcW w:w="1699" w:type="dxa"/>
            <w:gridSpan w:val="5"/>
            <w:vAlign w:val="center"/>
            <w:tcPrChange w:id="1909"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911" w:author="Kevin Wang (QMC)" w:date="2023-02-03T10:35:00Z">
            <w:trPr>
              <w:trHeight w:val="70"/>
            </w:trPr>
          </w:trPrChange>
        </w:trPr>
        <w:tc>
          <w:tcPr>
            <w:tcW w:w="472" w:type="dxa"/>
            <w:vMerge/>
            <w:vAlign w:val="center"/>
            <w:tcPrChange w:id="1912" w:author="Kevin Wang (QMC)" w:date="2023-02-03T10:35:00Z">
              <w:tcPr>
                <w:tcW w:w="471" w:type="dxa"/>
                <w:vMerge/>
                <w:vAlign w:val="center"/>
              </w:tcPr>
            </w:tcPrChange>
          </w:tcPr>
          <w:p>
            <w:pPr>
              <w:pStyle w:val="TAC"/>
            </w:pPr>
          </w:p>
        </w:tc>
        <w:tc>
          <w:tcPr>
            <w:tcW w:w="840" w:type="dxa"/>
            <w:gridSpan w:val="5"/>
            <w:vAlign w:val="center"/>
            <w:tcPrChange w:id="1913" w:author="Kevin Wang (QMC)" w:date="2023-02-03T10:35:00Z">
              <w:tcPr>
                <w:tcW w:w="840" w:type="dxa"/>
                <w:gridSpan w:val="5"/>
                <w:vAlign w:val="center"/>
              </w:tcPr>
            </w:tcPrChange>
          </w:tcPr>
          <w:p>
            <w:pPr>
              <w:pStyle w:val="TAC"/>
              <w:rPr>
                <w:rFonts w:eastAsia="MS Mincho"/>
              </w:rPr>
            </w:pPr>
            <w:r>
              <w:rPr>
                <w:rFonts w:eastAsia="MS Mincho"/>
              </w:rPr>
              <w:t>N/A</w:t>
            </w:r>
          </w:p>
        </w:tc>
        <w:tc>
          <w:tcPr>
            <w:tcW w:w="991" w:type="dxa"/>
            <w:gridSpan w:val="6"/>
            <w:vAlign w:val="center"/>
            <w:tcPrChange w:id="1914"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915"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916" w:author="Kevin Wang (QMC)" w:date="2023-02-03T10:35:00Z">
              <w:tcPr>
                <w:tcW w:w="1836" w:type="dxa"/>
                <w:gridSpan w:val="4"/>
                <w:vAlign w:val="center"/>
              </w:tcPr>
            </w:tcPrChange>
          </w:tcPr>
          <w:p>
            <w:pPr>
              <w:pStyle w:val="TAC"/>
              <w:rPr>
                <w:rFonts w:eastAsia="MS Mincho"/>
              </w:rPr>
            </w:pPr>
            <w:r>
              <w:rPr>
                <w:rFonts w:eastAsia="MS Mincho"/>
              </w:rPr>
              <w:t>All RBs / 0</w:t>
            </w:r>
          </w:p>
        </w:tc>
        <w:tc>
          <w:tcPr>
            <w:tcW w:w="1142" w:type="dxa"/>
            <w:gridSpan w:val="6"/>
            <w:vAlign w:val="center"/>
            <w:tcPrChange w:id="1917"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1918"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919"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1920" w:author="Kevin Wang (QMC)" w:date="2023-02-03T10:35:00Z">
              <w:tcPr>
                <w:tcW w:w="1693" w:type="dxa"/>
                <w:gridSpan w:val="5"/>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922" w:author="Kevin Wang (QMC)" w:date="2023-02-03T10:35:00Z">
            <w:trPr>
              <w:trHeight w:val="70"/>
            </w:trPr>
          </w:trPrChange>
        </w:trPr>
        <w:tc>
          <w:tcPr>
            <w:tcW w:w="472" w:type="dxa"/>
            <w:vMerge w:val="restart"/>
            <w:vAlign w:val="center"/>
            <w:tcPrChange w:id="1923" w:author="Kevin Wang (QMC)" w:date="2023-02-03T10:35:00Z">
              <w:tcPr>
                <w:tcW w:w="471" w:type="dxa"/>
                <w:vMerge w:val="restart"/>
                <w:vAlign w:val="center"/>
              </w:tcPr>
            </w:tcPrChange>
          </w:tcPr>
          <w:p>
            <w:pPr>
              <w:pStyle w:val="TAC"/>
            </w:pPr>
            <w:r>
              <w:t>5</w:t>
            </w:r>
            <w:r>
              <w:rPr>
                <w:vertAlign w:val="superscript"/>
              </w:rPr>
              <w:t>4</w:t>
            </w:r>
          </w:p>
        </w:tc>
        <w:tc>
          <w:tcPr>
            <w:tcW w:w="840" w:type="dxa"/>
            <w:gridSpan w:val="5"/>
            <w:vAlign w:val="center"/>
            <w:tcPrChange w:id="1924" w:author="Kevin Wang (QMC)" w:date="2023-02-03T10:35:00Z">
              <w:tcPr>
                <w:tcW w:w="840" w:type="dxa"/>
                <w:gridSpan w:val="5"/>
                <w:vAlign w:val="center"/>
              </w:tcPr>
            </w:tcPrChange>
          </w:tcPr>
          <w:p>
            <w:pPr>
              <w:pStyle w:val="TAC"/>
              <w:rPr>
                <w:rFonts w:eastAsia="MS Mincho"/>
              </w:rPr>
            </w:pPr>
            <w:r>
              <w:rPr>
                <w:rFonts w:eastAsia="MS Mincho"/>
              </w:rPr>
              <w:t>13</w:t>
            </w:r>
          </w:p>
        </w:tc>
        <w:tc>
          <w:tcPr>
            <w:tcW w:w="991" w:type="dxa"/>
            <w:gridSpan w:val="6"/>
            <w:vAlign w:val="center"/>
            <w:tcPrChange w:id="1925" w:author="Kevin Wang (QMC)" w:date="2023-02-03T10:35:00Z">
              <w:tcPr>
                <w:tcW w:w="992" w:type="dxa"/>
                <w:gridSpan w:val="6"/>
                <w:vAlign w:val="center"/>
              </w:tcPr>
            </w:tcPrChange>
          </w:tcPr>
          <w:p>
            <w:pPr>
              <w:pStyle w:val="TAC"/>
              <w:rPr>
                <w:rFonts w:eastAsia="MS Mincho"/>
              </w:rPr>
            </w:pPr>
            <w:r>
              <w:rPr>
                <w:rFonts w:eastAsia="MS Mincho"/>
              </w:rPr>
              <w:t>UL 784.5/DL 753.5</w:t>
            </w:r>
          </w:p>
        </w:tc>
        <w:tc>
          <w:tcPr>
            <w:tcW w:w="990" w:type="dxa"/>
            <w:gridSpan w:val="7"/>
            <w:vAlign w:val="center"/>
            <w:tcPrChange w:id="1926"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927"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928" w:author="Kevin Wang (QMC)" w:date="2023-02-03T10:35:00Z">
              <w:tcPr>
                <w:tcW w:w="1143" w:type="dxa"/>
                <w:gridSpan w:val="6"/>
                <w:vAlign w:val="center"/>
              </w:tcPr>
            </w:tcPrChange>
          </w:tcPr>
          <w:p>
            <w:pPr>
              <w:pStyle w:val="TAC"/>
              <w:rPr>
                <w:rFonts w:eastAsia="MS Mincho"/>
              </w:rPr>
            </w:pPr>
            <w:r>
              <w:t>n77</w:t>
            </w:r>
          </w:p>
        </w:tc>
        <w:tc>
          <w:tcPr>
            <w:tcW w:w="1276" w:type="dxa"/>
            <w:gridSpan w:val="4"/>
            <w:vAlign w:val="center"/>
            <w:tcPrChange w:id="1929" w:author="Kevin Wang (QMC)" w:date="2023-02-03T10:35:00Z">
              <w:tcPr>
                <w:tcW w:w="1277" w:type="dxa"/>
                <w:gridSpan w:val="4"/>
                <w:vAlign w:val="center"/>
              </w:tcPr>
            </w:tcPrChange>
          </w:tcPr>
          <w:p>
            <w:pPr>
              <w:pStyle w:val="TAC"/>
              <w:rPr>
                <w:rFonts w:eastAsia="MS Mincho"/>
              </w:rPr>
            </w:pPr>
            <w:r>
              <w:rPr>
                <w:rFonts w:eastAsia="MS Mincho"/>
              </w:rPr>
              <w:t>UL/DL 3891.495</w:t>
            </w:r>
          </w:p>
        </w:tc>
        <w:tc>
          <w:tcPr>
            <w:tcW w:w="881" w:type="dxa"/>
            <w:vAlign w:val="center"/>
            <w:tcPrChange w:id="1930" w:author="Kevin Wang (QMC)" w:date="2023-02-03T10:35:00Z">
              <w:tcPr>
                <w:tcW w:w="882" w:type="dxa"/>
                <w:vAlign w:val="center"/>
              </w:tcPr>
            </w:tcPrChange>
          </w:tcPr>
          <w:p>
            <w:pPr>
              <w:pStyle w:val="TAC"/>
              <w:rPr>
                <w:rFonts w:eastAsia="MS Mincho"/>
              </w:rPr>
            </w:pPr>
          </w:p>
        </w:tc>
        <w:tc>
          <w:tcPr>
            <w:tcW w:w="1699" w:type="dxa"/>
            <w:gridSpan w:val="5"/>
            <w:vAlign w:val="center"/>
            <w:tcPrChange w:id="1931"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933" w:author="Kevin Wang (QMC)" w:date="2023-02-03T10:35:00Z">
            <w:trPr>
              <w:trHeight w:val="70"/>
            </w:trPr>
          </w:trPrChange>
        </w:trPr>
        <w:tc>
          <w:tcPr>
            <w:tcW w:w="472" w:type="dxa"/>
            <w:vMerge/>
            <w:vAlign w:val="center"/>
            <w:tcPrChange w:id="1934" w:author="Kevin Wang (QMC)" w:date="2023-02-03T10:35:00Z">
              <w:tcPr>
                <w:tcW w:w="471" w:type="dxa"/>
                <w:vMerge/>
                <w:vAlign w:val="center"/>
              </w:tcPr>
            </w:tcPrChange>
          </w:tcPr>
          <w:p>
            <w:pPr>
              <w:pStyle w:val="TAC"/>
            </w:pPr>
          </w:p>
        </w:tc>
        <w:tc>
          <w:tcPr>
            <w:tcW w:w="840" w:type="dxa"/>
            <w:gridSpan w:val="5"/>
            <w:vAlign w:val="center"/>
            <w:tcPrChange w:id="1935"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936"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937"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938"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1939"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1940"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941" w:author="Kevin Wang (QMC)" w:date="2023-02-03T10:35:00Z">
              <w:tcPr>
                <w:tcW w:w="882" w:type="dxa"/>
                <w:vAlign w:val="center"/>
              </w:tcPr>
            </w:tcPrChange>
          </w:tcPr>
          <w:p>
            <w:pPr>
              <w:pStyle w:val="TAC"/>
              <w:rPr>
                <w:rFonts w:eastAsia="MS Mincho"/>
              </w:rPr>
            </w:pPr>
            <w:r>
              <w:rPr>
                <w:rFonts w:eastAsia="MS Mincho"/>
              </w:rPr>
              <w:t>10 MHz</w:t>
            </w:r>
          </w:p>
        </w:tc>
        <w:tc>
          <w:tcPr>
            <w:tcW w:w="1699" w:type="dxa"/>
            <w:gridSpan w:val="5"/>
            <w:vAlign w:val="center"/>
            <w:tcPrChange w:id="1942" w:author="Kevin Wang (QMC)" w:date="2023-02-03T10:35:00Z">
              <w:tcPr>
                <w:tcW w:w="1693"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44" w:author="Kevin Wang (QMC)" w:date="2023-02-03T10:35:00Z">
            <w:trPr>
              <w:gridAfter w:val="1"/>
              <w:wAfter w:w="10" w:type="dxa"/>
              <w:trHeight w:val="70"/>
            </w:trPr>
          </w:trPrChange>
        </w:trPr>
        <w:tc>
          <w:tcPr>
            <w:tcW w:w="472" w:type="dxa"/>
            <w:vMerge w:val="restart"/>
            <w:vAlign w:val="center"/>
            <w:tcPrChange w:id="1945" w:author="Kevin Wang (QMC)" w:date="2023-02-03T10:35:00Z">
              <w:tcPr>
                <w:tcW w:w="471" w:type="dxa"/>
                <w:vMerge w:val="restart"/>
                <w:vAlign w:val="center"/>
              </w:tcPr>
            </w:tcPrChange>
          </w:tcPr>
          <w:p>
            <w:pPr>
              <w:pStyle w:val="TAC"/>
            </w:pPr>
            <w:r>
              <w:rPr>
                <w:rFonts w:eastAsia="MS Mincho"/>
              </w:rPr>
              <w:t>1</w:t>
            </w:r>
            <w:r>
              <w:rPr>
                <w:rFonts w:eastAsia="MS Mincho"/>
                <w:vertAlign w:val="superscript"/>
              </w:rPr>
              <w:t>5</w:t>
            </w:r>
          </w:p>
        </w:tc>
        <w:tc>
          <w:tcPr>
            <w:tcW w:w="840" w:type="dxa"/>
            <w:gridSpan w:val="5"/>
            <w:vAlign w:val="center"/>
            <w:tcPrChange w:id="1946" w:author="Kevin Wang (QMC)" w:date="2023-02-03T10:35:00Z">
              <w:tcPr>
                <w:tcW w:w="840" w:type="dxa"/>
                <w:gridSpan w:val="5"/>
                <w:vAlign w:val="center"/>
              </w:tcPr>
            </w:tcPrChange>
          </w:tcPr>
          <w:p>
            <w:pPr>
              <w:pStyle w:val="TAC"/>
              <w:rPr>
                <w:rFonts w:eastAsia="MS Mincho"/>
              </w:rPr>
            </w:pPr>
            <w:r>
              <w:rPr>
                <w:rFonts w:eastAsia="MS Mincho"/>
                <w:lang w:eastAsia="fr-FR"/>
              </w:rPr>
              <w:t>19</w:t>
            </w:r>
          </w:p>
        </w:tc>
        <w:tc>
          <w:tcPr>
            <w:tcW w:w="991" w:type="dxa"/>
            <w:gridSpan w:val="6"/>
            <w:vAlign w:val="center"/>
            <w:tcPrChange w:id="1947" w:author="Kevin Wang (QMC)" w:date="2023-02-03T10:35:00Z">
              <w:tcPr>
                <w:tcW w:w="992" w:type="dxa"/>
                <w:gridSpan w:val="6"/>
                <w:vAlign w:val="center"/>
              </w:tcPr>
            </w:tcPrChange>
          </w:tcPr>
          <w:p>
            <w:pPr>
              <w:pStyle w:val="TAC"/>
              <w:rPr>
                <w:rFonts w:eastAsia="MS Mincho"/>
              </w:rPr>
            </w:pPr>
            <w:r>
              <w:rPr>
                <w:rFonts w:eastAsia="MS Mincho"/>
                <w:lang w:eastAsia="fr-FR"/>
              </w:rPr>
              <w:t>DL 884</w:t>
            </w:r>
          </w:p>
        </w:tc>
        <w:tc>
          <w:tcPr>
            <w:tcW w:w="990" w:type="dxa"/>
            <w:gridSpan w:val="7"/>
            <w:vAlign w:val="center"/>
            <w:tcPrChange w:id="1948" w:author="Kevin Wang (QMC)" w:date="2023-02-03T10:35:00Z">
              <w:tcPr>
                <w:tcW w:w="991" w:type="dxa"/>
                <w:gridSpan w:val="7"/>
                <w:vAlign w:val="center"/>
              </w:tcPr>
            </w:tcPrChange>
          </w:tcPr>
          <w:p>
            <w:pPr>
              <w:pStyle w:val="TAC"/>
              <w:rPr>
                <w:rFonts w:eastAsia="MS Mincho"/>
              </w:rPr>
            </w:pPr>
            <w:r>
              <w:rPr>
                <w:rFonts w:eastAsia="MS Mincho"/>
                <w:lang w:eastAsia="fr-FR"/>
              </w:rPr>
              <w:t> </w:t>
            </w:r>
          </w:p>
        </w:tc>
        <w:tc>
          <w:tcPr>
            <w:tcW w:w="1834" w:type="dxa"/>
            <w:gridSpan w:val="4"/>
            <w:vAlign w:val="center"/>
            <w:tcPrChange w:id="1949" w:author="Kevin Wang (QMC)" w:date="2023-02-03T10:35:00Z">
              <w:tcPr>
                <w:tcW w:w="1836" w:type="dxa"/>
                <w:gridSpan w:val="4"/>
                <w:vAlign w:val="center"/>
              </w:tcPr>
            </w:tcPrChange>
          </w:tcPr>
          <w:p>
            <w:pPr>
              <w:pStyle w:val="TAC"/>
              <w:rPr>
                <w:rFonts w:eastAsia="MS Mincho"/>
              </w:rPr>
            </w:pPr>
            <w:r>
              <w:rPr>
                <w:rFonts w:eastAsia="MS Mincho"/>
                <w:lang w:eastAsia="fr-FR"/>
              </w:rPr>
              <w:t> </w:t>
            </w:r>
          </w:p>
        </w:tc>
        <w:tc>
          <w:tcPr>
            <w:tcW w:w="1142" w:type="dxa"/>
            <w:gridSpan w:val="6"/>
            <w:vAlign w:val="center"/>
            <w:tcPrChange w:id="1950" w:author="Kevin Wang (QMC)" w:date="2023-02-03T10:35:00Z">
              <w:tcPr>
                <w:tcW w:w="1143" w:type="dxa"/>
                <w:gridSpan w:val="6"/>
                <w:vAlign w:val="center"/>
              </w:tcPr>
            </w:tcPrChange>
          </w:tcPr>
          <w:p>
            <w:pPr>
              <w:pStyle w:val="TAC"/>
              <w:rPr>
                <w:rFonts w:eastAsia="MS Mincho"/>
              </w:rPr>
            </w:pPr>
            <w:r>
              <w:rPr>
                <w:rFonts w:eastAsia="MS Mincho"/>
                <w:lang w:eastAsia="fr-FR"/>
              </w:rPr>
              <w:t>n79</w:t>
            </w:r>
          </w:p>
        </w:tc>
        <w:tc>
          <w:tcPr>
            <w:tcW w:w="1276" w:type="dxa"/>
            <w:gridSpan w:val="4"/>
            <w:vAlign w:val="center"/>
            <w:tcPrChange w:id="1951" w:author="Kevin Wang (QMC)" w:date="2023-02-03T10:35:00Z">
              <w:tcPr>
                <w:tcW w:w="1277" w:type="dxa"/>
                <w:gridSpan w:val="4"/>
                <w:vAlign w:val="center"/>
              </w:tcPr>
            </w:tcPrChange>
          </w:tcPr>
          <w:p>
            <w:pPr>
              <w:pStyle w:val="TAC"/>
              <w:rPr>
                <w:rFonts w:eastAsia="MS Mincho"/>
              </w:rPr>
            </w:pPr>
            <w:r>
              <w:rPr>
                <w:rFonts w:eastAsia="MS Mincho"/>
                <w:lang w:eastAsia="fr-FR"/>
              </w:rPr>
              <w:t>Low</w:t>
            </w:r>
          </w:p>
        </w:tc>
        <w:tc>
          <w:tcPr>
            <w:tcW w:w="881" w:type="dxa"/>
            <w:vAlign w:val="center"/>
            <w:tcPrChange w:id="1952" w:author="Kevin Wang (QMC)" w:date="2023-02-03T10:35:00Z">
              <w:tcPr>
                <w:tcW w:w="882" w:type="dxa"/>
                <w:vAlign w:val="center"/>
              </w:tcPr>
            </w:tcPrChange>
          </w:tcPr>
          <w:p>
            <w:pPr>
              <w:pStyle w:val="TAC"/>
              <w:rPr>
                <w:rFonts w:eastAsia="MS Mincho"/>
              </w:rPr>
            </w:pPr>
            <w:r>
              <w:rPr>
                <w:rFonts w:eastAsia="MS Mincho"/>
                <w:lang w:eastAsia="fr-FR"/>
              </w:rPr>
              <w:t> </w:t>
            </w:r>
          </w:p>
        </w:tc>
        <w:tc>
          <w:tcPr>
            <w:tcW w:w="1689" w:type="dxa"/>
            <w:gridSpan w:val="4"/>
            <w:vAlign w:val="center"/>
            <w:tcPrChange w:id="1953" w:author="Kevin Wang (QMC)" w:date="2023-02-03T10:35:00Z">
              <w:tcPr>
                <w:tcW w:w="1683" w:type="dxa"/>
                <w:gridSpan w:val="4"/>
                <w:vAlign w:val="center"/>
              </w:tcPr>
            </w:tcPrChange>
          </w:tcPr>
          <w:p>
            <w:pPr>
              <w:pStyle w:val="TAC"/>
              <w:rPr>
                <w:rFonts w:eastAsia="MS Mincho"/>
              </w:rPr>
            </w:pPr>
            <w:r>
              <w:rPr>
                <w:rFonts w:eastAsia="MS Mincho"/>
                <w:lang w:eastAsia="fr-FR"/>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55" w:author="Kevin Wang (QMC)" w:date="2023-02-03T10:35:00Z">
            <w:trPr>
              <w:gridAfter w:val="1"/>
              <w:wAfter w:w="10" w:type="dxa"/>
              <w:trHeight w:val="70"/>
            </w:trPr>
          </w:trPrChange>
        </w:trPr>
        <w:tc>
          <w:tcPr>
            <w:tcW w:w="472" w:type="dxa"/>
            <w:vMerge/>
            <w:vAlign w:val="center"/>
            <w:tcPrChange w:id="1956" w:author="Kevin Wang (QMC)" w:date="2023-02-03T10:35:00Z">
              <w:tcPr>
                <w:tcW w:w="471" w:type="dxa"/>
                <w:vMerge/>
                <w:vAlign w:val="center"/>
              </w:tcPr>
            </w:tcPrChange>
          </w:tcPr>
          <w:p>
            <w:pPr>
              <w:pStyle w:val="TAC"/>
            </w:pPr>
          </w:p>
        </w:tc>
        <w:tc>
          <w:tcPr>
            <w:tcW w:w="840" w:type="dxa"/>
            <w:gridSpan w:val="5"/>
            <w:vAlign w:val="center"/>
            <w:tcPrChange w:id="1957" w:author="Kevin Wang (QMC)" w:date="2023-02-03T10:35:00Z">
              <w:tcPr>
                <w:tcW w:w="840" w:type="dxa"/>
                <w:gridSpan w:val="5"/>
                <w:vAlign w:val="center"/>
              </w:tcPr>
            </w:tcPrChange>
          </w:tcPr>
          <w:p>
            <w:pPr>
              <w:pStyle w:val="TAC"/>
              <w:rPr>
                <w:rFonts w:eastAsia="MS Mincho"/>
              </w:rPr>
            </w:pPr>
            <w:r>
              <w:rPr>
                <w:rFonts w:eastAsia="MS Mincho"/>
                <w:lang w:eastAsia="fr-FR"/>
              </w:rPr>
              <w:t>N/A</w:t>
            </w:r>
          </w:p>
        </w:tc>
        <w:tc>
          <w:tcPr>
            <w:tcW w:w="991" w:type="dxa"/>
            <w:gridSpan w:val="6"/>
            <w:vAlign w:val="center"/>
            <w:tcPrChange w:id="1958" w:author="Kevin Wang (QMC)" w:date="2023-02-03T10:35:00Z">
              <w:tcPr>
                <w:tcW w:w="992" w:type="dxa"/>
                <w:gridSpan w:val="6"/>
                <w:vAlign w:val="center"/>
              </w:tcPr>
            </w:tcPrChange>
          </w:tcPr>
          <w:p>
            <w:pPr>
              <w:pStyle w:val="TAC"/>
              <w:rPr>
                <w:rFonts w:eastAsia="MS Mincho"/>
              </w:rPr>
            </w:pPr>
            <w:r>
              <w:rPr>
                <w:rFonts w:eastAsia="MS Mincho"/>
                <w:lang w:eastAsia="fr-FR"/>
              </w:rPr>
              <w:t>QPSK</w:t>
            </w:r>
          </w:p>
        </w:tc>
        <w:tc>
          <w:tcPr>
            <w:tcW w:w="990" w:type="dxa"/>
            <w:gridSpan w:val="7"/>
            <w:vAlign w:val="center"/>
            <w:tcPrChange w:id="1959" w:author="Kevin Wang (QMC)" w:date="2023-02-03T10:35:00Z">
              <w:tcPr>
                <w:tcW w:w="991" w:type="dxa"/>
                <w:gridSpan w:val="7"/>
                <w:vAlign w:val="center"/>
              </w:tcPr>
            </w:tcPrChange>
          </w:tcPr>
          <w:p>
            <w:pPr>
              <w:pStyle w:val="TAC"/>
              <w:rPr>
                <w:rFonts w:eastAsia="MS Mincho"/>
              </w:rPr>
            </w:pPr>
            <w:r>
              <w:rPr>
                <w:rFonts w:eastAsia="MS Mincho"/>
                <w:lang w:eastAsia="fr-FR"/>
              </w:rPr>
              <w:t>10 MHz</w:t>
            </w:r>
          </w:p>
        </w:tc>
        <w:tc>
          <w:tcPr>
            <w:tcW w:w="1834" w:type="dxa"/>
            <w:gridSpan w:val="4"/>
            <w:vAlign w:val="center"/>
            <w:tcPrChange w:id="1960" w:author="Kevin Wang (QMC)" w:date="2023-02-03T10:35:00Z">
              <w:tcPr>
                <w:tcW w:w="1836" w:type="dxa"/>
                <w:gridSpan w:val="4"/>
                <w:vAlign w:val="center"/>
              </w:tcPr>
            </w:tcPrChange>
          </w:tcPr>
          <w:p>
            <w:pPr>
              <w:pStyle w:val="TAC"/>
              <w:rPr>
                <w:rFonts w:eastAsia="MS Mincho"/>
              </w:rPr>
            </w:pPr>
            <w:r>
              <w:rPr>
                <w:lang w:eastAsia="zh-TW"/>
              </w:rPr>
              <w:t xml:space="preserve">All RBs / </w:t>
            </w:r>
            <w:r>
              <w:rPr>
                <w:rFonts w:eastAsia="MS Mincho"/>
                <w:lang w:eastAsia="fr-FR"/>
              </w:rPr>
              <w:t>0</w:t>
            </w:r>
          </w:p>
        </w:tc>
        <w:tc>
          <w:tcPr>
            <w:tcW w:w="1142" w:type="dxa"/>
            <w:gridSpan w:val="6"/>
            <w:vAlign w:val="center"/>
            <w:tcPrChange w:id="1961" w:author="Kevin Wang (QMC)" w:date="2023-02-03T10:35:00Z">
              <w:tcPr>
                <w:tcW w:w="1143" w:type="dxa"/>
                <w:gridSpan w:val="6"/>
                <w:vAlign w:val="center"/>
              </w:tcPr>
            </w:tcPrChange>
          </w:tcPr>
          <w:p>
            <w:pPr>
              <w:pStyle w:val="TAC"/>
              <w:rPr>
                <w:rFonts w:eastAsia="MS Mincho"/>
              </w:rPr>
            </w:pPr>
            <w:r>
              <w:rPr>
                <w:rFonts w:eastAsia="MS Mincho"/>
                <w:lang w:eastAsia="fr-FR"/>
              </w:rPr>
              <w:t>DFT-s-OFDM QPSK</w:t>
            </w:r>
          </w:p>
        </w:tc>
        <w:tc>
          <w:tcPr>
            <w:tcW w:w="1276" w:type="dxa"/>
            <w:gridSpan w:val="4"/>
            <w:vAlign w:val="center"/>
            <w:tcPrChange w:id="1962" w:author="Kevin Wang (QMC)" w:date="2023-02-03T10:35:00Z">
              <w:tcPr>
                <w:tcW w:w="1277" w:type="dxa"/>
                <w:gridSpan w:val="4"/>
                <w:vAlign w:val="center"/>
              </w:tcPr>
            </w:tcPrChange>
          </w:tcPr>
          <w:p>
            <w:pPr>
              <w:pStyle w:val="TAC"/>
              <w:rPr>
                <w:rFonts w:eastAsia="MS Mincho"/>
              </w:rPr>
            </w:pPr>
            <w:r>
              <w:rPr>
                <w:rFonts w:eastAsia="MS Mincho"/>
                <w:lang w:eastAsia="fr-FR"/>
              </w:rPr>
              <w:t>CP-OFDM QPSK</w:t>
            </w:r>
          </w:p>
        </w:tc>
        <w:tc>
          <w:tcPr>
            <w:tcW w:w="881" w:type="dxa"/>
            <w:vAlign w:val="center"/>
            <w:tcPrChange w:id="1963" w:author="Kevin Wang (QMC)" w:date="2023-02-03T10:35:00Z">
              <w:tcPr>
                <w:tcW w:w="882" w:type="dxa"/>
                <w:vAlign w:val="center"/>
              </w:tcPr>
            </w:tcPrChange>
          </w:tcPr>
          <w:p>
            <w:pPr>
              <w:pStyle w:val="TAC"/>
              <w:rPr>
                <w:rFonts w:eastAsia="MS Mincho"/>
              </w:rPr>
            </w:pPr>
            <w:r>
              <w:rPr>
                <w:rFonts w:eastAsia="MS Mincho"/>
                <w:lang w:eastAsia="fr-FR"/>
              </w:rPr>
              <w:t>40 MHz</w:t>
            </w:r>
          </w:p>
        </w:tc>
        <w:tc>
          <w:tcPr>
            <w:tcW w:w="1689" w:type="dxa"/>
            <w:gridSpan w:val="4"/>
            <w:vAlign w:val="center"/>
            <w:tcPrChange w:id="1964" w:author="Kevin Wang (QMC)" w:date="2023-02-03T10:35:00Z">
              <w:tcPr>
                <w:tcW w:w="1683" w:type="dxa"/>
                <w:gridSpan w:val="4"/>
                <w:vAlign w:val="center"/>
              </w:tcPr>
            </w:tcPrChange>
          </w:tcPr>
          <w:p>
            <w:pPr>
              <w:pStyle w:val="TAC"/>
              <w:rPr>
                <w:rFonts w:eastAsia="MS Mincho"/>
              </w:rPr>
            </w:pPr>
            <w:r>
              <w:rPr>
                <w:lang w:eastAsia="zh-TW"/>
              </w:rPr>
              <w:t xml:space="preserve">All RBs / </w:t>
            </w:r>
            <w:r>
              <w:rPr>
                <w:rFonts w:eastAsia="MS Mincho"/>
                <w:lang w:eastAsia="fr-FR"/>
              </w:rPr>
              <w:t>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66" w:author="Kevin Wang (QMC)" w:date="2023-02-03T10:35:00Z">
            <w:trPr>
              <w:gridAfter w:val="1"/>
              <w:wAfter w:w="10" w:type="dxa"/>
              <w:trHeight w:val="70"/>
            </w:trPr>
          </w:trPrChange>
        </w:trPr>
        <w:tc>
          <w:tcPr>
            <w:tcW w:w="472" w:type="dxa"/>
            <w:vMerge w:val="restart"/>
            <w:vAlign w:val="center"/>
            <w:tcPrChange w:id="1967" w:author="Kevin Wang (QMC)" w:date="2023-02-03T10:35:00Z">
              <w:tcPr>
                <w:tcW w:w="471" w:type="dxa"/>
                <w:vMerge w:val="restart"/>
                <w:vAlign w:val="center"/>
              </w:tcPr>
            </w:tcPrChange>
          </w:tcPr>
          <w:p>
            <w:pPr>
              <w:pStyle w:val="TAC"/>
            </w:pPr>
            <w:r>
              <w:rPr>
                <w:rFonts w:eastAsia="MS Mincho"/>
                <w:lang w:eastAsia="fr-FR"/>
              </w:rPr>
              <w:t>2</w:t>
            </w:r>
            <w:r>
              <w:rPr>
                <w:rFonts w:eastAsia="MS Mincho"/>
                <w:vertAlign w:val="superscript"/>
                <w:lang w:eastAsia="fr-FR"/>
              </w:rPr>
              <w:t>,9</w:t>
            </w:r>
          </w:p>
        </w:tc>
        <w:tc>
          <w:tcPr>
            <w:tcW w:w="840" w:type="dxa"/>
            <w:gridSpan w:val="5"/>
            <w:vAlign w:val="center"/>
            <w:tcPrChange w:id="1968" w:author="Kevin Wang (QMC)" w:date="2023-02-03T10:35:00Z">
              <w:tcPr>
                <w:tcW w:w="840" w:type="dxa"/>
                <w:gridSpan w:val="5"/>
                <w:vAlign w:val="center"/>
              </w:tcPr>
            </w:tcPrChange>
          </w:tcPr>
          <w:p>
            <w:pPr>
              <w:pStyle w:val="TAC"/>
              <w:rPr>
                <w:rFonts w:eastAsia="MS Mincho"/>
              </w:rPr>
            </w:pPr>
            <w:r>
              <w:rPr>
                <w:rFonts w:eastAsia="MS Mincho"/>
                <w:lang w:eastAsia="fr-FR"/>
              </w:rPr>
              <w:t>19</w:t>
            </w:r>
          </w:p>
        </w:tc>
        <w:tc>
          <w:tcPr>
            <w:tcW w:w="991" w:type="dxa"/>
            <w:gridSpan w:val="6"/>
            <w:vAlign w:val="center"/>
            <w:tcPrChange w:id="1969" w:author="Kevin Wang (QMC)" w:date="2023-02-03T10:35:00Z">
              <w:tcPr>
                <w:tcW w:w="992" w:type="dxa"/>
                <w:gridSpan w:val="6"/>
                <w:vAlign w:val="center"/>
              </w:tcPr>
            </w:tcPrChange>
          </w:tcPr>
          <w:p>
            <w:pPr>
              <w:pStyle w:val="TAC"/>
              <w:rPr>
                <w:rFonts w:eastAsia="MS Mincho"/>
              </w:rPr>
            </w:pPr>
            <w:r>
              <w:rPr>
                <w:rFonts w:eastAsia="MS Mincho"/>
                <w:lang w:eastAsia="fr-FR"/>
              </w:rPr>
              <w:t>DL 884</w:t>
            </w:r>
          </w:p>
        </w:tc>
        <w:tc>
          <w:tcPr>
            <w:tcW w:w="990" w:type="dxa"/>
            <w:gridSpan w:val="7"/>
            <w:vAlign w:val="center"/>
            <w:tcPrChange w:id="1970" w:author="Kevin Wang (QMC)" w:date="2023-02-03T10:35:00Z">
              <w:tcPr>
                <w:tcW w:w="991" w:type="dxa"/>
                <w:gridSpan w:val="7"/>
                <w:vAlign w:val="center"/>
              </w:tcPr>
            </w:tcPrChange>
          </w:tcPr>
          <w:p>
            <w:pPr>
              <w:pStyle w:val="TAC"/>
              <w:rPr>
                <w:rFonts w:eastAsia="MS Mincho"/>
              </w:rPr>
            </w:pPr>
            <w:r>
              <w:rPr>
                <w:rFonts w:eastAsia="MS Mincho"/>
                <w:lang w:eastAsia="fr-FR"/>
              </w:rPr>
              <w:t> </w:t>
            </w:r>
          </w:p>
        </w:tc>
        <w:tc>
          <w:tcPr>
            <w:tcW w:w="1834" w:type="dxa"/>
            <w:gridSpan w:val="4"/>
            <w:vAlign w:val="center"/>
            <w:tcPrChange w:id="1971" w:author="Kevin Wang (QMC)" w:date="2023-02-03T10:35:00Z">
              <w:tcPr>
                <w:tcW w:w="1836" w:type="dxa"/>
                <w:gridSpan w:val="4"/>
                <w:vAlign w:val="center"/>
              </w:tcPr>
            </w:tcPrChange>
          </w:tcPr>
          <w:p>
            <w:pPr>
              <w:pStyle w:val="TAC"/>
              <w:rPr>
                <w:rFonts w:eastAsia="MS Mincho"/>
              </w:rPr>
            </w:pPr>
            <w:r>
              <w:rPr>
                <w:rFonts w:eastAsia="MS Mincho"/>
                <w:lang w:eastAsia="fr-FR"/>
              </w:rPr>
              <w:t> </w:t>
            </w:r>
          </w:p>
        </w:tc>
        <w:tc>
          <w:tcPr>
            <w:tcW w:w="1142" w:type="dxa"/>
            <w:gridSpan w:val="6"/>
            <w:vAlign w:val="center"/>
            <w:tcPrChange w:id="1972" w:author="Kevin Wang (QMC)" w:date="2023-02-03T10:35:00Z">
              <w:tcPr>
                <w:tcW w:w="1143" w:type="dxa"/>
                <w:gridSpan w:val="6"/>
                <w:vAlign w:val="center"/>
              </w:tcPr>
            </w:tcPrChange>
          </w:tcPr>
          <w:p>
            <w:pPr>
              <w:pStyle w:val="TAC"/>
              <w:rPr>
                <w:rFonts w:eastAsia="MS Mincho"/>
              </w:rPr>
            </w:pPr>
            <w:r>
              <w:rPr>
                <w:rFonts w:eastAsia="MS Mincho"/>
                <w:lang w:eastAsia="fr-FR"/>
              </w:rPr>
              <w:t>n79</w:t>
            </w:r>
          </w:p>
        </w:tc>
        <w:tc>
          <w:tcPr>
            <w:tcW w:w="1276" w:type="dxa"/>
            <w:gridSpan w:val="4"/>
            <w:vAlign w:val="center"/>
            <w:tcPrChange w:id="1973" w:author="Kevin Wang (QMC)" w:date="2023-02-03T10:35:00Z">
              <w:tcPr>
                <w:tcW w:w="1277" w:type="dxa"/>
                <w:gridSpan w:val="4"/>
                <w:vAlign w:val="center"/>
              </w:tcPr>
            </w:tcPrChange>
          </w:tcPr>
          <w:p>
            <w:pPr>
              <w:pStyle w:val="TAC"/>
              <w:rPr>
                <w:rFonts w:eastAsia="MS Mincho"/>
              </w:rPr>
            </w:pPr>
            <w:r>
              <w:rPr>
                <w:lang w:eastAsia="fr-FR"/>
              </w:rPr>
              <w:t xml:space="preserve">UL/DL 4445.025 </w:t>
            </w:r>
          </w:p>
        </w:tc>
        <w:tc>
          <w:tcPr>
            <w:tcW w:w="881" w:type="dxa"/>
            <w:vAlign w:val="center"/>
            <w:tcPrChange w:id="1974" w:author="Kevin Wang (QMC)" w:date="2023-02-03T10:35:00Z">
              <w:tcPr>
                <w:tcW w:w="882" w:type="dxa"/>
                <w:vAlign w:val="center"/>
              </w:tcPr>
            </w:tcPrChange>
          </w:tcPr>
          <w:p>
            <w:pPr>
              <w:pStyle w:val="TAC"/>
              <w:rPr>
                <w:rFonts w:eastAsia="MS Mincho"/>
              </w:rPr>
            </w:pPr>
            <w:r>
              <w:rPr>
                <w:rFonts w:eastAsia="MS Mincho"/>
                <w:lang w:eastAsia="fr-FR"/>
              </w:rPr>
              <w:t> </w:t>
            </w:r>
          </w:p>
        </w:tc>
        <w:tc>
          <w:tcPr>
            <w:tcW w:w="1689" w:type="dxa"/>
            <w:gridSpan w:val="4"/>
            <w:vAlign w:val="center"/>
            <w:tcPrChange w:id="1975" w:author="Kevin Wang (QMC)" w:date="2023-02-03T10:35:00Z">
              <w:tcPr>
                <w:tcW w:w="1683" w:type="dxa"/>
                <w:gridSpan w:val="4"/>
                <w:vAlign w:val="center"/>
              </w:tcPr>
            </w:tcPrChange>
          </w:tcPr>
          <w:p>
            <w:pPr>
              <w:pStyle w:val="TAC"/>
              <w:rPr>
                <w:rFonts w:eastAsia="MS Mincho"/>
              </w:rPr>
            </w:pPr>
            <w:r>
              <w:rPr>
                <w:rFonts w:eastAsia="MS Mincho"/>
                <w:lang w:eastAsia="fr-FR"/>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77" w:author="Kevin Wang (QMC)" w:date="2023-02-03T10:35:00Z">
            <w:trPr>
              <w:gridAfter w:val="1"/>
              <w:wAfter w:w="10" w:type="dxa"/>
              <w:trHeight w:val="70"/>
            </w:trPr>
          </w:trPrChange>
        </w:trPr>
        <w:tc>
          <w:tcPr>
            <w:tcW w:w="472" w:type="dxa"/>
            <w:vMerge/>
            <w:vAlign w:val="center"/>
            <w:tcPrChange w:id="1978" w:author="Kevin Wang (QMC)" w:date="2023-02-03T10:35:00Z">
              <w:tcPr>
                <w:tcW w:w="471" w:type="dxa"/>
                <w:vMerge/>
                <w:vAlign w:val="center"/>
              </w:tcPr>
            </w:tcPrChange>
          </w:tcPr>
          <w:p>
            <w:pPr>
              <w:pStyle w:val="TAC"/>
            </w:pPr>
          </w:p>
        </w:tc>
        <w:tc>
          <w:tcPr>
            <w:tcW w:w="840" w:type="dxa"/>
            <w:gridSpan w:val="5"/>
            <w:vAlign w:val="center"/>
            <w:tcPrChange w:id="1979" w:author="Kevin Wang (QMC)" w:date="2023-02-03T10:35:00Z">
              <w:tcPr>
                <w:tcW w:w="840" w:type="dxa"/>
                <w:gridSpan w:val="5"/>
                <w:vAlign w:val="center"/>
              </w:tcPr>
            </w:tcPrChange>
          </w:tcPr>
          <w:p>
            <w:pPr>
              <w:pStyle w:val="TAC"/>
              <w:rPr>
                <w:rFonts w:eastAsia="MS Mincho"/>
              </w:rPr>
            </w:pPr>
            <w:r>
              <w:rPr>
                <w:rFonts w:eastAsia="MS Mincho"/>
                <w:lang w:eastAsia="fr-FR"/>
              </w:rPr>
              <w:t>N/A</w:t>
            </w:r>
          </w:p>
        </w:tc>
        <w:tc>
          <w:tcPr>
            <w:tcW w:w="991" w:type="dxa"/>
            <w:gridSpan w:val="6"/>
            <w:vAlign w:val="center"/>
            <w:tcPrChange w:id="1980" w:author="Kevin Wang (QMC)" w:date="2023-02-03T10:35:00Z">
              <w:tcPr>
                <w:tcW w:w="992" w:type="dxa"/>
                <w:gridSpan w:val="6"/>
                <w:vAlign w:val="center"/>
              </w:tcPr>
            </w:tcPrChange>
          </w:tcPr>
          <w:p>
            <w:pPr>
              <w:pStyle w:val="TAC"/>
              <w:rPr>
                <w:rFonts w:eastAsia="MS Mincho"/>
              </w:rPr>
            </w:pPr>
            <w:r>
              <w:rPr>
                <w:rFonts w:eastAsia="MS Mincho"/>
                <w:lang w:eastAsia="fr-FR"/>
              </w:rPr>
              <w:t>QPSK</w:t>
            </w:r>
          </w:p>
        </w:tc>
        <w:tc>
          <w:tcPr>
            <w:tcW w:w="990" w:type="dxa"/>
            <w:gridSpan w:val="7"/>
            <w:vAlign w:val="center"/>
            <w:tcPrChange w:id="1981" w:author="Kevin Wang (QMC)" w:date="2023-02-03T10:35:00Z">
              <w:tcPr>
                <w:tcW w:w="991" w:type="dxa"/>
                <w:gridSpan w:val="7"/>
                <w:vAlign w:val="center"/>
              </w:tcPr>
            </w:tcPrChange>
          </w:tcPr>
          <w:p>
            <w:pPr>
              <w:pStyle w:val="TAC"/>
              <w:rPr>
                <w:rFonts w:eastAsia="MS Mincho"/>
              </w:rPr>
            </w:pPr>
            <w:r>
              <w:rPr>
                <w:rFonts w:eastAsia="MS Mincho"/>
                <w:lang w:eastAsia="fr-FR"/>
              </w:rPr>
              <w:t>10 MHz</w:t>
            </w:r>
          </w:p>
        </w:tc>
        <w:tc>
          <w:tcPr>
            <w:tcW w:w="1834" w:type="dxa"/>
            <w:gridSpan w:val="4"/>
            <w:vAlign w:val="center"/>
            <w:tcPrChange w:id="1982" w:author="Kevin Wang (QMC)" w:date="2023-02-03T10:35:00Z">
              <w:tcPr>
                <w:tcW w:w="1836" w:type="dxa"/>
                <w:gridSpan w:val="4"/>
                <w:vAlign w:val="center"/>
              </w:tcPr>
            </w:tcPrChange>
          </w:tcPr>
          <w:p>
            <w:pPr>
              <w:pStyle w:val="TAC"/>
              <w:rPr>
                <w:rFonts w:eastAsia="MS Mincho"/>
              </w:rPr>
            </w:pPr>
            <w:r>
              <w:rPr>
                <w:lang w:eastAsia="zh-TW"/>
              </w:rPr>
              <w:t xml:space="preserve">All RBs / </w:t>
            </w:r>
            <w:r>
              <w:rPr>
                <w:rFonts w:eastAsia="MS Mincho"/>
                <w:lang w:eastAsia="fr-FR"/>
              </w:rPr>
              <w:t>0</w:t>
            </w:r>
          </w:p>
        </w:tc>
        <w:tc>
          <w:tcPr>
            <w:tcW w:w="1142" w:type="dxa"/>
            <w:gridSpan w:val="6"/>
            <w:vAlign w:val="center"/>
            <w:tcPrChange w:id="1983" w:author="Kevin Wang (QMC)" w:date="2023-02-03T10:35:00Z">
              <w:tcPr>
                <w:tcW w:w="1143" w:type="dxa"/>
                <w:gridSpan w:val="6"/>
                <w:vAlign w:val="center"/>
              </w:tcPr>
            </w:tcPrChange>
          </w:tcPr>
          <w:p>
            <w:pPr>
              <w:pStyle w:val="TAC"/>
              <w:rPr>
                <w:rFonts w:eastAsia="MS Mincho"/>
              </w:rPr>
            </w:pPr>
            <w:r>
              <w:rPr>
                <w:rFonts w:eastAsia="MS Mincho"/>
                <w:lang w:eastAsia="fr-FR"/>
              </w:rPr>
              <w:t>DFT-s-OFDM QPSK</w:t>
            </w:r>
          </w:p>
        </w:tc>
        <w:tc>
          <w:tcPr>
            <w:tcW w:w="1276" w:type="dxa"/>
            <w:gridSpan w:val="4"/>
            <w:vAlign w:val="center"/>
            <w:tcPrChange w:id="1984" w:author="Kevin Wang (QMC)" w:date="2023-02-03T10:35:00Z">
              <w:tcPr>
                <w:tcW w:w="1277" w:type="dxa"/>
                <w:gridSpan w:val="4"/>
                <w:vAlign w:val="center"/>
              </w:tcPr>
            </w:tcPrChange>
          </w:tcPr>
          <w:p>
            <w:pPr>
              <w:pStyle w:val="TAC"/>
              <w:rPr>
                <w:rFonts w:eastAsia="MS Mincho"/>
              </w:rPr>
            </w:pPr>
            <w:r>
              <w:rPr>
                <w:rFonts w:eastAsia="MS Mincho"/>
                <w:lang w:eastAsia="fr-FR"/>
              </w:rPr>
              <w:t>CP-OFDM QPSK</w:t>
            </w:r>
          </w:p>
        </w:tc>
        <w:tc>
          <w:tcPr>
            <w:tcW w:w="881" w:type="dxa"/>
            <w:vAlign w:val="center"/>
            <w:tcPrChange w:id="1985" w:author="Kevin Wang (QMC)" w:date="2023-02-03T10:35:00Z">
              <w:tcPr>
                <w:tcW w:w="882" w:type="dxa"/>
                <w:vAlign w:val="center"/>
              </w:tcPr>
            </w:tcPrChange>
          </w:tcPr>
          <w:p>
            <w:pPr>
              <w:pStyle w:val="TAC"/>
              <w:rPr>
                <w:rFonts w:eastAsia="MS Mincho"/>
              </w:rPr>
            </w:pPr>
            <w:r>
              <w:rPr>
                <w:rFonts w:eastAsia="MS Mincho"/>
                <w:lang w:eastAsia="fr-FR"/>
              </w:rPr>
              <w:t>40 MHz</w:t>
            </w:r>
          </w:p>
        </w:tc>
        <w:tc>
          <w:tcPr>
            <w:tcW w:w="1689" w:type="dxa"/>
            <w:gridSpan w:val="4"/>
            <w:vAlign w:val="center"/>
            <w:tcPrChange w:id="1986" w:author="Kevin Wang (QMC)" w:date="2023-02-03T10:35:00Z">
              <w:tcPr>
                <w:tcW w:w="1683" w:type="dxa"/>
                <w:gridSpan w:val="4"/>
                <w:vAlign w:val="center"/>
              </w:tcPr>
            </w:tcPrChange>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DC_20A_n3A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88" w:author="Kevin Wang (QMC)" w:date="2023-02-03T10:35:00Z">
            <w:trPr>
              <w:gridAfter w:val="1"/>
              <w:wAfter w:w="10" w:type="dxa"/>
              <w:trHeight w:val="70"/>
            </w:trPr>
          </w:trPrChange>
        </w:trPr>
        <w:tc>
          <w:tcPr>
            <w:tcW w:w="472" w:type="dxa"/>
            <w:vMerge w:val="restart"/>
            <w:vAlign w:val="center"/>
            <w:tcPrChange w:id="1989" w:author="Kevin Wang (QMC)" w:date="2023-02-03T10:35:00Z">
              <w:tcPr>
                <w:tcW w:w="471" w:type="dxa"/>
                <w:vMerge w:val="restart"/>
                <w:vAlign w:val="center"/>
              </w:tcPr>
            </w:tcPrChange>
          </w:tcPr>
          <w:p>
            <w:pPr>
              <w:pStyle w:val="TAC"/>
              <w:rPr>
                <w:rFonts w:eastAsia="MS Mincho"/>
              </w:rPr>
            </w:pPr>
            <w:r>
              <w:rPr>
                <w:rFonts w:eastAsia="MS Mincho"/>
              </w:rPr>
              <w:t>1</w:t>
            </w:r>
            <w:r>
              <w:rPr>
                <w:rFonts w:eastAsia="MS Mincho"/>
                <w:vertAlign w:val="superscript"/>
              </w:rPr>
              <w:t>4</w:t>
            </w:r>
          </w:p>
        </w:tc>
        <w:tc>
          <w:tcPr>
            <w:tcW w:w="840" w:type="dxa"/>
            <w:gridSpan w:val="5"/>
            <w:vAlign w:val="center"/>
            <w:tcPrChange w:id="1990" w:author="Kevin Wang (QMC)" w:date="2023-02-03T10:35:00Z">
              <w:tcPr>
                <w:tcW w:w="840" w:type="dxa"/>
                <w:gridSpan w:val="5"/>
                <w:vAlign w:val="center"/>
              </w:tcPr>
            </w:tcPrChange>
          </w:tcPr>
          <w:p>
            <w:pPr>
              <w:pStyle w:val="TAC"/>
              <w:rPr>
                <w:rFonts w:eastAsia="MS Mincho"/>
              </w:rPr>
            </w:pPr>
            <w:r>
              <w:rPr>
                <w:rFonts w:eastAsia="MS Mincho"/>
              </w:rPr>
              <w:t>20</w:t>
            </w:r>
          </w:p>
        </w:tc>
        <w:tc>
          <w:tcPr>
            <w:tcW w:w="991" w:type="dxa"/>
            <w:gridSpan w:val="6"/>
            <w:vAlign w:val="center"/>
            <w:tcPrChange w:id="1991" w:author="Kevin Wang (QMC)" w:date="2023-02-03T10:35:00Z">
              <w:tcPr>
                <w:tcW w:w="992" w:type="dxa"/>
                <w:gridSpan w:val="6"/>
                <w:vAlign w:val="center"/>
              </w:tcPr>
            </w:tcPrChange>
          </w:tcPr>
          <w:p>
            <w:pPr>
              <w:pStyle w:val="TAC"/>
              <w:rPr>
                <w:rFonts w:eastAsia="MS Mincho"/>
              </w:rPr>
            </w:pPr>
            <w:r>
              <w:rPr>
                <w:rFonts w:eastAsia="MS Mincho"/>
              </w:rPr>
              <w:t>UL 840 / DL 799</w:t>
            </w:r>
          </w:p>
        </w:tc>
        <w:tc>
          <w:tcPr>
            <w:tcW w:w="990" w:type="dxa"/>
            <w:gridSpan w:val="7"/>
            <w:vAlign w:val="center"/>
            <w:tcPrChange w:id="1992" w:author="Kevin Wang (QMC)" w:date="2023-02-03T10:35:00Z">
              <w:tcPr>
                <w:tcW w:w="991" w:type="dxa"/>
                <w:gridSpan w:val="7"/>
                <w:vAlign w:val="center"/>
              </w:tcPr>
            </w:tcPrChange>
          </w:tcPr>
          <w:p>
            <w:pPr>
              <w:pStyle w:val="TAC"/>
              <w:rPr>
                <w:rFonts w:eastAsia="MS Mincho"/>
              </w:rPr>
            </w:pPr>
            <w:r>
              <w:rPr>
                <w:rFonts w:eastAsia="MS Mincho"/>
              </w:rPr>
              <w:t> </w:t>
            </w:r>
          </w:p>
        </w:tc>
        <w:tc>
          <w:tcPr>
            <w:tcW w:w="1834" w:type="dxa"/>
            <w:gridSpan w:val="4"/>
            <w:vAlign w:val="center"/>
            <w:tcPrChange w:id="1993" w:author="Kevin Wang (QMC)" w:date="2023-02-03T10:35:00Z">
              <w:tcPr>
                <w:tcW w:w="1836" w:type="dxa"/>
                <w:gridSpan w:val="4"/>
                <w:vAlign w:val="center"/>
              </w:tcPr>
            </w:tcPrChange>
          </w:tcPr>
          <w:p>
            <w:pPr>
              <w:pStyle w:val="TAC"/>
              <w:rPr>
                <w:rFonts w:eastAsia="MS Mincho"/>
              </w:rPr>
            </w:pPr>
            <w:r>
              <w:rPr>
                <w:rFonts w:eastAsia="MS Mincho"/>
              </w:rPr>
              <w:t> </w:t>
            </w:r>
          </w:p>
        </w:tc>
        <w:tc>
          <w:tcPr>
            <w:tcW w:w="1142" w:type="dxa"/>
            <w:gridSpan w:val="6"/>
            <w:vAlign w:val="center"/>
            <w:tcPrChange w:id="1994" w:author="Kevin Wang (QMC)" w:date="2023-02-03T10:35:00Z">
              <w:tcPr>
                <w:tcW w:w="1143" w:type="dxa"/>
                <w:gridSpan w:val="6"/>
                <w:vAlign w:val="center"/>
              </w:tcPr>
            </w:tcPrChange>
          </w:tcPr>
          <w:p>
            <w:pPr>
              <w:pStyle w:val="TAC"/>
              <w:rPr>
                <w:rFonts w:eastAsia="MS Mincho"/>
              </w:rPr>
            </w:pPr>
            <w:r>
              <w:rPr>
                <w:rFonts w:eastAsia="MS Mincho"/>
              </w:rPr>
              <w:t>n3</w:t>
            </w:r>
          </w:p>
        </w:tc>
        <w:tc>
          <w:tcPr>
            <w:tcW w:w="1276" w:type="dxa"/>
            <w:gridSpan w:val="4"/>
            <w:vAlign w:val="center"/>
            <w:tcPrChange w:id="1995" w:author="Kevin Wang (QMC)" w:date="2023-02-03T10:35:00Z">
              <w:tcPr>
                <w:tcW w:w="1277" w:type="dxa"/>
                <w:gridSpan w:val="4"/>
                <w:vAlign w:val="center"/>
              </w:tcPr>
            </w:tcPrChange>
          </w:tcPr>
          <w:p>
            <w:pPr>
              <w:pStyle w:val="TAC"/>
              <w:rPr>
                <w:rFonts w:eastAsia="MS Mincho"/>
              </w:rPr>
            </w:pPr>
            <w:r>
              <w:rPr>
                <w:rFonts w:eastAsia="MS Mincho"/>
              </w:rPr>
              <w:t>UL 1775 / DL 1870</w:t>
            </w:r>
          </w:p>
        </w:tc>
        <w:tc>
          <w:tcPr>
            <w:tcW w:w="881" w:type="dxa"/>
            <w:vAlign w:val="center"/>
            <w:tcPrChange w:id="1996" w:author="Kevin Wang (QMC)" w:date="2023-02-03T10:35:00Z">
              <w:tcPr>
                <w:tcW w:w="882" w:type="dxa"/>
                <w:vAlign w:val="center"/>
              </w:tcPr>
            </w:tcPrChange>
          </w:tcPr>
          <w:p>
            <w:pPr>
              <w:pStyle w:val="TAC"/>
              <w:rPr>
                <w:rFonts w:eastAsia="MS Mincho"/>
              </w:rPr>
            </w:pPr>
            <w:r>
              <w:rPr>
                <w:rFonts w:eastAsia="MS Mincho"/>
              </w:rPr>
              <w:t> </w:t>
            </w:r>
          </w:p>
        </w:tc>
        <w:tc>
          <w:tcPr>
            <w:tcW w:w="1689" w:type="dxa"/>
            <w:gridSpan w:val="4"/>
            <w:vAlign w:val="center"/>
            <w:tcPrChange w:id="1997" w:author="Kevin Wang (QMC)" w:date="2023-02-03T10:35:00Z">
              <w:tcPr>
                <w:tcW w:w="1683" w:type="dxa"/>
                <w:gridSpan w:val="4"/>
                <w:vAlign w:val="center"/>
              </w:tcPr>
            </w:tcPrChange>
          </w:tcPr>
          <w:p>
            <w:pPr>
              <w:pStyle w:val="TAC"/>
              <w:rPr>
                <w:rFonts w:eastAsia="MS Mincho"/>
              </w:rPr>
            </w:pPr>
            <w:r>
              <w:rPr>
                <w:rFonts w:eastAsia="MS Mincho"/>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99" w:author="Kevin Wang (QMC)" w:date="2023-02-03T10:35:00Z">
            <w:trPr>
              <w:gridAfter w:val="1"/>
              <w:wAfter w:w="10" w:type="dxa"/>
              <w:trHeight w:val="70"/>
            </w:trPr>
          </w:trPrChange>
        </w:trPr>
        <w:tc>
          <w:tcPr>
            <w:tcW w:w="472" w:type="dxa"/>
            <w:vMerge/>
            <w:vAlign w:val="center"/>
            <w:tcPrChange w:id="2000" w:author="Kevin Wang (QMC)" w:date="2023-02-03T10:35:00Z">
              <w:tcPr>
                <w:tcW w:w="471" w:type="dxa"/>
                <w:vMerge/>
                <w:vAlign w:val="center"/>
              </w:tcPr>
            </w:tcPrChange>
          </w:tcPr>
          <w:p>
            <w:pPr>
              <w:pStyle w:val="TAC"/>
              <w:rPr>
                <w:rFonts w:eastAsia="MS Mincho"/>
              </w:rPr>
            </w:pPr>
          </w:p>
        </w:tc>
        <w:tc>
          <w:tcPr>
            <w:tcW w:w="840" w:type="dxa"/>
            <w:gridSpan w:val="5"/>
            <w:vAlign w:val="center"/>
            <w:tcPrChange w:id="2001"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2002"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2003"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2004"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2005"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2006"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2007" w:author="Kevin Wang (QMC)" w:date="2023-02-03T10:35:00Z">
              <w:tcPr>
                <w:tcW w:w="882" w:type="dxa"/>
                <w:vAlign w:val="center"/>
              </w:tcPr>
            </w:tcPrChange>
          </w:tcPr>
          <w:p>
            <w:pPr>
              <w:pStyle w:val="TAC"/>
              <w:rPr>
                <w:rFonts w:eastAsia="MS Mincho"/>
              </w:rPr>
            </w:pPr>
            <w:r>
              <w:rPr>
                <w:rFonts w:eastAsia="MS Mincho"/>
              </w:rPr>
              <w:t>5 MHz</w:t>
            </w:r>
          </w:p>
        </w:tc>
        <w:tc>
          <w:tcPr>
            <w:tcW w:w="1689" w:type="dxa"/>
            <w:gridSpan w:val="4"/>
            <w:vAlign w:val="center"/>
            <w:tcPrChange w:id="2008"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10" w:author="Kevin Wang (QMC)" w:date="2023-02-03T10:35:00Z">
            <w:trPr>
              <w:gridAfter w:val="1"/>
              <w:wAfter w:w="10" w:type="dxa"/>
              <w:trHeight w:val="70"/>
            </w:trPr>
          </w:trPrChange>
        </w:trPr>
        <w:tc>
          <w:tcPr>
            <w:tcW w:w="472" w:type="dxa"/>
            <w:vMerge w:val="restart"/>
            <w:vAlign w:val="center"/>
            <w:tcPrChange w:id="2011" w:author="Kevin Wang (QMC)" w:date="2023-02-03T10:35:00Z">
              <w:tcPr>
                <w:tcW w:w="471" w:type="dxa"/>
                <w:vMerge w:val="restart"/>
                <w:vAlign w:val="center"/>
              </w:tcPr>
            </w:tcPrChange>
          </w:tcPr>
          <w:p>
            <w:pPr>
              <w:pStyle w:val="TAC"/>
              <w:rPr>
                <w:rFonts w:eastAsia="MS Mincho"/>
              </w:rPr>
            </w:pPr>
            <w:r>
              <w:rPr>
                <w:rFonts w:eastAsia="MS Mincho"/>
              </w:rPr>
              <w:t>2</w:t>
            </w:r>
            <w:r>
              <w:rPr>
                <w:rFonts w:eastAsia="MS Mincho"/>
                <w:vertAlign w:val="superscript"/>
              </w:rPr>
              <w:t>4</w:t>
            </w:r>
          </w:p>
        </w:tc>
        <w:tc>
          <w:tcPr>
            <w:tcW w:w="840" w:type="dxa"/>
            <w:gridSpan w:val="5"/>
            <w:vAlign w:val="center"/>
            <w:tcPrChange w:id="2012" w:author="Kevin Wang (QMC)" w:date="2023-02-03T10:35:00Z">
              <w:tcPr>
                <w:tcW w:w="840" w:type="dxa"/>
                <w:gridSpan w:val="5"/>
                <w:vAlign w:val="center"/>
              </w:tcPr>
            </w:tcPrChange>
          </w:tcPr>
          <w:p>
            <w:pPr>
              <w:pStyle w:val="TAC"/>
              <w:rPr>
                <w:rFonts w:eastAsia="MS Mincho"/>
              </w:rPr>
            </w:pPr>
            <w:r>
              <w:rPr>
                <w:rFonts w:eastAsia="MS Mincho"/>
              </w:rPr>
              <w:t>20</w:t>
            </w:r>
          </w:p>
        </w:tc>
        <w:tc>
          <w:tcPr>
            <w:tcW w:w="991" w:type="dxa"/>
            <w:gridSpan w:val="6"/>
            <w:vAlign w:val="center"/>
            <w:tcPrChange w:id="2013" w:author="Kevin Wang (QMC)" w:date="2023-02-03T10:35:00Z">
              <w:tcPr>
                <w:tcW w:w="992" w:type="dxa"/>
                <w:gridSpan w:val="6"/>
                <w:vAlign w:val="center"/>
              </w:tcPr>
            </w:tcPrChange>
          </w:tcPr>
          <w:p>
            <w:pPr>
              <w:pStyle w:val="TAC"/>
              <w:rPr>
                <w:rFonts w:eastAsia="MS Mincho"/>
              </w:rPr>
            </w:pPr>
            <w:r>
              <w:rPr>
                <w:rFonts w:eastAsia="MS Mincho"/>
              </w:rPr>
              <w:t>UL 847 / DL 806</w:t>
            </w:r>
          </w:p>
        </w:tc>
        <w:tc>
          <w:tcPr>
            <w:tcW w:w="990" w:type="dxa"/>
            <w:gridSpan w:val="7"/>
            <w:vAlign w:val="center"/>
            <w:tcPrChange w:id="2014"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2015"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2016" w:author="Kevin Wang (QMC)" w:date="2023-02-03T10:35:00Z">
              <w:tcPr>
                <w:tcW w:w="1143" w:type="dxa"/>
                <w:gridSpan w:val="6"/>
                <w:vAlign w:val="center"/>
              </w:tcPr>
            </w:tcPrChange>
          </w:tcPr>
          <w:p>
            <w:pPr>
              <w:pStyle w:val="TAC"/>
              <w:rPr>
                <w:rFonts w:eastAsia="MS Mincho"/>
              </w:rPr>
            </w:pPr>
            <w:r>
              <w:rPr>
                <w:rFonts w:eastAsia="MS Mincho"/>
              </w:rPr>
              <w:t>n3</w:t>
            </w:r>
          </w:p>
        </w:tc>
        <w:tc>
          <w:tcPr>
            <w:tcW w:w="1276" w:type="dxa"/>
            <w:gridSpan w:val="4"/>
            <w:vAlign w:val="center"/>
            <w:tcPrChange w:id="2017" w:author="Kevin Wang (QMC)" w:date="2023-02-03T10:35:00Z">
              <w:tcPr>
                <w:tcW w:w="1277" w:type="dxa"/>
                <w:gridSpan w:val="4"/>
                <w:vAlign w:val="center"/>
              </w:tcPr>
            </w:tcPrChange>
          </w:tcPr>
          <w:p>
            <w:pPr>
              <w:pStyle w:val="TAC"/>
              <w:rPr>
                <w:rFonts w:eastAsia="MS Mincho"/>
              </w:rPr>
            </w:pPr>
            <w:r>
              <w:rPr>
                <w:rFonts w:eastAsia="MS Mincho"/>
              </w:rPr>
              <w:t>UL 1735 / DL 1830</w:t>
            </w:r>
          </w:p>
        </w:tc>
        <w:tc>
          <w:tcPr>
            <w:tcW w:w="881" w:type="dxa"/>
            <w:vAlign w:val="center"/>
            <w:tcPrChange w:id="2018" w:author="Kevin Wang (QMC)" w:date="2023-02-03T10:35:00Z">
              <w:tcPr>
                <w:tcW w:w="882" w:type="dxa"/>
                <w:vAlign w:val="center"/>
              </w:tcPr>
            </w:tcPrChange>
          </w:tcPr>
          <w:p>
            <w:pPr>
              <w:pStyle w:val="TAC"/>
              <w:rPr>
                <w:rFonts w:eastAsia="MS Mincho"/>
              </w:rPr>
            </w:pPr>
          </w:p>
        </w:tc>
        <w:tc>
          <w:tcPr>
            <w:tcW w:w="1689" w:type="dxa"/>
            <w:gridSpan w:val="4"/>
            <w:vAlign w:val="center"/>
            <w:tcPrChange w:id="2019"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21" w:author="Kevin Wang (QMC)" w:date="2023-02-03T10:35:00Z">
            <w:trPr>
              <w:gridAfter w:val="1"/>
              <w:wAfter w:w="10" w:type="dxa"/>
              <w:trHeight w:val="70"/>
            </w:trPr>
          </w:trPrChange>
        </w:trPr>
        <w:tc>
          <w:tcPr>
            <w:tcW w:w="472" w:type="dxa"/>
            <w:vMerge/>
            <w:vAlign w:val="center"/>
            <w:tcPrChange w:id="2022" w:author="Kevin Wang (QMC)" w:date="2023-02-03T10:35:00Z">
              <w:tcPr>
                <w:tcW w:w="471" w:type="dxa"/>
                <w:vMerge/>
                <w:vAlign w:val="center"/>
              </w:tcPr>
            </w:tcPrChange>
          </w:tcPr>
          <w:p>
            <w:pPr>
              <w:pStyle w:val="TAC"/>
              <w:rPr>
                <w:rFonts w:eastAsia="MS Mincho"/>
              </w:rPr>
            </w:pPr>
          </w:p>
        </w:tc>
        <w:tc>
          <w:tcPr>
            <w:tcW w:w="840" w:type="dxa"/>
            <w:gridSpan w:val="5"/>
            <w:vAlign w:val="center"/>
            <w:tcPrChange w:id="2023"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2024"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2025"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2026"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2027"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2028"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2029" w:author="Kevin Wang (QMC)" w:date="2023-02-03T10:35:00Z">
              <w:tcPr>
                <w:tcW w:w="882" w:type="dxa"/>
                <w:vAlign w:val="center"/>
              </w:tcPr>
            </w:tcPrChange>
          </w:tcPr>
          <w:p>
            <w:pPr>
              <w:pStyle w:val="TAC"/>
              <w:rPr>
                <w:rFonts w:eastAsia="MS Mincho"/>
              </w:rPr>
            </w:pPr>
            <w:r>
              <w:rPr>
                <w:rFonts w:eastAsia="MS Mincho"/>
              </w:rPr>
              <w:t>5 MHz</w:t>
            </w:r>
          </w:p>
        </w:tc>
        <w:tc>
          <w:tcPr>
            <w:tcW w:w="1689" w:type="dxa"/>
            <w:gridSpan w:val="4"/>
            <w:vAlign w:val="center"/>
            <w:tcPrChange w:id="2030"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b/>
                <w:bCs/>
              </w:rPr>
            </w:pPr>
            <w:r>
              <w:rPr>
                <w:b/>
                <w:bCs/>
              </w:rPr>
              <w:t xml:space="preserve">Test Settings for a </w:t>
            </w:r>
            <w:r>
              <w:rPr>
                <w:b/>
                <w:bCs/>
                <w:lang w:eastAsia="zh-TW"/>
              </w:rPr>
              <w:t xml:space="preserve">DC_20A_n7A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32" w:author="Kevin Wang (QMC)" w:date="2023-02-03T10:35:00Z">
            <w:trPr>
              <w:gridAfter w:val="1"/>
              <w:wAfter w:w="10" w:type="dxa"/>
              <w:trHeight w:val="70"/>
            </w:trPr>
          </w:trPrChange>
        </w:trPr>
        <w:tc>
          <w:tcPr>
            <w:tcW w:w="472" w:type="dxa"/>
            <w:vMerge w:val="restart"/>
            <w:vAlign w:val="center"/>
            <w:tcPrChange w:id="2033" w:author="Kevin Wang (QMC)" w:date="2023-02-03T10:35:00Z">
              <w:tcPr>
                <w:tcW w:w="471" w:type="dxa"/>
                <w:vMerge w:val="restart"/>
                <w:vAlign w:val="center"/>
              </w:tcPr>
            </w:tcPrChange>
          </w:tcPr>
          <w:p>
            <w:pPr>
              <w:pStyle w:val="TAC"/>
              <w:rPr>
                <w:rFonts w:eastAsia="MS Mincho"/>
              </w:rPr>
            </w:pPr>
            <w:r>
              <w:rPr>
                <w:rFonts w:eastAsia="MS Mincho"/>
              </w:rPr>
              <w:t>1</w:t>
            </w:r>
            <w:r>
              <w:rPr>
                <w:rFonts w:eastAsia="MS Mincho"/>
                <w:vertAlign w:val="superscript"/>
              </w:rPr>
              <w:t>4</w:t>
            </w:r>
          </w:p>
        </w:tc>
        <w:tc>
          <w:tcPr>
            <w:tcW w:w="840" w:type="dxa"/>
            <w:gridSpan w:val="5"/>
            <w:vAlign w:val="center"/>
            <w:tcPrChange w:id="2034" w:author="Kevin Wang (QMC)" w:date="2023-02-03T10:35:00Z">
              <w:tcPr>
                <w:tcW w:w="840" w:type="dxa"/>
                <w:gridSpan w:val="5"/>
                <w:vAlign w:val="center"/>
              </w:tcPr>
            </w:tcPrChange>
          </w:tcPr>
          <w:p>
            <w:pPr>
              <w:pStyle w:val="TAC"/>
              <w:rPr>
                <w:rFonts w:eastAsia="MS Mincho"/>
              </w:rPr>
            </w:pPr>
            <w:r>
              <w:rPr>
                <w:rFonts w:eastAsia="MS Mincho"/>
              </w:rPr>
              <w:t>20</w:t>
            </w:r>
          </w:p>
        </w:tc>
        <w:tc>
          <w:tcPr>
            <w:tcW w:w="991" w:type="dxa"/>
            <w:gridSpan w:val="6"/>
            <w:vAlign w:val="center"/>
            <w:tcPrChange w:id="2035" w:author="Kevin Wang (QMC)" w:date="2023-02-03T10:35:00Z">
              <w:tcPr>
                <w:tcW w:w="992" w:type="dxa"/>
                <w:gridSpan w:val="6"/>
                <w:vAlign w:val="center"/>
              </w:tcPr>
            </w:tcPrChange>
          </w:tcPr>
          <w:p>
            <w:pPr>
              <w:pStyle w:val="TAC"/>
              <w:rPr>
                <w:rFonts w:eastAsia="MS Mincho"/>
              </w:rPr>
            </w:pPr>
            <w:r>
              <w:rPr>
                <w:rFonts w:eastAsia="MS Mincho"/>
              </w:rPr>
              <w:t>UL 851 / DL 810</w:t>
            </w:r>
          </w:p>
        </w:tc>
        <w:tc>
          <w:tcPr>
            <w:tcW w:w="990" w:type="dxa"/>
            <w:gridSpan w:val="7"/>
            <w:vAlign w:val="center"/>
            <w:tcPrChange w:id="2036"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2037"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2038" w:author="Kevin Wang (QMC)" w:date="2023-02-03T10:35:00Z">
              <w:tcPr>
                <w:tcW w:w="1143" w:type="dxa"/>
                <w:gridSpan w:val="6"/>
                <w:vAlign w:val="center"/>
              </w:tcPr>
            </w:tcPrChange>
          </w:tcPr>
          <w:p>
            <w:pPr>
              <w:pStyle w:val="TAC"/>
            </w:pPr>
            <w:r>
              <w:rPr>
                <w:rFonts w:eastAsia="MS Mincho"/>
              </w:rPr>
              <w:t>n7</w:t>
            </w:r>
          </w:p>
        </w:tc>
        <w:tc>
          <w:tcPr>
            <w:tcW w:w="1276" w:type="dxa"/>
            <w:gridSpan w:val="4"/>
            <w:vAlign w:val="center"/>
            <w:tcPrChange w:id="2039" w:author="Kevin Wang (QMC)" w:date="2023-02-03T10:35:00Z">
              <w:tcPr>
                <w:tcW w:w="1277" w:type="dxa"/>
                <w:gridSpan w:val="4"/>
                <w:vAlign w:val="center"/>
              </w:tcPr>
            </w:tcPrChange>
          </w:tcPr>
          <w:p>
            <w:pPr>
              <w:pStyle w:val="TAC"/>
              <w:rPr>
                <w:rFonts w:eastAsia="MS Mincho"/>
              </w:rPr>
            </w:pPr>
            <w:r>
              <w:rPr>
                <w:rFonts w:eastAsia="MS Mincho"/>
              </w:rPr>
              <w:t>UL 2512 / DL 2632</w:t>
            </w:r>
          </w:p>
        </w:tc>
        <w:tc>
          <w:tcPr>
            <w:tcW w:w="881" w:type="dxa"/>
            <w:vAlign w:val="center"/>
            <w:tcPrChange w:id="2040" w:author="Kevin Wang (QMC)" w:date="2023-02-03T10:35:00Z">
              <w:tcPr>
                <w:tcW w:w="882" w:type="dxa"/>
                <w:vAlign w:val="center"/>
              </w:tcPr>
            </w:tcPrChange>
          </w:tcPr>
          <w:p>
            <w:pPr>
              <w:pStyle w:val="TAC"/>
              <w:rPr>
                <w:rFonts w:eastAsia="MS Mincho"/>
              </w:rPr>
            </w:pPr>
          </w:p>
        </w:tc>
        <w:tc>
          <w:tcPr>
            <w:tcW w:w="1689" w:type="dxa"/>
            <w:gridSpan w:val="4"/>
            <w:vAlign w:val="center"/>
            <w:tcPrChange w:id="2041"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43" w:author="Kevin Wang (QMC)" w:date="2023-02-03T10:35:00Z">
            <w:trPr>
              <w:gridAfter w:val="1"/>
              <w:wAfter w:w="10" w:type="dxa"/>
              <w:trHeight w:val="70"/>
            </w:trPr>
          </w:trPrChange>
        </w:trPr>
        <w:tc>
          <w:tcPr>
            <w:tcW w:w="472" w:type="dxa"/>
            <w:vMerge/>
            <w:vAlign w:val="center"/>
            <w:tcPrChange w:id="2044" w:author="Kevin Wang (QMC)" w:date="2023-02-03T10:35:00Z">
              <w:tcPr>
                <w:tcW w:w="471" w:type="dxa"/>
                <w:vMerge/>
                <w:vAlign w:val="center"/>
              </w:tcPr>
            </w:tcPrChange>
          </w:tcPr>
          <w:p>
            <w:pPr>
              <w:pStyle w:val="TAC"/>
              <w:rPr>
                <w:rFonts w:eastAsia="MS Mincho"/>
              </w:rPr>
            </w:pPr>
          </w:p>
        </w:tc>
        <w:tc>
          <w:tcPr>
            <w:tcW w:w="840" w:type="dxa"/>
            <w:gridSpan w:val="5"/>
            <w:vAlign w:val="center"/>
            <w:tcPrChange w:id="2045"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2046"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2047"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2048"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2049" w:author="Kevin Wang (QMC)" w:date="2023-02-03T10:35:00Z">
              <w:tcPr>
                <w:tcW w:w="1143" w:type="dxa"/>
                <w:gridSpan w:val="6"/>
                <w:vAlign w:val="center"/>
              </w:tcPr>
            </w:tcPrChange>
          </w:tcPr>
          <w:p>
            <w:pPr>
              <w:pStyle w:val="TAC"/>
            </w:pPr>
            <w:r>
              <w:t>DFT-s-OFDM QPSK</w:t>
            </w:r>
          </w:p>
        </w:tc>
        <w:tc>
          <w:tcPr>
            <w:tcW w:w="1276" w:type="dxa"/>
            <w:gridSpan w:val="4"/>
            <w:vAlign w:val="center"/>
            <w:tcPrChange w:id="2050"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2051" w:author="Kevin Wang (QMC)" w:date="2023-02-03T10:35:00Z">
              <w:tcPr>
                <w:tcW w:w="882" w:type="dxa"/>
                <w:vAlign w:val="center"/>
              </w:tcPr>
            </w:tcPrChange>
          </w:tcPr>
          <w:p>
            <w:pPr>
              <w:pStyle w:val="TAC"/>
              <w:rPr>
                <w:rFonts w:eastAsia="MS Mincho"/>
              </w:rPr>
            </w:pPr>
            <w:r>
              <w:rPr>
                <w:rFonts w:eastAsia="MS Mincho"/>
              </w:rPr>
              <w:t>10 MHz</w:t>
            </w:r>
          </w:p>
        </w:tc>
        <w:tc>
          <w:tcPr>
            <w:tcW w:w="1689" w:type="dxa"/>
            <w:gridSpan w:val="4"/>
            <w:vAlign w:val="center"/>
            <w:tcPrChange w:id="2052"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rPr>
            </w:pPr>
            <w:r>
              <w:rPr>
                <w:b/>
                <w:bCs/>
              </w:rPr>
              <w:t xml:space="preserve">Test Settings for a </w:t>
            </w:r>
            <w:r>
              <w:rPr>
                <w:b/>
                <w:bCs/>
                <w:lang w:eastAsia="zh-TW"/>
              </w:rPr>
              <w:t xml:space="preserve">DC_20A_n8A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54" w:author="Kevin Wang (QMC)" w:date="2023-02-03T10:35:00Z">
            <w:trPr>
              <w:gridAfter w:val="1"/>
              <w:wAfter w:w="10" w:type="dxa"/>
              <w:trHeight w:val="70"/>
            </w:trPr>
          </w:trPrChange>
        </w:trPr>
        <w:tc>
          <w:tcPr>
            <w:tcW w:w="472" w:type="dxa"/>
            <w:vMerge w:val="restart"/>
            <w:vAlign w:val="center"/>
            <w:tcPrChange w:id="2055" w:author="Kevin Wang (QMC)" w:date="2023-02-03T10:35:00Z">
              <w:tcPr>
                <w:tcW w:w="471" w:type="dxa"/>
                <w:vMerge w:val="restart"/>
                <w:vAlign w:val="center"/>
              </w:tcPr>
            </w:tcPrChange>
          </w:tcPr>
          <w:p>
            <w:pPr>
              <w:pStyle w:val="TAC"/>
              <w:rPr>
                <w:rFonts w:eastAsia="MS Mincho"/>
              </w:rPr>
            </w:pPr>
            <w:r>
              <w:rPr>
                <w:rFonts w:eastAsia="MS Mincho"/>
              </w:rPr>
              <w:t>1</w:t>
            </w:r>
            <w:r>
              <w:rPr>
                <w:rFonts w:eastAsia="MS Mincho"/>
                <w:vertAlign w:val="superscript"/>
              </w:rPr>
              <w:t>4</w:t>
            </w:r>
          </w:p>
        </w:tc>
        <w:tc>
          <w:tcPr>
            <w:tcW w:w="840" w:type="dxa"/>
            <w:gridSpan w:val="5"/>
            <w:vAlign w:val="center"/>
            <w:tcPrChange w:id="2056" w:author="Kevin Wang (QMC)" w:date="2023-02-03T10:35:00Z">
              <w:tcPr>
                <w:tcW w:w="840" w:type="dxa"/>
                <w:gridSpan w:val="5"/>
                <w:vAlign w:val="center"/>
              </w:tcPr>
            </w:tcPrChange>
          </w:tcPr>
          <w:p>
            <w:pPr>
              <w:pStyle w:val="TAC"/>
              <w:rPr>
                <w:rFonts w:eastAsia="MS Mincho"/>
              </w:rPr>
            </w:pPr>
            <w:r>
              <w:rPr>
                <w:rFonts w:eastAsia="MS Mincho"/>
              </w:rPr>
              <w:t>20</w:t>
            </w:r>
          </w:p>
        </w:tc>
        <w:tc>
          <w:tcPr>
            <w:tcW w:w="991" w:type="dxa"/>
            <w:gridSpan w:val="6"/>
            <w:vAlign w:val="center"/>
            <w:tcPrChange w:id="2057" w:author="Kevin Wang (QMC)" w:date="2023-02-03T10:35:00Z">
              <w:tcPr>
                <w:tcW w:w="992" w:type="dxa"/>
                <w:gridSpan w:val="6"/>
                <w:vAlign w:val="center"/>
              </w:tcPr>
            </w:tcPrChange>
          </w:tcPr>
          <w:p>
            <w:pPr>
              <w:pStyle w:val="TAC"/>
              <w:rPr>
                <w:rFonts w:eastAsia="MS Mincho"/>
              </w:rPr>
            </w:pPr>
            <w:r>
              <w:rPr>
                <w:rFonts w:eastAsia="MS Mincho"/>
              </w:rPr>
              <w:t>UL 849.5 / DL 808.5</w:t>
            </w:r>
          </w:p>
        </w:tc>
        <w:tc>
          <w:tcPr>
            <w:tcW w:w="990" w:type="dxa"/>
            <w:gridSpan w:val="7"/>
            <w:vAlign w:val="center"/>
            <w:tcPrChange w:id="2058"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2059"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2060" w:author="Kevin Wang (QMC)" w:date="2023-02-03T10:35:00Z">
              <w:tcPr>
                <w:tcW w:w="1143" w:type="dxa"/>
                <w:gridSpan w:val="6"/>
                <w:vAlign w:val="center"/>
              </w:tcPr>
            </w:tcPrChange>
          </w:tcPr>
          <w:p>
            <w:pPr>
              <w:pStyle w:val="TAC"/>
            </w:pPr>
            <w:r>
              <w:t>n8</w:t>
            </w:r>
          </w:p>
        </w:tc>
        <w:tc>
          <w:tcPr>
            <w:tcW w:w="1276" w:type="dxa"/>
            <w:gridSpan w:val="4"/>
            <w:vAlign w:val="center"/>
            <w:tcPrChange w:id="2061" w:author="Kevin Wang (QMC)" w:date="2023-02-03T10:35:00Z">
              <w:tcPr>
                <w:tcW w:w="1277" w:type="dxa"/>
                <w:gridSpan w:val="4"/>
                <w:vAlign w:val="center"/>
              </w:tcPr>
            </w:tcPrChange>
          </w:tcPr>
          <w:p>
            <w:pPr>
              <w:pStyle w:val="TAC"/>
              <w:rPr>
                <w:rFonts w:eastAsia="MS Mincho"/>
              </w:rPr>
            </w:pPr>
            <w:r>
              <w:rPr>
                <w:rFonts w:eastAsia="MS Mincho"/>
              </w:rPr>
              <w:t>UL 892.5 / DL 937.5</w:t>
            </w:r>
          </w:p>
        </w:tc>
        <w:tc>
          <w:tcPr>
            <w:tcW w:w="881" w:type="dxa"/>
            <w:vAlign w:val="center"/>
            <w:tcPrChange w:id="2062" w:author="Kevin Wang (QMC)" w:date="2023-02-03T10:35:00Z">
              <w:tcPr>
                <w:tcW w:w="882" w:type="dxa"/>
                <w:vAlign w:val="center"/>
              </w:tcPr>
            </w:tcPrChange>
          </w:tcPr>
          <w:p>
            <w:pPr>
              <w:pStyle w:val="TAC"/>
              <w:rPr>
                <w:rFonts w:eastAsia="MS Mincho"/>
              </w:rPr>
            </w:pPr>
          </w:p>
        </w:tc>
        <w:tc>
          <w:tcPr>
            <w:tcW w:w="1689" w:type="dxa"/>
            <w:gridSpan w:val="4"/>
            <w:vAlign w:val="center"/>
            <w:tcPrChange w:id="2063"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65" w:author="Kevin Wang (QMC)" w:date="2023-02-03T10:35:00Z">
            <w:trPr>
              <w:gridAfter w:val="1"/>
              <w:wAfter w:w="10" w:type="dxa"/>
              <w:trHeight w:val="70"/>
            </w:trPr>
          </w:trPrChange>
        </w:trPr>
        <w:tc>
          <w:tcPr>
            <w:tcW w:w="472" w:type="dxa"/>
            <w:vMerge/>
            <w:vAlign w:val="center"/>
            <w:tcPrChange w:id="2066" w:author="Kevin Wang (QMC)" w:date="2023-02-03T10:35:00Z">
              <w:tcPr>
                <w:tcW w:w="471" w:type="dxa"/>
                <w:vMerge/>
                <w:vAlign w:val="center"/>
              </w:tcPr>
            </w:tcPrChange>
          </w:tcPr>
          <w:p>
            <w:pPr>
              <w:pStyle w:val="TAC"/>
              <w:rPr>
                <w:rFonts w:eastAsia="MS Mincho"/>
              </w:rPr>
            </w:pPr>
          </w:p>
        </w:tc>
        <w:tc>
          <w:tcPr>
            <w:tcW w:w="840" w:type="dxa"/>
            <w:gridSpan w:val="5"/>
            <w:vAlign w:val="center"/>
            <w:tcPrChange w:id="2067"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2068"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2069"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2070"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2071" w:author="Kevin Wang (QMC)" w:date="2023-02-03T10:35:00Z">
              <w:tcPr>
                <w:tcW w:w="1143" w:type="dxa"/>
                <w:gridSpan w:val="6"/>
                <w:vAlign w:val="center"/>
              </w:tcPr>
            </w:tcPrChange>
          </w:tcPr>
          <w:p>
            <w:pPr>
              <w:pStyle w:val="TAC"/>
            </w:pPr>
            <w:r>
              <w:t>DFT-s-OFDM QPSK</w:t>
            </w:r>
          </w:p>
        </w:tc>
        <w:tc>
          <w:tcPr>
            <w:tcW w:w="1276" w:type="dxa"/>
            <w:gridSpan w:val="4"/>
            <w:vAlign w:val="center"/>
            <w:tcPrChange w:id="2072"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2073" w:author="Kevin Wang (QMC)" w:date="2023-02-03T10:35:00Z">
              <w:tcPr>
                <w:tcW w:w="882" w:type="dxa"/>
                <w:vAlign w:val="center"/>
              </w:tcPr>
            </w:tcPrChange>
          </w:tcPr>
          <w:p>
            <w:pPr>
              <w:pStyle w:val="TAC"/>
              <w:rPr>
                <w:rFonts w:eastAsia="MS Mincho"/>
              </w:rPr>
            </w:pPr>
            <w:r>
              <w:rPr>
                <w:rFonts w:eastAsia="MS Mincho"/>
              </w:rPr>
              <w:t>5 MHz</w:t>
            </w:r>
          </w:p>
        </w:tc>
        <w:tc>
          <w:tcPr>
            <w:tcW w:w="1689" w:type="dxa"/>
            <w:gridSpan w:val="4"/>
            <w:vAlign w:val="center"/>
            <w:tcPrChange w:id="2074"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DC_20A_n78A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76" w:author="Kevin Wang (QMC)" w:date="2023-02-03T10:35:00Z">
            <w:trPr>
              <w:gridAfter w:val="1"/>
              <w:wAfter w:w="10" w:type="dxa"/>
              <w:trHeight w:val="70"/>
            </w:trPr>
          </w:trPrChange>
        </w:trPr>
        <w:tc>
          <w:tcPr>
            <w:tcW w:w="472" w:type="dxa"/>
            <w:vMerge w:val="restart"/>
            <w:vAlign w:val="center"/>
            <w:tcPrChange w:id="2077" w:author="Kevin Wang (QMC)" w:date="2023-02-03T10:35:00Z">
              <w:tcPr>
                <w:tcW w:w="471" w:type="dxa"/>
                <w:vMerge w:val="restart"/>
                <w:vAlign w:val="center"/>
              </w:tcPr>
            </w:tcPrChange>
          </w:tcPr>
          <w:p>
            <w:pPr>
              <w:pStyle w:val="TAC"/>
            </w:pPr>
            <w:r>
              <w:t>1</w:t>
            </w:r>
            <w:r>
              <w:rPr>
                <w:vertAlign w:val="superscript"/>
              </w:rPr>
              <w:t>,8</w:t>
            </w:r>
          </w:p>
        </w:tc>
        <w:tc>
          <w:tcPr>
            <w:tcW w:w="840" w:type="dxa"/>
            <w:gridSpan w:val="5"/>
            <w:tcBorders>
              <w:top w:val="single" w:sz="4" w:space="0" w:color="auto"/>
            </w:tcBorders>
            <w:vAlign w:val="center"/>
            <w:tcPrChange w:id="2078" w:author="Kevin Wang (QMC)" w:date="2023-02-03T10:35:00Z">
              <w:tcPr>
                <w:tcW w:w="840" w:type="dxa"/>
                <w:gridSpan w:val="5"/>
                <w:tcBorders>
                  <w:top w:val="single" w:sz="4" w:space="0" w:color="auto"/>
                </w:tcBorders>
                <w:vAlign w:val="center"/>
              </w:tcPr>
            </w:tcPrChange>
          </w:tcPr>
          <w:p>
            <w:pPr>
              <w:pStyle w:val="TAC"/>
              <w:rPr>
                <w:rFonts w:eastAsia="MS Mincho"/>
              </w:rPr>
            </w:pPr>
            <w:r>
              <w:rPr>
                <w:rFonts w:eastAsia="MS Mincho"/>
              </w:rPr>
              <w:t>20</w:t>
            </w:r>
          </w:p>
        </w:tc>
        <w:tc>
          <w:tcPr>
            <w:tcW w:w="991" w:type="dxa"/>
            <w:gridSpan w:val="6"/>
            <w:tcBorders>
              <w:top w:val="single" w:sz="4" w:space="0" w:color="auto"/>
            </w:tcBorders>
            <w:vAlign w:val="center"/>
            <w:tcPrChange w:id="2079" w:author="Kevin Wang (QMC)" w:date="2023-02-03T10:35:00Z">
              <w:tcPr>
                <w:tcW w:w="992" w:type="dxa"/>
                <w:gridSpan w:val="6"/>
                <w:tcBorders>
                  <w:top w:val="single" w:sz="4" w:space="0" w:color="auto"/>
                </w:tcBorders>
                <w:vAlign w:val="center"/>
              </w:tcPr>
            </w:tcPrChange>
          </w:tcPr>
          <w:p>
            <w:pPr>
              <w:pStyle w:val="TAC"/>
              <w:rPr>
                <w:rFonts w:eastAsia="MS Mincho"/>
              </w:rPr>
            </w:pPr>
            <w:r>
              <w:rPr>
                <w:rFonts w:eastAsia="MS Mincho"/>
              </w:rPr>
              <w:t>Mid</w:t>
            </w:r>
          </w:p>
        </w:tc>
        <w:tc>
          <w:tcPr>
            <w:tcW w:w="990" w:type="dxa"/>
            <w:gridSpan w:val="7"/>
            <w:tcBorders>
              <w:top w:val="single" w:sz="4" w:space="0" w:color="auto"/>
            </w:tcBorders>
            <w:vAlign w:val="center"/>
            <w:tcPrChange w:id="2080" w:author="Kevin Wang (QMC)" w:date="2023-02-03T10:35:00Z">
              <w:tcPr>
                <w:tcW w:w="991" w:type="dxa"/>
                <w:gridSpan w:val="7"/>
                <w:tcBorders>
                  <w:top w:val="single" w:sz="4" w:space="0" w:color="auto"/>
                </w:tcBorders>
                <w:vAlign w:val="center"/>
              </w:tcPr>
            </w:tcPrChange>
          </w:tcPr>
          <w:p>
            <w:pPr>
              <w:pStyle w:val="TAC"/>
              <w:rPr>
                <w:rFonts w:eastAsia="MS Mincho"/>
              </w:rPr>
            </w:pPr>
          </w:p>
        </w:tc>
        <w:tc>
          <w:tcPr>
            <w:tcW w:w="1834" w:type="dxa"/>
            <w:gridSpan w:val="4"/>
            <w:tcBorders>
              <w:top w:val="single" w:sz="4" w:space="0" w:color="auto"/>
            </w:tcBorders>
            <w:vAlign w:val="center"/>
            <w:tcPrChange w:id="2081" w:author="Kevin Wang (QMC)" w:date="2023-02-03T10:35:00Z">
              <w:tcPr>
                <w:tcW w:w="1836" w:type="dxa"/>
                <w:gridSpan w:val="4"/>
                <w:tcBorders>
                  <w:top w:val="single" w:sz="4" w:space="0" w:color="auto"/>
                </w:tcBorders>
                <w:vAlign w:val="center"/>
              </w:tcPr>
            </w:tcPrChange>
          </w:tcPr>
          <w:p>
            <w:pPr>
              <w:pStyle w:val="TAC"/>
              <w:rPr>
                <w:rFonts w:eastAsia="MS Mincho"/>
              </w:rPr>
            </w:pPr>
          </w:p>
        </w:tc>
        <w:tc>
          <w:tcPr>
            <w:tcW w:w="1142" w:type="dxa"/>
            <w:gridSpan w:val="6"/>
            <w:tcBorders>
              <w:top w:val="single" w:sz="4" w:space="0" w:color="auto"/>
            </w:tcBorders>
            <w:vAlign w:val="center"/>
            <w:tcPrChange w:id="2082" w:author="Kevin Wang (QMC)" w:date="2023-02-03T10:35:00Z">
              <w:tcPr>
                <w:tcW w:w="1143" w:type="dxa"/>
                <w:gridSpan w:val="6"/>
                <w:tcBorders>
                  <w:top w:val="single" w:sz="4" w:space="0" w:color="auto"/>
                </w:tcBorders>
                <w:vAlign w:val="center"/>
              </w:tcPr>
            </w:tcPrChange>
          </w:tcPr>
          <w:p>
            <w:pPr>
              <w:pStyle w:val="TAC"/>
              <w:rPr>
                <w:rFonts w:eastAsia="MS Mincho"/>
              </w:rPr>
            </w:pPr>
            <w:r>
              <w:rPr>
                <w:rFonts w:eastAsia="MS Mincho"/>
              </w:rPr>
              <w:t>n78</w:t>
            </w:r>
          </w:p>
        </w:tc>
        <w:tc>
          <w:tcPr>
            <w:tcW w:w="1276" w:type="dxa"/>
            <w:gridSpan w:val="4"/>
            <w:tcBorders>
              <w:top w:val="single" w:sz="4" w:space="0" w:color="auto"/>
            </w:tcBorders>
            <w:vAlign w:val="center"/>
            <w:tcPrChange w:id="2083" w:author="Kevin Wang (QMC)" w:date="2023-02-03T10:35:00Z">
              <w:tcPr>
                <w:tcW w:w="1277" w:type="dxa"/>
                <w:gridSpan w:val="4"/>
                <w:tcBorders>
                  <w:top w:val="single" w:sz="4" w:space="0" w:color="auto"/>
                </w:tcBorders>
                <w:vAlign w:val="center"/>
              </w:tcPr>
            </w:tcPrChange>
          </w:tcPr>
          <w:p>
            <w:pPr>
              <w:pStyle w:val="TAC"/>
              <w:rPr>
                <w:rFonts w:eastAsia="MS Mincho"/>
              </w:rPr>
            </w:pPr>
            <w:r>
              <w:rPr>
                <w:rFonts w:eastAsia="MS Mincho"/>
              </w:rPr>
              <w:t>Mid</w:t>
            </w:r>
          </w:p>
        </w:tc>
        <w:tc>
          <w:tcPr>
            <w:tcW w:w="881" w:type="dxa"/>
            <w:tcBorders>
              <w:top w:val="single" w:sz="4" w:space="0" w:color="auto"/>
            </w:tcBorders>
            <w:vAlign w:val="center"/>
            <w:tcPrChange w:id="2084" w:author="Kevin Wang (QMC)" w:date="2023-02-03T10:35:00Z">
              <w:tcPr>
                <w:tcW w:w="882" w:type="dxa"/>
                <w:tcBorders>
                  <w:top w:val="single" w:sz="4" w:space="0" w:color="auto"/>
                </w:tcBorders>
                <w:vAlign w:val="center"/>
              </w:tcPr>
            </w:tcPrChange>
          </w:tcPr>
          <w:p>
            <w:pPr>
              <w:pStyle w:val="TAC"/>
              <w:rPr>
                <w:rFonts w:eastAsia="MS Mincho"/>
              </w:rPr>
            </w:pPr>
          </w:p>
        </w:tc>
        <w:tc>
          <w:tcPr>
            <w:tcW w:w="1689" w:type="dxa"/>
            <w:gridSpan w:val="4"/>
            <w:tcBorders>
              <w:top w:val="single" w:sz="4" w:space="0" w:color="auto"/>
            </w:tcBorders>
            <w:vAlign w:val="center"/>
            <w:tcPrChange w:id="2085" w:author="Kevin Wang (QMC)" w:date="2023-02-03T10:35:00Z">
              <w:tcPr>
                <w:tcW w:w="1683" w:type="dxa"/>
                <w:gridSpan w:val="4"/>
                <w:tcBorders>
                  <w:top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87" w:author="Kevin Wang (QMC)" w:date="2023-02-03T10:35:00Z">
            <w:trPr>
              <w:gridAfter w:val="1"/>
              <w:wAfter w:w="10" w:type="dxa"/>
              <w:trHeight w:val="70"/>
            </w:trPr>
          </w:trPrChange>
        </w:trPr>
        <w:tc>
          <w:tcPr>
            <w:tcW w:w="472" w:type="dxa"/>
            <w:vMerge/>
            <w:vAlign w:val="center"/>
            <w:tcPrChange w:id="2088" w:author="Kevin Wang (QMC)" w:date="2023-02-03T10:35:00Z">
              <w:tcPr>
                <w:tcW w:w="471" w:type="dxa"/>
                <w:vMerge/>
                <w:vAlign w:val="center"/>
              </w:tcPr>
            </w:tcPrChange>
          </w:tcPr>
          <w:p>
            <w:pPr>
              <w:pStyle w:val="TAC"/>
            </w:pPr>
          </w:p>
        </w:tc>
        <w:tc>
          <w:tcPr>
            <w:tcW w:w="840" w:type="dxa"/>
            <w:gridSpan w:val="5"/>
            <w:vAlign w:val="center"/>
            <w:tcPrChange w:id="2089"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2090"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2091"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2092" w:author="Kevin Wang (QMC)" w:date="2023-02-03T10:35:00Z">
              <w:tcPr>
                <w:tcW w:w="1836" w:type="dxa"/>
                <w:gridSpan w:val="4"/>
                <w:vAlign w:val="center"/>
              </w:tcPr>
            </w:tcPrChange>
          </w:tcPr>
          <w:p>
            <w:pPr>
              <w:pStyle w:val="TAC"/>
              <w:rPr>
                <w:rFonts w:eastAsia="MS Mincho"/>
              </w:rPr>
            </w:pPr>
            <w:r>
              <w:rPr>
                <w:lang w:eastAsia="zh-TW"/>
              </w:rPr>
              <w:t xml:space="preserve">All RBs / </w:t>
            </w:r>
            <w:r>
              <w:rPr>
                <w:rFonts w:eastAsia="MS Mincho"/>
              </w:rPr>
              <w:t>REFSENS_ENDC_1</w:t>
            </w:r>
          </w:p>
        </w:tc>
        <w:tc>
          <w:tcPr>
            <w:tcW w:w="1142" w:type="dxa"/>
            <w:gridSpan w:val="6"/>
            <w:vAlign w:val="center"/>
            <w:tcPrChange w:id="2093" w:author="Kevin Wang (QMC)" w:date="2023-02-03T10:35:00Z">
              <w:tcPr>
                <w:tcW w:w="1143" w:type="dxa"/>
                <w:gridSpan w:val="6"/>
                <w:vAlign w:val="center"/>
              </w:tcPr>
            </w:tcPrChange>
          </w:tcPr>
          <w:p>
            <w:pPr>
              <w:pStyle w:val="TAC"/>
              <w:rPr>
                <w:rFonts w:eastAsia="MS Mincho"/>
              </w:rPr>
            </w:pPr>
            <w:r>
              <w:rPr>
                <w:rFonts w:eastAsia="MS Mincho"/>
              </w:rPr>
              <w:t>N/A</w:t>
            </w:r>
          </w:p>
        </w:tc>
        <w:tc>
          <w:tcPr>
            <w:tcW w:w="1276" w:type="dxa"/>
            <w:gridSpan w:val="4"/>
            <w:vAlign w:val="center"/>
            <w:tcPrChange w:id="2094"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2095" w:author="Kevin Wang (QMC)" w:date="2023-02-03T10:35:00Z">
              <w:tcPr>
                <w:tcW w:w="882" w:type="dxa"/>
                <w:vAlign w:val="center"/>
              </w:tcPr>
            </w:tcPrChange>
          </w:tcPr>
          <w:p>
            <w:pPr>
              <w:pStyle w:val="TAC"/>
              <w:rPr>
                <w:rFonts w:eastAsia="MS Mincho"/>
              </w:rPr>
            </w:pPr>
            <w:r>
              <w:rPr>
                <w:rFonts w:eastAsia="MS Mincho"/>
              </w:rPr>
              <w:t>100 MHz</w:t>
            </w:r>
          </w:p>
        </w:tc>
        <w:tc>
          <w:tcPr>
            <w:tcW w:w="1689" w:type="dxa"/>
            <w:gridSpan w:val="4"/>
            <w:vAlign w:val="center"/>
            <w:tcPrChange w:id="2096" w:author="Kevin Wang (QMC)" w:date="2023-02-03T10:35:00Z">
              <w:tcPr>
                <w:tcW w:w="1683" w:type="dxa"/>
                <w:gridSpan w:val="4"/>
                <w:vAlign w:val="center"/>
              </w:tcPr>
            </w:tcPrChange>
          </w:tcPr>
          <w:p>
            <w:pPr>
              <w:pStyle w:val="TAC"/>
              <w:rPr>
                <w:rFonts w:eastAsia="MS Mincho"/>
              </w:rPr>
            </w:pPr>
            <w:r>
              <w:rPr>
                <w:lang w:eastAsia="zh-TW"/>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98" w:author="Kevin Wang (QMC)" w:date="2023-02-03T10:35:00Z">
            <w:trPr>
              <w:gridAfter w:val="1"/>
              <w:wAfter w:w="10" w:type="dxa"/>
              <w:trHeight w:val="70"/>
            </w:trPr>
          </w:trPrChange>
        </w:trPr>
        <w:tc>
          <w:tcPr>
            <w:tcW w:w="472" w:type="dxa"/>
            <w:vMerge w:val="restart"/>
            <w:vAlign w:val="center"/>
            <w:tcPrChange w:id="2099" w:author="Kevin Wang (QMC)" w:date="2023-02-03T10:35:00Z">
              <w:tcPr>
                <w:tcW w:w="471" w:type="dxa"/>
                <w:vMerge w:val="restart"/>
                <w:vAlign w:val="center"/>
              </w:tcPr>
            </w:tcPrChange>
          </w:tcPr>
          <w:p>
            <w:pPr>
              <w:pStyle w:val="TAC"/>
            </w:pPr>
            <w:r>
              <w:t>2</w:t>
            </w:r>
            <w:r>
              <w:rPr>
                <w:vertAlign w:val="superscript"/>
              </w:rPr>
              <w:t>3</w:t>
            </w:r>
          </w:p>
        </w:tc>
        <w:tc>
          <w:tcPr>
            <w:tcW w:w="840" w:type="dxa"/>
            <w:gridSpan w:val="5"/>
            <w:tcBorders>
              <w:top w:val="single" w:sz="4" w:space="0" w:color="auto"/>
            </w:tcBorders>
            <w:vAlign w:val="center"/>
            <w:tcPrChange w:id="2100" w:author="Kevin Wang (QMC)" w:date="2023-02-03T10:35:00Z">
              <w:tcPr>
                <w:tcW w:w="840" w:type="dxa"/>
                <w:gridSpan w:val="5"/>
                <w:tcBorders>
                  <w:top w:val="single" w:sz="4" w:space="0" w:color="auto"/>
                </w:tcBorders>
                <w:vAlign w:val="center"/>
              </w:tcPr>
            </w:tcPrChange>
          </w:tcPr>
          <w:p>
            <w:pPr>
              <w:pStyle w:val="TAC"/>
              <w:rPr>
                <w:rFonts w:eastAsia="MS Mincho"/>
              </w:rPr>
            </w:pPr>
            <w:r>
              <w:rPr>
                <w:rFonts w:eastAsia="MS Mincho"/>
              </w:rPr>
              <w:t>20</w:t>
            </w:r>
          </w:p>
        </w:tc>
        <w:tc>
          <w:tcPr>
            <w:tcW w:w="991" w:type="dxa"/>
            <w:gridSpan w:val="6"/>
            <w:tcBorders>
              <w:top w:val="single" w:sz="4" w:space="0" w:color="auto"/>
            </w:tcBorders>
            <w:vAlign w:val="center"/>
            <w:tcPrChange w:id="2101" w:author="Kevin Wang (QMC)" w:date="2023-02-03T10:35:00Z">
              <w:tcPr>
                <w:tcW w:w="992" w:type="dxa"/>
                <w:gridSpan w:val="6"/>
                <w:tcBorders>
                  <w:top w:val="single" w:sz="4" w:space="0" w:color="auto"/>
                </w:tcBorders>
                <w:vAlign w:val="center"/>
              </w:tcPr>
            </w:tcPrChange>
          </w:tcPr>
          <w:p>
            <w:pPr>
              <w:pStyle w:val="TAC"/>
              <w:rPr>
                <w:rFonts w:eastAsia="MS Mincho"/>
              </w:rPr>
            </w:pPr>
            <w:r>
              <w:rPr>
                <w:rFonts w:eastAsia="MS Mincho"/>
              </w:rPr>
              <w:t>Mid</w:t>
            </w:r>
          </w:p>
        </w:tc>
        <w:tc>
          <w:tcPr>
            <w:tcW w:w="990" w:type="dxa"/>
            <w:gridSpan w:val="7"/>
            <w:tcBorders>
              <w:top w:val="single" w:sz="4" w:space="0" w:color="auto"/>
            </w:tcBorders>
            <w:vAlign w:val="center"/>
            <w:tcPrChange w:id="2102" w:author="Kevin Wang (QMC)" w:date="2023-02-03T10:35:00Z">
              <w:tcPr>
                <w:tcW w:w="991" w:type="dxa"/>
                <w:gridSpan w:val="7"/>
                <w:tcBorders>
                  <w:top w:val="single" w:sz="4" w:space="0" w:color="auto"/>
                </w:tcBorders>
                <w:vAlign w:val="center"/>
              </w:tcPr>
            </w:tcPrChange>
          </w:tcPr>
          <w:p>
            <w:pPr>
              <w:pStyle w:val="TAC"/>
              <w:rPr>
                <w:rFonts w:eastAsia="MS Mincho"/>
              </w:rPr>
            </w:pPr>
          </w:p>
        </w:tc>
        <w:tc>
          <w:tcPr>
            <w:tcW w:w="1834" w:type="dxa"/>
            <w:gridSpan w:val="4"/>
            <w:tcBorders>
              <w:top w:val="single" w:sz="4" w:space="0" w:color="auto"/>
            </w:tcBorders>
            <w:vAlign w:val="center"/>
            <w:tcPrChange w:id="2103" w:author="Kevin Wang (QMC)" w:date="2023-02-03T10:35:00Z">
              <w:tcPr>
                <w:tcW w:w="1836" w:type="dxa"/>
                <w:gridSpan w:val="4"/>
                <w:tcBorders>
                  <w:top w:val="single" w:sz="4" w:space="0" w:color="auto"/>
                </w:tcBorders>
                <w:vAlign w:val="center"/>
              </w:tcPr>
            </w:tcPrChange>
          </w:tcPr>
          <w:p>
            <w:pPr>
              <w:pStyle w:val="TAC"/>
              <w:rPr>
                <w:rFonts w:eastAsia="MS Mincho"/>
              </w:rPr>
            </w:pPr>
          </w:p>
        </w:tc>
        <w:tc>
          <w:tcPr>
            <w:tcW w:w="1142" w:type="dxa"/>
            <w:gridSpan w:val="6"/>
            <w:tcBorders>
              <w:top w:val="single" w:sz="4" w:space="0" w:color="auto"/>
            </w:tcBorders>
            <w:vAlign w:val="center"/>
            <w:tcPrChange w:id="2104" w:author="Kevin Wang (QMC)" w:date="2023-02-03T10:35:00Z">
              <w:tcPr>
                <w:tcW w:w="1143" w:type="dxa"/>
                <w:gridSpan w:val="6"/>
                <w:tcBorders>
                  <w:top w:val="single" w:sz="4" w:space="0" w:color="auto"/>
                </w:tcBorders>
                <w:vAlign w:val="center"/>
              </w:tcPr>
            </w:tcPrChange>
          </w:tcPr>
          <w:p>
            <w:pPr>
              <w:pStyle w:val="TAC"/>
              <w:rPr>
                <w:rFonts w:eastAsia="MS Mincho"/>
              </w:rPr>
            </w:pPr>
            <w:r>
              <w:rPr>
                <w:rFonts w:eastAsia="MS Mincho"/>
              </w:rPr>
              <w:t>n78</w:t>
            </w:r>
          </w:p>
        </w:tc>
        <w:tc>
          <w:tcPr>
            <w:tcW w:w="1276" w:type="dxa"/>
            <w:gridSpan w:val="4"/>
            <w:tcBorders>
              <w:top w:val="single" w:sz="4" w:space="0" w:color="auto"/>
            </w:tcBorders>
            <w:vAlign w:val="center"/>
            <w:tcPrChange w:id="2105" w:author="Kevin Wang (QMC)" w:date="2023-02-03T10:35:00Z">
              <w:tcPr>
                <w:tcW w:w="1277" w:type="dxa"/>
                <w:gridSpan w:val="4"/>
                <w:tcBorders>
                  <w:top w:val="single" w:sz="4" w:space="0" w:color="auto"/>
                </w:tcBorders>
                <w:vAlign w:val="center"/>
              </w:tcPr>
            </w:tcPrChange>
          </w:tcPr>
          <w:p>
            <w:pPr>
              <w:pStyle w:val="TAC"/>
              <w:rPr>
                <w:rFonts w:eastAsia="MS Mincho"/>
              </w:rPr>
            </w:pPr>
            <w:r>
              <w:rPr>
                <w:rFonts w:eastAsia="MS Mincho"/>
              </w:rPr>
              <w:t>UL/DL 3387.99</w:t>
            </w:r>
          </w:p>
        </w:tc>
        <w:tc>
          <w:tcPr>
            <w:tcW w:w="881" w:type="dxa"/>
            <w:tcBorders>
              <w:top w:val="single" w:sz="4" w:space="0" w:color="auto"/>
            </w:tcBorders>
            <w:vAlign w:val="center"/>
            <w:tcPrChange w:id="2106" w:author="Kevin Wang (QMC)" w:date="2023-02-03T10:35:00Z">
              <w:tcPr>
                <w:tcW w:w="882" w:type="dxa"/>
                <w:tcBorders>
                  <w:top w:val="single" w:sz="4" w:space="0" w:color="auto"/>
                </w:tcBorders>
                <w:vAlign w:val="center"/>
              </w:tcPr>
            </w:tcPrChange>
          </w:tcPr>
          <w:p>
            <w:pPr>
              <w:pStyle w:val="TAC"/>
              <w:rPr>
                <w:rFonts w:eastAsia="MS Mincho"/>
              </w:rPr>
            </w:pPr>
          </w:p>
        </w:tc>
        <w:tc>
          <w:tcPr>
            <w:tcW w:w="1689" w:type="dxa"/>
            <w:gridSpan w:val="4"/>
            <w:tcBorders>
              <w:top w:val="single" w:sz="4" w:space="0" w:color="auto"/>
            </w:tcBorders>
            <w:vAlign w:val="center"/>
            <w:tcPrChange w:id="2107" w:author="Kevin Wang (QMC)" w:date="2023-02-03T10:35:00Z">
              <w:tcPr>
                <w:tcW w:w="1683" w:type="dxa"/>
                <w:gridSpan w:val="4"/>
                <w:tcBorders>
                  <w:top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09" w:author="Kevin Wang (QMC)" w:date="2023-02-03T10:35:00Z">
            <w:trPr>
              <w:gridAfter w:val="1"/>
              <w:wAfter w:w="10" w:type="dxa"/>
              <w:trHeight w:val="70"/>
            </w:trPr>
          </w:trPrChange>
        </w:trPr>
        <w:tc>
          <w:tcPr>
            <w:tcW w:w="472" w:type="dxa"/>
            <w:vMerge/>
            <w:vAlign w:val="center"/>
            <w:tcPrChange w:id="2110" w:author="Kevin Wang (QMC)" w:date="2023-02-03T10:35:00Z">
              <w:tcPr>
                <w:tcW w:w="471" w:type="dxa"/>
                <w:vMerge/>
                <w:vAlign w:val="center"/>
              </w:tcPr>
            </w:tcPrChange>
          </w:tcPr>
          <w:p>
            <w:pPr>
              <w:pStyle w:val="TAC"/>
            </w:pPr>
          </w:p>
        </w:tc>
        <w:tc>
          <w:tcPr>
            <w:tcW w:w="840" w:type="dxa"/>
            <w:gridSpan w:val="5"/>
            <w:vAlign w:val="center"/>
            <w:tcPrChange w:id="2111"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2112"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2113"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2114" w:author="Kevin Wang (QMC)" w:date="2023-02-03T10:35:00Z">
              <w:tcPr>
                <w:tcW w:w="1836" w:type="dxa"/>
                <w:gridSpan w:val="4"/>
                <w:vAlign w:val="center"/>
              </w:tcPr>
            </w:tcPrChange>
          </w:tcPr>
          <w:p>
            <w:pPr>
              <w:pStyle w:val="TAC"/>
              <w:rPr>
                <w:rFonts w:eastAsia="MS Mincho"/>
              </w:rPr>
            </w:pPr>
            <w:r>
              <w:rPr>
                <w:lang w:eastAsia="zh-TW"/>
              </w:rPr>
              <w:t xml:space="preserve">All RBs / </w:t>
            </w:r>
            <w:r>
              <w:rPr>
                <w:rFonts w:eastAsia="MS Mincho"/>
              </w:rPr>
              <w:t>REFSENS_ENDC_1</w:t>
            </w:r>
          </w:p>
        </w:tc>
        <w:tc>
          <w:tcPr>
            <w:tcW w:w="1142" w:type="dxa"/>
            <w:gridSpan w:val="6"/>
            <w:vAlign w:val="center"/>
            <w:tcPrChange w:id="2115" w:author="Kevin Wang (QMC)" w:date="2023-02-03T10:35:00Z">
              <w:tcPr>
                <w:tcW w:w="1143" w:type="dxa"/>
                <w:gridSpan w:val="6"/>
                <w:vAlign w:val="center"/>
              </w:tcPr>
            </w:tcPrChange>
          </w:tcPr>
          <w:p>
            <w:pPr>
              <w:pStyle w:val="TAC"/>
              <w:rPr>
                <w:rFonts w:eastAsia="MS Mincho"/>
              </w:rPr>
            </w:pPr>
            <w:r>
              <w:rPr>
                <w:rFonts w:eastAsia="MS Mincho"/>
              </w:rPr>
              <w:t>N/A</w:t>
            </w:r>
          </w:p>
        </w:tc>
        <w:tc>
          <w:tcPr>
            <w:tcW w:w="1276" w:type="dxa"/>
            <w:gridSpan w:val="4"/>
            <w:vAlign w:val="center"/>
            <w:tcPrChange w:id="2116"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2117" w:author="Kevin Wang (QMC)" w:date="2023-02-03T10:35:00Z">
              <w:tcPr>
                <w:tcW w:w="882" w:type="dxa"/>
                <w:vAlign w:val="center"/>
              </w:tcPr>
            </w:tcPrChange>
          </w:tcPr>
          <w:p>
            <w:pPr>
              <w:pStyle w:val="TAC"/>
              <w:rPr>
                <w:rFonts w:eastAsia="MS Mincho"/>
              </w:rPr>
            </w:pPr>
            <w:r>
              <w:rPr>
                <w:rFonts w:eastAsia="MS Mincho"/>
              </w:rPr>
              <w:t>100 MHz</w:t>
            </w:r>
          </w:p>
        </w:tc>
        <w:tc>
          <w:tcPr>
            <w:tcW w:w="1689" w:type="dxa"/>
            <w:gridSpan w:val="4"/>
            <w:vAlign w:val="center"/>
            <w:tcPrChange w:id="2118" w:author="Kevin Wang (QMC)" w:date="2023-02-03T10:35:00Z">
              <w:tcPr>
                <w:tcW w:w="1683" w:type="dxa"/>
                <w:gridSpan w:val="4"/>
                <w:vAlign w:val="center"/>
              </w:tcPr>
            </w:tcPrChange>
          </w:tcPr>
          <w:p>
            <w:pPr>
              <w:pStyle w:val="TAC"/>
              <w:rPr>
                <w:rFonts w:eastAsia="MS Mincho"/>
              </w:rPr>
            </w:pPr>
            <w:r>
              <w:rPr>
                <w:lang w:eastAsia="zh-TW"/>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20" w:author="Kevin Wang (QMC)" w:date="2023-02-03T10:35:00Z">
            <w:trPr>
              <w:gridAfter w:val="1"/>
              <w:wAfter w:w="10" w:type="dxa"/>
              <w:trHeight w:val="70"/>
            </w:trPr>
          </w:trPrChange>
        </w:trPr>
        <w:tc>
          <w:tcPr>
            <w:tcW w:w="472" w:type="dxa"/>
            <w:vMerge w:val="restart"/>
            <w:vAlign w:val="center"/>
            <w:tcPrChange w:id="2121" w:author="Kevin Wang (QMC)" w:date="2023-02-03T10:35:00Z">
              <w:tcPr>
                <w:tcW w:w="471" w:type="dxa"/>
                <w:vMerge w:val="restart"/>
                <w:vAlign w:val="center"/>
              </w:tcPr>
            </w:tcPrChange>
          </w:tcPr>
          <w:p>
            <w:pPr>
              <w:pStyle w:val="TAC"/>
            </w:pPr>
            <w:r>
              <w:t>3</w:t>
            </w:r>
            <w:r>
              <w:rPr>
                <w:vertAlign w:val="superscript"/>
              </w:rPr>
              <w:t>4</w:t>
            </w:r>
          </w:p>
        </w:tc>
        <w:tc>
          <w:tcPr>
            <w:tcW w:w="840" w:type="dxa"/>
            <w:gridSpan w:val="5"/>
            <w:vAlign w:val="center"/>
            <w:tcPrChange w:id="2122" w:author="Kevin Wang (QMC)" w:date="2023-02-03T10:35:00Z">
              <w:tcPr>
                <w:tcW w:w="840" w:type="dxa"/>
                <w:gridSpan w:val="5"/>
                <w:vAlign w:val="center"/>
              </w:tcPr>
            </w:tcPrChange>
          </w:tcPr>
          <w:p>
            <w:pPr>
              <w:pStyle w:val="TAC"/>
              <w:rPr>
                <w:rFonts w:eastAsia="MS Mincho"/>
              </w:rPr>
            </w:pPr>
            <w:r>
              <w:rPr>
                <w:rFonts w:eastAsia="MS Mincho"/>
              </w:rPr>
              <w:t>20</w:t>
            </w:r>
          </w:p>
        </w:tc>
        <w:tc>
          <w:tcPr>
            <w:tcW w:w="991" w:type="dxa"/>
            <w:gridSpan w:val="6"/>
            <w:vAlign w:val="center"/>
            <w:tcPrChange w:id="2123" w:author="Kevin Wang (QMC)" w:date="2023-02-03T10:35:00Z">
              <w:tcPr>
                <w:tcW w:w="992" w:type="dxa"/>
                <w:gridSpan w:val="6"/>
                <w:vAlign w:val="center"/>
              </w:tcPr>
            </w:tcPrChange>
          </w:tcPr>
          <w:p>
            <w:pPr>
              <w:pStyle w:val="TAC"/>
              <w:rPr>
                <w:rFonts w:eastAsia="MS Mincho"/>
              </w:rPr>
            </w:pPr>
            <w:r>
              <w:rPr>
                <w:rFonts w:eastAsia="MS Mincho"/>
              </w:rPr>
              <w:t>UL 850 / DL 809</w:t>
            </w:r>
          </w:p>
        </w:tc>
        <w:tc>
          <w:tcPr>
            <w:tcW w:w="990" w:type="dxa"/>
            <w:gridSpan w:val="7"/>
            <w:vAlign w:val="center"/>
            <w:tcPrChange w:id="2124"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2125"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2126" w:author="Kevin Wang (QMC)" w:date="2023-02-03T10:35:00Z">
              <w:tcPr>
                <w:tcW w:w="1143" w:type="dxa"/>
                <w:gridSpan w:val="6"/>
                <w:vAlign w:val="center"/>
              </w:tcPr>
            </w:tcPrChange>
          </w:tcPr>
          <w:p>
            <w:pPr>
              <w:pStyle w:val="TAC"/>
              <w:rPr>
                <w:rFonts w:eastAsia="MS Mincho"/>
              </w:rPr>
            </w:pPr>
            <w:r>
              <w:rPr>
                <w:rFonts w:eastAsia="MS Mincho"/>
              </w:rPr>
              <w:t>n78</w:t>
            </w:r>
          </w:p>
        </w:tc>
        <w:tc>
          <w:tcPr>
            <w:tcW w:w="1276" w:type="dxa"/>
            <w:gridSpan w:val="4"/>
            <w:vAlign w:val="center"/>
            <w:tcPrChange w:id="2127" w:author="Kevin Wang (QMC)" w:date="2023-02-03T10:35:00Z">
              <w:tcPr>
                <w:tcW w:w="1277" w:type="dxa"/>
                <w:gridSpan w:val="4"/>
                <w:vAlign w:val="center"/>
              </w:tcPr>
            </w:tcPrChange>
          </w:tcPr>
          <w:p>
            <w:pPr>
              <w:pStyle w:val="TAC"/>
              <w:rPr>
                <w:rFonts w:eastAsia="MS Mincho"/>
              </w:rPr>
            </w:pPr>
            <w:r>
              <w:rPr>
                <w:rFonts w:eastAsia="MS Mincho"/>
              </w:rPr>
              <w:t>UL/DL 3358.995</w:t>
            </w:r>
          </w:p>
        </w:tc>
        <w:tc>
          <w:tcPr>
            <w:tcW w:w="881" w:type="dxa"/>
            <w:vAlign w:val="center"/>
            <w:tcPrChange w:id="2128" w:author="Kevin Wang (QMC)" w:date="2023-02-03T10:35:00Z">
              <w:tcPr>
                <w:tcW w:w="882" w:type="dxa"/>
                <w:vAlign w:val="center"/>
              </w:tcPr>
            </w:tcPrChange>
          </w:tcPr>
          <w:p>
            <w:pPr>
              <w:pStyle w:val="TAC"/>
              <w:rPr>
                <w:rFonts w:eastAsia="MS Mincho"/>
              </w:rPr>
            </w:pPr>
          </w:p>
        </w:tc>
        <w:tc>
          <w:tcPr>
            <w:tcW w:w="1689" w:type="dxa"/>
            <w:gridSpan w:val="4"/>
            <w:vAlign w:val="center"/>
            <w:tcPrChange w:id="2129"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31" w:author="Kevin Wang (QMC)" w:date="2023-02-03T10:35:00Z">
            <w:trPr>
              <w:gridAfter w:val="1"/>
              <w:wAfter w:w="10" w:type="dxa"/>
              <w:trHeight w:val="70"/>
            </w:trPr>
          </w:trPrChange>
        </w:trPr>
        <w:tc>
          <w:tcPr>
            <w:tcW w:w="472" w:type="dxa"/>
            <w:vMerge/>
            <w:vAlign w:val="center"/>
            <w:tcPrChange w:id="2132" w:author="Kevin Wang (QMC)" w:date="2023-02-03T10:35:00Z">
              <w:tcPr>
                <w:tcW w:w="471" w:type="dxa"/>
                <w:vMerge/>
                <w:vAlign w:val="center"/>
              </w:tcPr>
            </w:tcPrChange>
          </w:tcPr>
          <w:p>
            <w:pPr>
              <w:pStyle w:val="TAC"/>
            </w:pPr>
          </w:p>
        </w:tc>
        <w:tc>
          <w:tcPr>
            <w:tcW w:w="840" w:type="dxa"/>
            <w:gridSpan w:val="5"/>
            <w:vAlign w:val="center"/>
            <w:tcPrChange w:id="2133"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2134"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2135"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2136" w:author="Kevin Wang (QMC)" w:date="2023-02-03T10:35:00Z">
              <w:tcPr>
                <w:tcW w:w="1836" w:type="dxa"/>
                <w:gridSpan w:val="4"/>
                <w:vAlign w:val="center"/>
              </w:tcPr>
            </w:tcPrChange>
          </w:tcPr>
          <w:p>
            <w:pPr>
              <w:pStyle w:val="TAC"/>
              <w:rPr>
                <w:rFonts w:eastAsia="MS Mincho"/>
              </w:rPr>
            </w:pPr>
            <w:r>
              <w:rPr>
                <w:lang w:eastAsia="zh-TW"/>
              </w:rPr>
              <w:t>All RBs / REFSENS_ENDC_4</w:t>
            </w:r>
          </w:p>
        </w:tc>
        <w:tc>
          <w:tcPr>
            <w:tcW w:w="1142" w:type="dxa"/>
            <w:gridSpan w:val="6"/>
            <w:vAlign w:val="center"/>
            <w:tcPrChange w:id="2137"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2138"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2139" w:author="Kevin Wang (QMC)" w:date="2023-02-03T10:35:00Z">
              <w:tcPr>
                <w:tcW w:w="882" w:type="dxa"/>
                <w:vAlign w:val="center"/>
              </w:tcPr>
            </w:tcPrChange>
          </w:tcPr>
          <w:p>
            <w:pPr>
              <w:pStyle w:val="TAC"/>
              <w:rPr>
                <w:rFonts w:eastAsia="MS Mincho"/>
              </w:rPr>
            </w:pPr>
            <w:r>
              <w:rPr>
                <w:rFonts w:eastAsia="MS Mincho"/>
              </w:rPr>
              <w:t>10 MHz</w:t>
            </w:r>
          </w:p>
        </w:tc>
        <w:tc>
          <w:tcPr>
            <w:tcW w:w="1689" w:type="dxa"/>
            <w:gridSpan w:val="4"/>
            <w:vAlign w:val="center"/>
            <w:tcPrChange w:id="2140" w:author="Kevin Wang (QMC)" w:date="2023-02-03T10:35:00Z">
              <w:tcPr>
                <w:tcW w:w="1683" w:type="dxa"/>
                <w:gridSpan w:val="4"/>
                <w:vAlign w:val="center"/>
              </w:tcPr>
            </w:tcPrChange>
          </w:tcPr>
          <w:p>
            <w:pPr>
              <w:pStyle w:val="TAC"/>
              <w:rPr>
                <w:rFonts w:eastAsia="MS Mincho"/>
              </w:rPr>
            </w:pPr>
            <w:r>
              <w:rPr>
                <w:lang w:eastAsia="zh-TW"/>
              </w:rPr>
              <w:t>All RBs / REFSENS_ENDC_4</w:t>
            </w:r>
          </w:p>
        </w:tc>
      </w:tr>
      <w:tr>
        <w:trPr>
          <w:trHeight w:val="70"/>
        </w:trPr>
        <w:tc>
          <w:tcPr>
            <w:tcW w:w="10125" w:type="dxa"/>
            <w:gridSpan w:val="39"/>
            <w:vAlign w:val="center"/>
          </w:tcPr>
          <w:p>
            <w:pPr>
              <w:pStyle w:val="TAC"/>
              <w:rPr>
                <w:lang w:eastAsia="zh-TW"/>
              </w:rPr>
            </w:pPr>
            <w:r>
              <w:rPr>
                <w:b/>
                <w:bCs/>
              </w:rPr>
              <w:lastRenderedPageBreak/>
              <w:t xml:space="preserve">Test Settings for a </w:t>
            </w:r>
            <w:r>
              <w:rPr>
                <w:b/>
                <w:bCs/>
                <w:lang w:eastAsia="zh-TW"/>
              </w:rPr>
              <w:t xml:space="preserve">DC_21A_n79A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142" w:author="Kevin Wang (QMC)" w:date="2023-02-03T10:35:00Z">
            <w:trPr>
              <w:trHeight w:val="70"/>
            </w:trPr>
          </w:trPrChange>
        </w:trPr>
        <w:tc>
          <w:tcPr>
            <w:tcW w:w="472" w:type="dxa"/>
            <w:vMerge w:val="restart"/>
            <w:vAlign w:val="center"/>
            <w:tcPrChange w:id="2143" w:author="Kevin Wang (QMC)" w:date="2023-02-03T10:35:00Z">
              <w:tcPr>
                <w:tcW w:w="471" w:type="dxa"/>
                <w:vMerge w:val="restart"/>
                <w:vAlign w:val="center"/>
              </w:tcPr>
            </w:tcPrChange>
          </w:tcPr>
          <w:p>
            <w:pPr>
              <w:pStyle w:val="TAC"/>
            </w:pPr>
            <w:r>
              <w:t>1</w:t>
            </w:r>
            <w:r>
              <w:rPr>
                <w:vertAlign w:val="superscript"/>
              </w:rPr>
              <w:t>5</w:t>
            </w:r>
          </w:p>
        </w:tc>
        <w:tc>
          <w:tcPr>
            <w:tcW w:w="840" w:type="dxa"/>
            <w:gridSpan w:val="5"/>
            <w:vAlign w:val="center"/>
            <w:tcPrChange w:id="2144" w:author="Kevin Wang (QMC)" w:date="2023-02-03T10:35:00Z">
              <w:tcPr>
                <w:tcW w:w="840" w:type="dxa"/>
                <w:gridSpan w:val="5"/>
                <w:vAlign w:val="center"/>
              </w:tcPr>
            </w:tcPrChange>
          </w:tcPr>
          <w:p>
            <w:pPr>
              <w:pStyle w:val="TAC"/>
              <w:rPr>
                <w:rFonts w:eastAsia="MS Mincho"/>
              </w:rPr>
            </w:pPr>
            <w:r>
              <w:rPr>
                <w:rFonts w:eastAsia="MS Mincho"/>
              </w:rPr>
              <w:t>21</w:t>
            </w:r>
          </w:p>
        </w:tc>
        <w:tc>
          <w:tcPr>
            <w:tcW w:w="991" w:type="dxa"/>
            <w:gridSpan w:val="6"/>
            <w:vAlign w:val="center"/>
            <w:tcPrChange w:id="2145" w:author="Kevin Wang (QMC)" w:date="2023-02-03T10:35:00Z">
              <w:tcPr>
                <w:tcW w:w="992" w:type="dxa"/>
                <w:gridSpan w:val="6"/>
                <w:vAlign w:val="center"/>
              </w:tcPr>
            </w:tcPrChange>
          </w:tcPr>
          <w:p>
            <w:pPr>
              <w:pStyle w:val="TAC"/>
              <w:rPr>
                <w:rFonts w:eastAsia="MS Mincho"/>
              </w:rPr>
            </w:pPr>
            <w:r>
              <w:rPr>
                <w:rFonts w:eastAsia="MS Mincho"/>
              </w:rPr>
              <w:t>DL 1506</w:t>
            </w:r>
          </w:p>
        </w:tc>
        <w:tc>
          <w:tcPr>
            <w:tcW w:w="990" w:type="dxa"/>
            <w:gridSpan w:val="7"/>
            <w:vAlign w:val="center"/>
            <w:tcPrChange w:id="2146"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2147" w:author="Kevin Wang (QMC)" w:date="2023-02-03T10:35:00Z">
              <w:tcPr>
                <w:tcW w:w="1836" w:type="dxa"/>
                <w:gridSpan w:val="4"/>
                <w:vAlign w:val="center"/>
              </w:tcPr>
            </w:tcPrChange>
          </w:tcPr>
          <w:p>
            <w:pPr>
              <w:pStyle w:val="TAC"/>
              <w:rPr>
                <w:lang w:eastAsia="zh-TW"/>
              </w:rPr>
            </w:pPr>
          </w:p>
        </w:tc>
        <w:tc>
          <w:tcPr>
            <w:tcW w:w="1142" w:type="dxa"/>
            <w:gridSpan w:val="6"/>
            <w:vAlign w:val="center"/>
            <w:tcPrChange w:id="2148" w:author="Kevin Wang (QMC)" w:date="2023-02-03T10:35:00Z">
              <w:tcPr>
                <w:tcW w:w="1143" w:type="dxa"/>
                <w:gridSpan w:val="6"/>
                <w:vAlign w:val="center"/>
              </w:tcPr>
            </w:tcPrChange>
          </w:tcPr>
          <w:p>
            <w:pPr>
              <w:pStyle w:val="TAC"/>
            </w:pPr>
            <w:r>
              <w:rPr>
                <w:rFonts w:eastAsia="MS Mincho"/>
              </w:rPr>
              <w:t>n79</w:t>
            </w:r>
          </w:p>
        </w:tc>
        <w:tc>
          <w:tcPr>
            <w:tcW w:w="1276" w:type="dxa"/>
            <w:gridSpan w:val="4"/>
            <w:vAlign w:val="center"/>
            <w:tcPrChange w:id="2149" w:author="Kevin Wang (QMC)" w:date="2023-02-03T10:35:00Z">
              <w:tcPr>
                <w:tcW w:w="1277" w:type="dxa"/>
                <w:gridSpan w:val="4"/>
                <w:vAlign w:val="center"/>
              </w:tcPr>
            </w:tcPrChange>
          </w:tcPr>
          <w:p>
            <w:pPr>
              <w:pStyle w:val="TAC"/>
              <w:rPr>
                <w:rFonts w:eastAsia="MS Mincho"/>
              </w:rPr>
            </w:pPr>
            <w:r>
              <w:rPr>
                <w:rFonts w:eastAsia="MS Mincho"/>
              </w:rPr>
              <w:t>UL/DL 4518</w:t>
            </w:r>
          </w:p>
        </w:tc>
        <w:tc>
          <w:tcPr>
            <w:tcW w:w="881" w:type="dxa"/>
            <w:vAlign w:val="center"/>
            <w:tcPrChange w:id="2150" w:author="Kevin Wang (QMC)" w:date="2023-02-03T10:35:00Z">
              <w:tcPr>
                <w:tcW w:w="882" w:type="dxa"/>
                <w:vAlign w:val="center"/>
              </w:tcPr>
            </w:tcPrChange>
          </w:tcPr>
          <w:p>
            <w:pPr>
              <w:pStyle w:val="TAC"/>
              <w:rPr>
                <w:rFonts w:eastAsia="MS Mincho"/>
              </w:rPr>
            </w:pPr>
          </w:p>
        </w:tc>
        <w:tc>
          <w:tcPr>
            <w:tcW w:w="1699" w:type="dxa"/>
            <w:gridSpan w:val="5"/>
            <w:vAlign w:val="center"/>
            <w:tcPrChange w:id="2151" w:author="Kevin Wang (QMC)" w:date="2023-02-03T10:35:00Z">
              <w:tcPr>
                <w:tcW w:w="1693" w:type="dxa"/>
                <w:gridSpan w:val="5"/>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153" w:author="Kevin Wang (QMC)" w:date="2023-02-03T10:35:00Z">
            <w:trPr>
              <w:trHeight w:val="70"/>
            </w:trPr>
          </w:trPrChange>
        </w:trPr>
        <w:tc>
          <w:tcPr>
            <w:tcW w:w="472" w:type="dxa"/>
            <w:vMerge/>
            <w:vAlign w:val="center"/>
            <w:tcPrChange w:id="2154" w:author="Kevin Wang (QMC)" w:date="2023-02-03T10:35:00Z">
              <w:tcPr>
                <w:tcW w:w="471" w:type="dxa"/>
                <w:vMerge/>
                <w:vAlign w:val="center"/>
              </w:tcPr>
            </w:tcPrChange>
          </w:tcPr>
          <w:p>
            <w:pPr>
              <w:pStyle w:val="TAC"/>
            </w:pPr>
          </w:p>
        </w:tc>
        <w:tc>
          <w:tcPr>
            <w:tcW w:w="840" w:type="dxa"/>
            <w:gridSpan w:val="5"/>
            <w:vAlign w:val="center"/>
            <w:tcPrChange w:id="2155" w:author="Kevin Wang (QMC)" w:date="2023-02-03T10:35:00Z">
              <w:tcPr>
                <w:tcW w:w="840" w:type="dxa"/>
                <w:gridSpan w:val="5"/>
                <w:vAlign w:val="center"/>
              </w:tcPr>
            </w:tcPrChange>
          </w:tcPr>
          <w:p>
            <w:pPr>
              <w:pStyle w:val="TAC"/>
              <w:rPr>
                <w:rFonts w:eastAsia="MS Mincho"/>
              </w:rPr>
            </w:pPr>
            <w:r>
              <w:rPr>
                <w:rFonts w:eastAsia="MS Mincho"/>
              </w:rPr>
              <w:t>N/A</w:t>
            </w:r>
          </w:p>
        </w:tc>
        <w:tc>
          <w:tcPr>
            <w:tcW w:w="991" w:type="dxa"/>
            <w:gridSpan w:val="6"/>
            <w:vAlign w:val="center"/>
            <w:tcPrChange w:id="2156"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2157"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2158" w:author="Kevin Wang (QMC)" w:date="2023-02-03T10:35:00Z">
              <w:tcPr>
                <w:tcW w:w="1836" w:type="dxa"/>
                <w:gridSpan w:val="4"/>
                <w:vAlign w:val="center"/>
              </w:tcPr>
            </w:tcPrChange>
          </w:tcPr>
          <w:p>
            <w:pPr>
              <w:pStyle w:val="TAC"/>
              <w:rPr>
                <w:lang w:eastAsia="zh-TW"/>
              </w:rPr>
            </w:pPr>
            <w:r>
              <w:rPr>
                <w:rFonts w:eastAsia="MS Mincho"/>
              </w:rPr>
              <w:t>All RBs / 0</w:t>
            </w:r>
          </w:p>
        </w:tc>
        <w:tc>
          <w:tcPr>
            <w:tcW w:w="1142" w:type="dxa"/>
            <w:gridSpan w:val="6"/>
            <w:vAlign w:val="center"/>
            <w:tcPrChange w:id="2159" w:author="Kevin Wang (QMC)" w:date="2023-02-03T10:35:00Z">
              <w:tcPr>
                <w:tcW w:w="1143" w:type="dxa"/>
                <w:gridSpan w:val="6"/>
                <w:vAlign w:val="center"/>
              </w:tcPr>
            </w:tcPrChange>
          </w:tcPr>
          <w:p>
            <w:pPr>
              <w:pStyle w:val="TAC"/>
            </w:pPr>
            <w:r>
              <w:t>DFT-s-OFDM QPSK</w:t>
            </w:r>
          </w:p>
        </w:tc>
        <w:tc>
          <w:tcPr>
            <w:tcW w:w="1276" w:type="dxa"/>
            <w:gridSpan w:val="4"/>
            <w:vAlign w:val="center"/>
            <w:tcPrChange w:id="2160" w:author="Kevin Wang (QMC)" w:date="2023-02-03T10:35:00Z">
              <w:tcPr>
                <w:tcW w:w="1277" w:type="dxa"/>
                <w:gridSpan w:val="4"/>
                <w:vAlign w:val="center"/>
              </w:tcPr>
            </w:tcPrChange>
          </w:tcPr>
          <w:p>
            <w:pPr>
              <w:pStyle w:val="TAC"/>
              <w:rPr>
                <w:rFonts w:eastAsia="MS Mincho"/>
              </w:rPr>
            </w:pPr>
            <w:r>
              <w:rPr>
                <w:rFonts w:eastAsia="MS Mincho"/>
              </w:rPr>
              <w:t>QPSK</w:t>
            </w:r>
          </w:p>
        </w:tc>
        <w:tc>
          <w:tcPr>
            <w:tcW w:w="881" w:type="dxa"/>
            <w:vAlign w:val="center"/>
            <w:tcPrChange w:id="2161"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2162" w:author="Kevin Wang (QMC)" w:date="2023-02-03T10:35:00Z">
              <w:tcPr>
                <w:tcW w:w="1693" w:type="dxa"/>
                <w:gridSpan w:val="5"/>
                <w:vAlign w:val="center"/>
              </w:tcPr>
            </w:tcPrChange>
          </w:tcPr>
          <w:p>
            <w:pPr>
              <w:pStyle w:val="TAC"/>
              <w:rPr>
                <w:lang w:eastAsia="zh-TW"/>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164" w:author="Kevin Wang (QMC)" w:date="2023-02-03T10:35:00Z">
            <w:trPr>
              <w:trHeight w:val="70"/>
            </w:trPr>
          </w:trPrChange>
        </w:trPr>
        <w:tc>
          <w:tcPr>
            <w:tcW w:w="472" w:type="dxa"/>
            <w:vMerge w:val="restart"/>
            <w:vAlign w:val="center"/>
            <w:tcPrChange w:id="2165" w:author="Kevin Wang (QMC)" w:date="2023-02-03T10:35:00Z">
              <w:tcPr>
                <w:tcW w:w="471" w:type="dxa"/>
                <w:vMerge w:val="restart"/>
                <w:vAlign w:val="center"/>
              </w:tcPr>
            </w:tcPrChange>
          </w:tcPr>
          <w:p>
            <w:pPr>
              <w:pStyle w:val="TAC"/>
            </w:pPr>
            <w:r>
              <w:t>2</w:t>
            </w:r>
            <w:r>
              <w:rPr>
                <w:vertAlign w:val="superscript"/>
              </w:rPr>
              <w:t>9</w:t>
            </w:r>
          </w:p>
        </w:tc>
        <w:tc>
          <w:tcPr>
            <w:tcW w:w="840" w:type="dxa"/>
            <w:gridSpan w:val="5"/>
            <w:vAlign w:val="center"/>
            <w:tcPrChange w:id="2166" w:author="Kevin Wang (QMC)" w:date="2023-02-03T10:35:00Z">
              <w:tcPr>
                <w:tcW w:w="840" w:type="dxa"/>
                <w:gridSpan w:val="5"/>
                <w:vAlign w:val="center"/>
              </w:tcPr>
            </w:tcPrChange>
          </w:tcPr>
          <w:p>
            <w:pPr>
              <w:pStyle w:val="TAC"/>
              <w:rPr>
                <w:rFonts w:eastAsia="MS Mincho"/>
              </w:rPr>
            </w:pPr>
            <w:r>
              <w:rPr>
                <w:rFonts w:eastAsia="MS Mincho"/>
              </w:rPr>
              <w:t>21</w:t>
            </w:r>
          </w:p>
        </w:tc>
        <w:tc>
          <w:tcPr>
            <w:tcW w:w="991" w:type="dxa"/>
            <w:gridSpan w:val="6"/>
            <w:vAlign w:val="center"/>
            <w:tcPrChange w:id="2167" w:author="Kevin Wang (QMC)" w:date="2023-02-03T10:35:00Z">
              <w:tcPr>
                <w:tcW w:w="992" w:type="dxa"/>
                <w:gridSpan w:val="6"/>
                <w:vAlign w:val="center"/>
              </w:tcPr>
            </w:tcPrChange>
          </w:tcPr>
          <w:p>
            <w:pPr>
              <w:pStyle w:val="TAC"/>
              <w:rPr>
                <w:rFonts w:eastAsia="MS Mincho"/>
              </w:rPr>
            </w:pPr>
            <w:r>
              <w:rPr>
                <w:rFonts w:eastAsia="MS Mincho"/>
              </w:rPr>
              <w:t>DL 1506</w:t>
            </w:r>
          </w:p>
        </w:tc>
        <w:tc>
          <w:tcPr>
            <w:tcW w:w="990" w:type="dxa"/>
            <w:gridSpan w:val="7"/>
            <w:vAlign w:val="center"/>
            <w:tcPrChange w:id="2168"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2169" w:author="Kevin Wang (QMC)" w:date="2023-02-03T10:35:00Z">
              <w:tcPr>
                <w:tcW w:w="1836" w:type="dxa"/>
                <w:gridSpan w:val="4"/>
                <w:vAlign w:val="center"/>
              </w:tcPr>
            </w:tcPrChange>
          </w:tcPr>
          <w:p>
            <w:pPr>
              <w:pStyle w:val="TAC"/>
              <w:rPr>
                <w:lang w:eastAsia="zh-TW"/>
              </w:rPr>
            </w:pPr>
          </w:p>
        </w:tc>
        <w:tc>
          <w:tcPr>
            <w:tcW w:w="1142" w:type="dxa"/>
            <w:gridSpan w:val="6"/>
            <w:vAlign w:val="center"/>
            <w:tcPrChange w:id="2170" w:author="Kevin Wang (QMC)" w:date="2023-02-03T10:35:00Z">
              <w:tcPr>
                <w:tcW w:w="1143" w:type="dxa"/>
                <w:gridSpan w:val="6"/>
                <w:vAlign w:val="center"/>
              </w:tcPr>
            </w:tcPrChange>
          </w:tcPr>
          <w:p>
            <w:pPr>
              <w:pStyle w:val="TAC"/>
            </w:pPr>
            <w:r>
              <w:rPr>
                <w:rFonts w:eastAsia="MS Mincho"/>
              </w:rPr>
              <w:t>n79</w:t>
            </w:r>
          </w:p>
        </w:tc>
        <w:tc>
          <w:tcPr>
            <w:tcW w:w="1276" w:type="dxa"/>
            <w:gridSpan w:val="4"/>
            <w:vAlign w:val="center"/>
            <w:tcPrChange w:id="2171" w:author="Kevin Wang (QMC)" w:date="2023-02-03T10:35:00Z">
              <w:tcPr>
                <w:tcW w:w="1277" w:type="dxa"/>
                <w:gridSpan w:val="4"/>
                <w:vAlign w:val="center"/>
              </w:tcPr>
            </w:tcPrChange>
          </w:tcPr>
          <w:p>
            <w:pPr>
              <w:pStyle w:val="TAC"/>
              <w:rPr>
                <w:rFonts w:eastAsia="MS Mincho"/>
              </w:rPr>
            </w:pPr>
            <w:r>
              <w:rPr>
                <w:rFonts w:eastAsia="MS Mincho"/>
              </w:rPr>
              <w:t>UL/DL 4800</w:t>
            </w:r>
          </w:p>
        </w:tc>
        <w:tc>
          <w:tcPr>
            <w:tcW w:w="881" w:type="dxa"/>
            <w:vAlign w:val="center"/>
            <w:tcPrChange w:id="2172" w:author="Kevin Wang (QMC)" w:date="2023-02-03T10:35:00Z">
              <w:tcPr>
                <w:tcW w:w="882" w:type="dxa"/>
                <w:vAlign w:val="center"/>
              </w:tcPr>
            </w:tcPrChange>
          </w:tcPr>
          <w:p>
            <w:pPr>
              <w:pStyle w:val="TAC"/>
              <w:rPr>
                <w:rFonts w:eastAsia="MS Mincho"/>
              </w:rPr>
            </w:pPr>
          </w:p>
        </w:tc>
        <w:tc>
          <w:tcPr>
            <w:tcW w:w="1699" w:type="dxa"/>
            <w:gridSpan w:val="5"/>
            <w:vAlign w:val="center"/>
            <w:tcPrChange w:id="2173" w:author="Kevin Wang (QMC)" w:date="2023-02-03T10:35:00Z">
              <w:tcPr>
                <w:tcW w:w="1693" w:type="dxa"/>
                <w:gridSpan w:val="5"/>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175" w:author="Kevin Wang (QMC)" w:date="2023-02-03T10:35:00Z">
            <w:trPr>
              <w:trHeight w:val="70"/>
            </w:trPr>
          </w:trPrChange>
        </w:trPr>
        <w:tc>
          <w:tcPr>
            <w:tcW w:w="472" w:type="dxa"/>
            <w:vMerge/>
            <w:vAlign w:val="center"/>
            <w:tcPrChange w:id="2176" w:author="Kevin Wang (QMC)" w:date="2023-02-03T10:35:00Z">
              <w:tcPr>
                <w:tcW w:w="471" w:type="dxa"/>
                <w:vMerge/>
                <w:vAlign w:val="center"/>
              </w:tcPr>
            </w:tcPrChange>
          </w:tcPr>
          <w:p>
            <w:pPr>
              <w:pStyle w:val="TAC"/>
            </w:pPr>
          </w:p>
        </w:tc>
        <w:tc>
          <w:tcPr>
            <w:tcW w:w="840" w:type="dxa"/>
            <w:gridSpan w:val="5"/>
            <w:vAlign w:val="center"/>
            <w:tcPrChange w:id="2177" w:author="Kevin Wang (QMC)" w:date="2023-02-03T10:35:00Z">
              <w:tcPr>
                <w:tcW w:w="840" w:type="dxa"/>
                <w:gridSpan w:val="5"/>
                <w:vAlign w:val="center"/>
              </w:tcPr>
            </w:tcPrChange>
          </w:tcPr>
          <w:p>
            <w:pPr>
              <w:pStyle w:val="TAC"/>
              <w:rPr>
                <w:rFonts w:eastAsia="MS Mincho"/>
              </w:rPr>
            </w:pPr>
            <w:r>
              <w:rPr>
                <w:rFonts w:eastAsia="MS Mincho"/>
              </w:rPr>
              <w:t>N/A</w:t>
            </w:r>
          </w:p>
        </w:tc>
        <w:tc>
          <w:tcPr>
            <w:tcW w:w="991" w:type="dxa"/>
            <w:gridSpan w:val="6"/>
            <w:vAlign w:val="center"/>
            <w:tcPrChange w:id="2178"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2179"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2180" w:author="Kevin Wang (QMC)" w:date="2023-02-03T10:35:00Z">
              <w:tcPr>
                <w:tcW w:w="1836" w:type="dxa"/>
                <w:gridSpan w:val="4"/>
                <w:vAlign w:val="center"/>
              </w:tcPr>
            </w:tcPrChange>
          </w:tcPr>
          <w:p>
            <w:pPr>
              <w:pStyle w:val="TAC"/>
              <w:rPr>
                <w:lang w:eastAsia="zh-TW"/>
              </w:rPr>
            </w:pPr>
            <w:r>
              <w:rPr>
                <w:rFonts w:eastAsia="MS Mincho"/>
              </w:rPr>
              <w:t>All RBs / 0</w:t>
            </w:r>
          </w:p>
        </w:tc>
        <w:tc>
          <w:tcPr>
            <w:tcW w:w="1142" w:type="dxa"/>
            <w:gridSpan w:val="6"/>
            <w:vAlign w:val="center"/>
            <w:tcPrChange w:id="2181" w:author="Kevin Wang (QMC)" w:date="2023-02-03T10:35:00Z">
              <w:tcPr>
                <w:tcW w:w="1143" w:type="dxa"/>
                <w:gridSpan w:val="6"/>
                <w:vAlign w:val="center"/>
              </w:tcPr>
            </w:tcPrChange>
          </w:tcPr>
          <w:p>
            <w:pPr>
              <w:pStyle w:val="TAC"/>
            </w:pPr>
            <w:r>
              <w:t>DFT-s-OFDM QPSK</w:t>
            </w:r>
          </w:p>
        </w:tc>
        <w:tc>
          <w:tcPr>
            <w:tcW w:w="1276" w:type="dxa"/>
            <w:gridSpan w:val="4"/>
            <w:vAlign w:val="center"/>
            <w:tcPrChange w:id="2182" w:author="Kevin Wang (QMC)" w:date="2023-02-03T10:35:00Z">
              <w:tcPr>
                <w:tcW w:w="1277" w:type="dxa"/>
                <w:gridSpan w:val="4"/>
                <w:vAlign w:val="center"/>
              </w:tcPr>
            </w:tcPrChange>
          </w:tcPr>
          <w:p>
            <w:pPr>
              <w:pStyle w:val="TAC"/>
              <w:rPr>
                <w:rFonts w:eastAsia="MS Mincho"/>
              </w:rPr>
            </w:pPr>
            <w:r>
              <w:rPr>
                <w:rFonts w:eastAsia="MS Mincho"/>
              </w:rPr>
              <w:t>QPSK</w:t>
            </w:r>
          </w:p>
        </w:tc>
        <w:tc>
          <w:tcPr>
            <w:tcW w:w="881" w:type="dxa"/>
            <w:vAlign w:val="center"/>
            <w:tcPrChange w:id="2183"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2184" w:author="Kevin Wang (QMC)" w:date="2023-02-03T10:35:00Z">
              <w:tcPr>
                <w:tcW w:w="1693" w:type="dxa"/>
                <w:gridSpan w:val="5"/>
                <w:vAlign w:val="center"/>
              </w:tcPr>
            </w:tcPrChange>
          </w:tcPr>
          <w:p>
            <w:pPr>
              <w:pStyle w:val="TAC"/>
              <w:rPr>
                <w:lang w:eastAsia="zh-TW"/>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186" w:author="Kevin Wang (QMC)" w:date="2023-02-03T10:35:00Z">
            <w:trPr>
              <w:trHeight w:val="70"/>
            </w:trPr>
          </w:trPrChange>
        </w:trPr>
        <w:tc>
          <w:tcPr>
            <w:tcW w:w="472" w:type="dxa"/>
            <w:vMerge w:val="restart"/>
            <w:vAlign w:val="center"/>
            <w:tcPrChange w:id="2187" w:author="Kevin Wang (QMC)" w:date="2023-02-03T10:35:00Z">
              <w:tcPr>
                <w:tcW w:w="471" w:type="dxa"/>
                <w:vMerge w:val="restart"/>
                <w:vAlign w:val="center"/>
              </w:tcPr>
            </w:tcPrChange>
          </w:tcPr>
          <w:p>
            <w:pPr>
              <w:pStyle w:val="TAC"/>
            </w:pPr>
            <w:r>
              <w:t>3</w:t>
            </w:r>
            <w:r>
              <w:rPr>
                <w:vertAlign w:val="superscript"/>
              </w:rPr>
              <w:t>4</w:t>
            </w:r>
          </w:p>
        </w:tc>
        <w:tc>
          <w:tcPr>
            <w:tcW w:w="840" w:type="dxa"/>
            <w:gridSpan w:val="5"/>
            <w:vAlign w:val="center"/>
            <w:tcPrChange w:id="2188" w:author="Kevin Wang (QMC)" w:date="2023-02-03T10:35:00Z">
              <w:tcPr>
                <w:tcW w:w="840" w:type="dxa"/>
                <w:gridSpan w:val="5"/>
                <w:vAlign w:val="center"/>
              </w:tcPr>
            </w:tcPrChange>
          </w:tcPr>
          <w:p>
            <w:pPr>
              <w:pStyle w:val="TAC"/>
              <w:rPr>
                <w:rFonts w:eastAsia="MS Mincho"/>
              </w:rPr>
            </w:pPr>
            <w:r>
              <w:rPr>
                <w:rFonts w:eastAsia="MS Mincho"/>
              </w:rPr>
              <w:t>21</w:t>
            </w:r>
          </w:p>
        </w:tc>
        <w:tc>
          <w:tcPr>
            <w:tcW w:w="991" w:type="dxa"/>
            <w:gridSpan w:val="6"/>
            <w:vAlign w:val="center"/>
            <w:tcPrChange w:id="2189" w:author="Kevin Wang (QMC)" w:date="2023-02-03T10:35:00Z">
              <w:tcPr>
                <w:tcW w:w="992" w:type="dxa"/>
                <w:gridSpan w:val="6"/>
                <w:vAlign w:val="center"/>
              </w:tcPr>
            </w:tcPrChange>
          </w:tcPr>
          <w:p>
            <w:pPr>
              <w:pStyle w:val="TAC"/>
              <w:rPr>
                <w:rFonts w:eastAsia="MS Mincho"/>
              </w:rPr>
            </w:pPr>
            <w:r>
              <w:rPr>
                <w:rFonts w:eastAsia="MS Mincho"/>
              </w:rPr>
              <w:t>UL 1457.5/ DL 1505.5</w:t>
            </w:r>
          </w:p>
        </w:tc>
        <w:tc>
          <w:tcPr>
            <w:tcW w:w="990" w:type="dxa"/>
            <w:gridSpan w:val="7"/>
            <w:vAlign w:val="center"/>
            <w:tcPrChange w:id="2190"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2191" w:author="Kevin Wang (QMC)" w:date="2023-02-03T10:35:00Z">
              <w:tcPr>
                <w:tcW w:w="1836" w:type="dxa"/>
                <w:gridSpan w:val="4"/>
                <w:vAlign w:val="center"/>
              </w:tcPr>
            </w:tcPrChange>
          </w:tcPr>
          <w:p>
            <w:pPr>
              <w:pStyle w:val="TAC"/>
              <w:rPr>
                <w:lang w:eastAsia="zh-TW"/>
              </w:rPr>
            </w:pPr>
          </w:p>
        </w:tc>
        <w:tc>
          <w:tcPr>
            <w:tcW w:w="1142" w:type="dxa"/>
            <w:gridSpan w:val="6"/>
            <w:vAlign w:val="center"/>
            <w:tcPrChange w:id="2192" w:author="Kevin Wang (QMC)" w:date="2023-02-03T10:35:00Z">
              <w:tcPr>
                <w:tcW w:w="1143" w:type="dxa"/>
                <w:gridSpan w:val="6"/>
                <w:vAlign w:val="center"/>
              </w:tcPr>
            </w:tcPrChange>
          </w:tcPr>
          <w:p>
            <w:pPr>
              <w:pStyle w:val="TAC"/>
            </w:pPr>
            <w:r>
              <w:t>n79</w:t>
            </w:r>
          </w:p>
        </w:tc>
        <w:tc>
          <w:tcPr>
            <w:tcW w:w="1276" w:type="dxa"/>
            <w:gridSpan w:val="4"/>
            <w:vAlign w:val="center"/>
            <w:tcPrChange w:id="2193" w:author="Kevin Wang (QMC)" w:date="2023-02-03T10:35:00Z">
              <w:tcPr>
                <w:tcW w:w="1277" w:type="dxa"/>
                <w:gridSpan w:val="4"/>
                <w:vAlign w:val="center"/>
              </w:tcPr>
            </w:tcPrChange>
          </w:tcPr>
          <w:p>
            <w:pPr>
              <w:pStyle w:val="TAC"/>
              <w:rPr>
                <w:rFonts w:eastAsia="MS Mincho"/>
              </w:rPr>
            </w:pPr>
            <w:r>
              <w:rPr>
                <w:rFonts w:eastAsia="MS Mincho"/>
              </w:rPr>
              <w:t>UL/DL 4420.5</w:t>
            </w:r>
          </w:p>
        </w:tc>
        <w:tc>
          <w:tcPr>
            <w:tcW w:w="881" w:type="dxa"/>
            <w:vAlign w:val="center"/>
            <w:tcPrChange w:id="2194" w:author="Kevin Wang (QMC)" w:date="2023-02-03T10:35:00Z">
              <w:tcPr>
                <w:tcW w:w="882" w:type="dxa"/>
                <w:vAlign w:val="center"/>
              </w:tcPr>
            </w:tcPrChange>
          </w:tcPr>
          <w:p>
            <w:pPr>
              <w:pStyle w:val="TAC"/>
              <w:rPr>
                <w:rFonts w:eastAsia="MS Mincho"/>
              </w:rPr>
            </w:pPr>
          </w:p>
        </w:tc>
        <w:tc>
          <w:tcPr>
            <w:tcW w:w="1699" w:type="dxa"/>
            <w:gridSpan w:val="5"/>
            <w:vAlign w:val="center"/>
            <w:tcPrChange w:id="2195" w:author="Kevin Wang (QMC)" w:date="2023-02-03T10:35:00Z">
              <w:tcPr>
                <w:tcW w:w="1693" w:type="dxa"/>
                <w:gridSpan w:val="5"/>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97" w:author="Kevin Wang (QMC)" w:date="2023-02-03T10:35:00Z">
            <w:trPr>
              <w:gridAfter w:val="1"/>
              <w:wAfter w:w="10" w:type="dxa"/>
              <w:trHeight w:val="70"/>
            </w:trPr>
          </w:trPrChange>
        </w:trPr>
        <w:tc>
          <w:tcPr>
            <w:tcW w:w="472" w:type="dxa"/>
            <w:vMerge/>
            <w:vAlign w:val="center"/>
            <w:tcPrChange w:id="2198" w:author="Kevin Wang (QMC)" w:date="2023-02-03T10:35:00Z">
              <w:tcPr>
                <w:tcW w:w="471" w:type="dxa"/>
                <w:vMerge/>
                <w:vAlign w:val="center"/>
              </w:tcPr>
            </w:tcPrChange>
          </w:tcPr>
          <w:p>
            <w:pPr>
              <w:pStyle w:val="TAC"/>
            </w:pPr>
          </w:p>
        </w:tc>
        <w:tc>
          <w:tcPr>
            <w:tcW w:w="840" w:type="dxa"/>
            <w:gridSpan w:val="5"/>
            <w:vAlign w:val="center"/>
            <w:tcPrChange w:id="2199"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2200"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2201"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2202" w:author="Kevin Wang (QMC)" w:date="2023-02-03T10:35:00Z">
              <w:tcPr>
                <w:tcW w:w="1836" w:type="dxa"/>
                <w:gridSpan w:val="4"/>
                <w:vAlign w:val="center"/>
              </w:tcPr>
            </w:tcPrChange>
          </w:tcPr>
          <w:p>
            <w:pPr>
              <w:pStyle w:val="TAC"/>
              <w:rPr>
                <w:lang w:eastAsia="zh-TW"/>
              </w:rPr>
            </w:pPr>
            <w:r>
              <w:rPr>
                <w:rFonts w:eastAsia="MS Mincho"/>
              </w:rPr>
              <w:t>All RBs / REFSENS_ENDC_4</w:t>
            </w:r>
          </w:p>
        </w:tc>
        <w:tc>
          <w:tcPr>
            <w:tcW w:w="1142" w:type="dxa"/>
            <w:gridSpan w:val="6"/>
            <w:vAlign w:val="center"/>
            <w:tcPrChange w:id="2203" w:author="Kevin Wang (QMC)" w:date="2023-02-03T10:35:00Z">
              <w:tcPr>
                <w:tcW w:w="1143" w:type="dxa"/>
                <w:gridSpan w:val="6"/>
                <w:vAlign w:val="center"/>
              </w:tcPr>
            </w:tcPrChange>
          </w:tcPr>
          <w:p>
            <w:pPr>
              <w:pStyle w:val="TAC"/>
            </w:pPr>
            <w:r>
              <w:t>DFT-s-OFDM QPSK</w:t>
            </w:r>
          </w:p>
        </w:tc>
        <w:tc>
          <w:tcPr>
            <w:tcW w:w="1276" w:type="dxa"/>
            <w:gridSpan w:val="4"/>
            <w:vAlign w:val="center"/>
            <w:tcPrChange w:id="2204"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2205" w:author="Kevin Wang (QMC)" w:date="2023-02-03T10:35:00Z">
              <w:tcPr>
                <w:tcW w:w="882" w:type="dxa"/>
                <w:vAlign w:val="center"/>
              </w:tcPr>
            </w:tcPrChange>
          </w:tcPr>
          <w:p>
            <w:pPr>
              <w:pStyle w:val="TAC"/>
              <w:rPr>
                <w:rFonts w:eastAsia="MS Mincho"/>
              </w:rPr>
            </w:pPr>
            <w:r>
              <w:rPr>
                <w:rFonts w:eastAsia="MS Mincho"/>
              </w:rPr>
              <w:t>40 MHz</w:t>
            </w:r>
          </w:p>
        </w:tc>
        <w:tc>
          <w:tcPr>
            <w:tcW w:w="1689" w:type="dxa"/>
            <w:gridSpan w:val="4"/>
            <w:vAlign w:val="center"/>
            <w:tcPrChange w:id="2206" w:author="Kevin Wang (QMC)" w:date="2023-02-03T10:35:00Z">
              <w:tcPr>
                <w:tcW w:w="1683" w:type="dxa"/>
                <w:gridSpan w:val="4"/>
                <w:vAlign w:val="center"/>
              </w:tcPr>
            </w:tcPrChange>
          </w:tcPr>
          <w:p>
            <w:pPr>
              <w:pStyle w:val="TAC"/>
              <w:rPr>
                <w:lang w:eastAsia="zh-TW"/>
              </w:rPr>
            </w:pPr>
            <w:r>
              <w:rPr>
                <w:rFonts w:eastAsia="MS Mincho"/>
              </w:rPr>
              <w:t>All RBs / REFSENS_ENDC_4</w:t>
            </w:r>
          </w:p>
        </w:tc>
      </w:tr>
      <w:tr>
        <w:trPr>
          <w:gridAfter w:val="1"/>
          <w:wAfter w:w="10" w:type="dxa"/>
        </w:trPr>
        <w:tc>
          <w:tcPr>
            <w:tcW w:w="10115" w:type="dxa"/>
            <w:gridSpan w:val="38"/>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DC_26A_n41A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08" w:author="Kevin Wang (QMC)" w:date="2023-02-03T10:35:00Z">
            <w:trPr>
              <w:gridAfter w:val="1"/>
              <w:wAfter w:w="10" w:type="dxa"/>
            </w:trPr>
          </w:trPrChange>
        </w:trPr>
        <w:tc>
          <w:tcPr>
            <w:tcW w:w="472" w:type="dxa"/>
            <w:vMerge w:val="restart"/>
            <w:vAlign w:val="center"/>
            <w:tcPrChange w:id="2209" w:author="Kevin Wang (QMC)" w:date="2023-02-03T10:35:00Z">
              <w:tcPr>
                <w:tcW w:w="471" w:type="dxa"/>
                <w:vMerge w:val="restart"/>
                <w:vAlign w:val="center"/>
              </w:tcPr>
            </w:tcPrChange>
          </w:tcPr>
          <w:p>
            <w:pPr>
              <w:pStyle w:val="TAC"/>
              <w:rPr>
                <w:rFonts w:eastAsia="MS Mincho"/>
              </w:rPr>
            </w:pPr>
            <w:r>
              <w:t>1</w:t>
            </w:r>
            <w:r>
              <w:rPr>
                <w:vertAlign w:val="superscript"/>
              </w:rPr>
              <w:t>3</w:t>
            </w:r>
          </w:p>
        </w:tc>
        <w:tc>
          <w:tcPr>
            <w:tcW w:w="840" w:type="dxa"/>
            <w:gridSpan w:val="5"/>
            <w:tcBorders>
              <w:bottom w:val="single" w:sz="4" w:space="0" w:color="auto"/>
            </w:tcBorders>
            <w:vAlign w:val="center"/>
            <w:tcPrChange w:id="2210"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26</w:t>
            </w:r>
          </w:p>
        </w:tc>
        <w:tc>
          <w:tcPr>
            <w:tcW w:w="918" w:type="dxa"/>
            <w:gridSpan w:val="5"/>
            <w:tcBorders>
              <w:bottom w:val="single" w:sz="4" w:space="0" w:color="auto"/>
            </w:tcBorders>
            <w:vAlign w:val="center"/>
            <w:tcPrChange w:id="2211"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High</w:t>
            </w:r>
          </w:p>
        </w:tc>
        <w:tc>
          <w:tcPr>
            <w:tcW w:w="997" w:type="dxa"/>
            <w:gridSpan w:val="6"/>
            <w:tcBorders>
              <w:bottom w:val="single" w:sz="4" w:space="0" w:color="auto"/>
            </w:tcBorders>
            <w:vAlign w:val="center"/>
            <w:tcPrChange w:id="2212" w:author="Kevin Wang (QMC)" w:date="2023-02-03T10:35:00Z">
              <w:tcPr>
                <w:tcW w:w="997" w:type="dxa"/>
                <w:gridSpan w:val="6"/>
                <w:tcBorders>
                  <w:bottom w:val="single" w:sz="4" w:space="0" w:color="auto"/>
                </w:tcBorders>
                <w:vAlign w:val="center"/>
              </w:tcPr>
            </w:tcPrChange>
          </w:tcPr>
          <w:p>
            <w:pPr>
              <w:pStyle w:val="TAC"/>
              <w:rPr>
                <w:rFonts w:eastAsia="MS Mincho"/>
              </w:rPr>
            </w:pPr>
          </w:p>
        </w:tc>
        <w:tc>
          <w:tcPr>
            <w:tcW w:w="1970" w:type="dxa"/>
            <w:gridSpan w:val="7"/>
            <w:tcBorders>
              <w:bottom w:val="single" w:sz="4" w:space="0" w:color="auto"/>
            </w:tcBorders>
            <w:vAlign w:val="center"/>
            <w:tcPrChange w:id="2213" w:author="Kevin Wang (QMC)" w:date="2023-02-03T10:35:00Z">
              <w:tcPr>
                <w:tcW w:w="1969" w:type="dxa"/>
                <w:gridSpan w:val="7"/>
                <w:tcBorders>
                  <w:bottom w:val="single" w:sz="4" w:space="0" w:color="auto"/>
                </w:tcBorders>
                <w:vAlign w:val="center"/>
              </w:tcPr>
            </w:tcPrChange>
          </w:tcPr>
          <w:p>
            <w:pPr>
              <w:pStyle w:val="TAC"/>
              <w:rPr>
                <w:lang w:eastAsia="zh-TW"/>
              </w:rPr>
            </w:pPr>
          </w:p>
        </w:tc>
        <w:tc>
          <w:tcPr>
            <w:tcW w:w="999" w:type="dxa"/>
            <w:gridSpan w:val="3"/>
            <w:tcBorders>
              <w:bottom w:val="single" w:sz="4" w:space="0" w:color="auto"/>
            </w:tcBorders>
            <w:vAlign w:val="center"/>
            <w:tcPrChange w:id="2214"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n41</w:t>
            </w:r>
          </w:p>
        </w:tc>
        <w:tc>
          <w:tcPr>
            <w:tcW w:w="1274" w:type="dxa"/>
            <w:gridSpan w:val="4"/>
            <w:tcBorders>
              <w:bottom w:val="single" w:sz="4" w:space="0" w:color="auto"/>
            </w:tcBorders>
            <w:vAlign w:val="center"/>
            <w:tcPrChange w:id="2215"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UL/DL 2524.5</w:t>
            </w:r>
          </w:p>
        </w:tc>
        <w:tc>
          <w:tcPr>
            <w:tcW w:w="1144" w:type="dxa"/>
            <w:gridSpan w:val="5"/>
            <w:tcBorders>
              <w:bottom w:val="single" w:sz="4" w:space="0" w:color="auto"/>
            </w:tcBorders>
            <w:vAlign w:val="center"/>
            <w:tcPrChange w:id="2216" w:author="Kevin Wang (QMC)" w:date="2023-02-03T10:35:00Z">
              <w:tcPr>
                <w:tcW w:w="1145" w:type="dxa"/>
                <w:gridSpan w:val="5"/>
                <w:tcBorders>
                  <w:bottom w:val="single" w:sz="4" w:space="0" w:color="auto"/>
                </w:tcBorders>
                <w:vAlign w:val="center"/>
              </w:tcPr>
            </w:tcPrChange>
          </w:tcPr>
          <w:p>
            <w:pPr>
              <w:pStyle w:val="TAC"/>
              <w:rPr>
                <w:rFonts w:eastAsia="MS Mincho"/>
              </w:rPr>
            </w:pPr>
          </w:p>
        </w:tc>
        <w:tc>
          <w:tcPr>
            <w:tcW w:w="1501" w:type="dxa"/>
            <w:gridSpan w:val="2"/>
            <w:tcBorders>
              <w:bottom w:val="single" w:sz="4" w:space="0" w:color="auto"/>
            </w:tcBorders>
            <w:vAlign w:val="center"/>
            <w:tcPrChange w:id="2217" w:author="Kevin Wang (QMC)" w:date="2023-02-03T10:35:00Z">
              <w:tcPr>
                <w:tcW w:w="1503" w:type="dxa"/>
                <w:gridSpan w:val="2"/>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19" w:author="Kevin Wang (QMC)" w:date="2023-02-03T10:35:00Z">
            <w:trPr>
              <w:gridAfter w:val="1"/>
              <w:wAfter w:w="10" w:type="dxa"/>
            </w:trPr>
          </w:trPrChange>
        </w:trPr>
        <w:tc>
          <w:tcPr>
            <w:tcW w:w="472" w:type="dxa"/>
            <w:vMerge/>
            <w:tcBorders>
              <w:bottom w:val="single" w:sz="4" w:space="0" w:color="auto"/>
            </w:tcBorders>
            <w:vAlign w:val="center"/>
            <w:tcPrChange w:id="2220" w:author="Kevin Wang (QMC)" w:date="2023-02-03T10:35:00Z">
              <w:tcPr>
                <w:tcW w:w="471" w:type="dxa"/>
                <w:vMerge/>
                <w:tcBorders>
                  <w:bottom w:val="single" w:sz="4" w:space="0" w:color="auto"/>
                </w:tcBorders>
                <w:vAlign w:val="center"/>
              </w:tcPr>
            </w:tcPrChange>
          </w:tcPr>
          <w:p>
            <w:pPr>
              <w:pStyle w:val="TAC"/>
              <w:rPr>
                <w:rFonts w:eastAsia="MS Mincho"/>
              </w:rPr>
            </w:pPr>
          </w:p>
        </w:tc>
        <w:tc>
          <w:tcPr>
            <w:tcW w:w="840" w:type="dxa"/>
            <w:gridSpan w:val="5"/>
            <w:tcBorders>
              <w:bottom w:val="single" w:sz="4" w:space="0" w:color="auto"/>
            </w:tcBorders>
            <w:vAlign w:val="center"/>
            <w:tcPrChange w:id="2221"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QPSK</w:t>
            </w:r>
          </w:p>
        </w:tc>
        <w:tc>
          <w:tcPr>
            <w:tcW w:w="918" w:type="dxa"/>
            <w:gridSpan w:val="5"/>
            <w:tcBorders>
              <w:bottom w:val="single" w:sz="4" w:space="0" w:color="auto"/>
            </w:tcBorders>
            <w:vAlign w:val="center"/>
            <w:tcPrChange w:id="2222"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QPSK</w:t>
            </w:r>
          </w:p>
        </w:tc>
        <w:tc>
          <w:tcPr>
            <w:tcW w:w="997" w:type="dxa"/>
            <w:gridSpan w:val="6"/>
            <w:tcBorders>
              <w:bottom w:val="single" w:sz="4" w:space="0" w:color="auto"/>
            </w:tcBorders>
            <w:vAlign w:val="center"/>
            <w:tcPrChange w:id="2223" w:author="Kevin Wang (QMC)" w:date="2023-02-03T10:35:00Z">
              <w:tcPr>
                <w:tcW w:w="997" w:type="dxa"/>
                <w:gridSpan w:val="6"/>
                <w:tcBorders>
                  <w:bottom w:val="single" w:sz="4" w:space="0" w:color="auto"/>
                </w:tcBorders>
                <w:vAlign w:val="center"/>
              </w:tcPr>
            </w:tcPrChange>
          </w:tcPr>
          <w:p>
            <w:pPr>
              <w:pStyle w:val="TAC"/>
              <w:rPr>
                <w:rFonts w:eastAsia="MS Mincho"/>
              </w:rPr>
            </w:pPr>
            <w:r>
              <w:rPr>
                <w:rFonts w:eastAsia="MS Mincho"/>
              </w:rPr>
              <w:t>15 MHz</w:t>
            </w:r>
          </w:p>
        </w:tc>
        <w:tc>
          <w:tcPr>
            <w:tcW w:w="1970" w:type="dxa"/>
            <w:gridSpan w:val="7"/>
            <w:tcBorders>
              <w:bottom w:val="single" w:sz="4" w:space="0" w:color="auto"/>
            </w:tcBorders>
            <w:vAlign w:val="center"/>
            <w:tcPrChange w:id="2224" w:author="Kevin Wang (QMC)" w:date="2023-02-03T10:35:00Z">
              <w:tcPr>
                <w:tcW w:w="1969" w:type="dxa"/>
                <w:gridSpan w:val="7"/>
                <w:tcBorders>
                  <w:bottom w:val="single" w:sz="4" w:space="0" w:color="auto"/>
                </w:tcBorders>
                <w:vAlign w:val="center"/>
              </w:tcPr>
            </w:tcPrChange>
          </w:tcPr>
          <w:p>
            <w:pPr>
              <w:pStyle w:val="TAC"/>
              <w:rPr>
                <w:lang w:eastAsia="zh-TW"/>
              </w:rPr>
            </w:pPr>
            <w:r>
              <w:rPr>
                <w:rFonts w:eastAsia="MS Mincho"/>
              </w:rPr>
              <w:t>All RBs / REFSENS_ENDC_1</w:t>
            </w:r>
          </w:p>
        </w:tc>
        <w:tc>
          <w:tcPr>
            <w:tcW w:w="999" w:type="dxa"/>
            <w:gridSpan w:val="3"/>
            <w:tcBorders>
              <w:bottom w:val="single" w:sz="4" w:space="0" w:color="auto"/>
            </w:tcBorders>
            <w:vAlign w:val="center"/>
            <w:tcPrChange w:id="2225"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N/A</w:t>
            </w:r>
          </w:p>
        </w:tc>
        <w:tc>
          <w:tcPr>
            <w:tcW w:w="1274" w:type="dxa"/>
            <w:gridSpan w:val="4"/>
            <w:tcBorders>
              <w:bottom w:val="single" w:sz="4" w:space="0" w:color="auto"/>
            </w:tcBorders>
            <w:vAlign w:val="center"/>
            <w:tcPrChange w:id="2226"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bottom w:val="single" w:sz="4" w:space="0" w:color="auto"/>
            </w:tcBorders>
            <w:vAlign w:val="center"/>
            <w:tcPrChange w:id="2227" w:author="Kevin Wang (QMC)" w:date="2023-02-03T10:35:00Z">
              <w:tcPr>
                <w:tcW w:w="1145" w:type="dxa"/>
                <w:gridSpan w:val="5"/>
                <w:tcBorders>
                  <w:bottom w:val="single" w:sz="4" w:space="0" w:color="auto"/>
                </w:tcBorders>
                <w:vAlign w:val="center"/>
              </w:tcPr>
            </w:tcPrChange>
          </w:tcPr>
          <w:p>
            <w:pPr>
              <w:pStyle w:val="TAC"/>
              <w:rPr>
                <w:rFonts w:eastAsia="MS Mincho"/>
              </w:rPr>
            </w:pPr>
            <w:r>
              <w:rPr>
                <w:rFonts w:eastAsia="MS Mincho"/>
              </w:rPr>
              <w:t>50 MHz</w:t>
            </w:r>
          </w:p>
        </w:tc>
        <w:tc>
          <w:tcPr>
            <w:tcW w:w="1501" w:type="dxa"/>
            <w:gridSpan w:val="2"/>
            <w:tcBorders>
              <w:bottom w:val="single" w:sz="4" w:space="0" w:color="auto"/>
            </w:tcBorders>
            <w:vAlign w:val="center"/>
            <w:tcPrChange w:id="2228" w:author="Kevin Wang (QMC)" w:date="2023-02-03T10:35:00Z">
              <w:tcPr>
                <w:tcW w:w="1503" w:type="dxa"/>
                <w:gridSpan w:val="2"/>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30" w:author="Kevin Wang (QMC)" w:date="2023-02-03T10:35:00Z">
            <w:trPr>
              <w:gridAfter w:val="1"/>
              <w:wAfter w:w="10" w:type="dxa"/>
            </w:trPr>
          </w:trPrChange>
        </w:trPr>
        <w:tc>
          <w:tcPr>
            <w:tcW w:w="472" w:type="dxa"/>
            <w:vMerge w:val="restart"/>
            <w:vAlign w:val="center"/>
            <w:tcPrChange w:id="2231" w:author="Kevin Wang (QMC)" w:date="2023-02-03T10:35:00Z">
              <w:tcPr>
                <w:tcW w:w="471" w:type="dxa"/>
                <w:vMerge w:val="restart"/>
                <w:vAlign w:val="center"/>
              </w:tcPr>
            </w:tcPrChange>
          </w:tcPr>
          <w:p>
            <w:pPr>
              <w:pStyle w:val="TAC"/>
              <w:rPr>
                <w:rFonts w:eastAsia="MS Mincho"/>
              </w:rPr>
            </w:pPr>
            <w:r>
              <w:t>2</w:t>
            </w:r>
            <w:r>
              <w:rPr>
                <w:vertAlign w:val="superscript"/>
              </w:rPr>
              <w:t>,8</w:t>
            </w:r>
          </w:p>
        </w:tc>
        <w:tc>
          <w:tcPr>
            <w:tcW w:w="840" w:type="dxa"/>
            <w:gridSpan w:val="5"/>
            <w:tcBorders>
              <w:bottom w:val="single" w:sz="4" w:space="0" w:color="auto"/>
            </w:tcBorders>
            <w:vAlign w:val="center"/>
            <w:tcPrChange w:id="2232"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26</w:t>
            </w:r>
          </w:p>
        </w:tc>
        <w:tc>
          <w:tcPr>
            <w:tcW w:w="918" w:type="dxa"/>
            <w:gridSpan w:val="5"/>
            <w:tcBorders>
              <w:bottom w:val="single" w:sz="4" w:space="0" w:color="auto"/>
            </w:tcBorders>
            <w:vAlign w:val="center"/>
            <w:tcPrChange w:id="2233"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High</w:t>
            </w:r>
          </w:p>
        </w:tc>
        <w:tc>
          <w:tcPr>
            <w:tcW w:w="997" w:type="dxa"/>
            <w:gridSpan w:val="6"/>
            <w:tcBorders>
              <w:bottom w:val="single" w:sz="4" w:space="0" w:color="auto"/>
            </w:tcBorders>
            <w:vAlign w:val="center"/>
            <w:tcPrChange w:id="2234" w:author="Kevin Wang (QMC)" w:date="2023-02-03T10:35:00Z">
              <w:tcPr>
                <w:tcW w:w="997" w:type="dxa"/>
                <w:gridSpan w:val="6"/>
                <w:tcBorders>
                  <w:bottom w:val="single" w:sz="4" w:space="0" w:color="auto"/>
                </w:tcBorders>
                <w:vAlign w:val="center"/>
              </w:tcPr>
            </w:tcPrChange>
          </w:tcPr>
          <w:p>
            <w:pPr>
              <w:pStyle w:val="TAC"/>
              <w:rPr>
                <w:rFonts w:eastAsia="MS Mincho"/>
              </w:rPr>
            </w:pPr>
          </w:p>
        </w:tc>
        <w:tc>
          <w:tcPr>
            <w:tcW w:w="1970" w:type="dxa"/>
            <w:gridSpan w:val="7"/>
            <w:tcBorders>
              <w:bottom w:val="single" w:sz="4" w:space="0" w:color="auto"/>
            </w:tcBorders>
            <w:vAlign w:val="center"/>
            <w:tcPrChange w:id="2235" w:author="Kevin Wang (QMC)" w:date="2023-02-03T10:35:00Z">
              <w:tcPr>
                <w:tcW w:w="1969" w:type="dxa"/>
                <w:gridSpan w:val="7"/>
                <w:tcBorders>
                  <w:bottom w:val="single" w:sz="4" w:space="0" w:color="auto"/>
                </w:tcBorders>
                <w:vAlign w:val="center"/>
              </w:tcPr>
            </w:tcPrChange>
          </w:tcPr>
          <w:p>
            <w:pPr>
              <w:pStyle w:val="TAC"/>
              <w:rPr>
                <w:lang w:eastAsia="zh-TW"/>
              </w:rPr>
            </w:pPr>
          </w:p>
        </w:tc>
        <w:tc>
          <w:tcPr>
            <w:tcW w:w="999" w:type="dxa"/>
            <w:gridSpan w:val="3"/>
            <w:tcBorders>
              <w:bottom w:val="single" w:sz="4" w:space="0" w:color="auto"/>
            </w:tcBorders>
            <w:vAlign w:val="center"/>
            <w:tcPrChange w:id="2236"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n41</w:t>
            </w:r>
          </w:p>
        </w:tc>
        <w:tc>
          <w:tcPr>
            <w:tcW w:w="1274" w:type="dxa"/>
            <w:gridSpan w:val="4"/>
            <w:tcBorders>
              <w:bottom w:val="single" w:sz="4" w:space="0" w:color="auto"/>
            </w:tcBorders>
            <w:vAlign w:val="center"/>
            <w:tcPrChange w:id="2237"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UL/DL 2572</w:t>
            </w:r>
          </w:p>
        </w:tc>
        <w:tc>
          <w:tcPr>
            <w:tcW w:w="1144" w:type="dxa"/>
            <w:gridSpan w:val="5"/>
            <w:tcBorders>
              <w:bottom w:val="single" w:sz="4" w:space="0" w:color="auto"/>
            </w:tcBorders>
            <w:vAlign w:val="center"/>
            <w:tcPrChange w:id="2238" w:author="Kevin Wang (QMC)" w:date="2023-02-03T10:35:00Z">
              <w:tcPr>
                <w:tcW w:w="1145" w:type="dxa"/>
                <w:gridSpan w:val="5"/>
                <w:tcBorders>
                  <w:bottom w:val="single" w:sz="4" w:space="0" w:color="auto"/>
                </w:tcBorders>
                <w:vAlign w:val="center"/>
              </w:tcPr>
            </w:tcPrChange>
          </w:tcPr>
          <w:p>
            <w:pPr>
              <w:pStyle w:val="TAC"/>
              <w:rPr>
                <w:rFonts w:eastAsia="MS Mincho"/>
              </w:rPr>
            </w:pPr>
          </w:p>
        </w:tc>
        <w:tc>
          <w:tcPr>
            <w:tcW w:w="1501" w:type="dxa"/>
            <w:gridSpan w:val="2"/>
            <w:tcBorders>
              <w:bottom w:val="single" w:sz="4" w:space="0" w:color="auto"/>
            </w:tcBorders>
            <w:vAlign w:val="center"/>
            <w:tcPrChange w:id="2239" w:author="Kevin Wang (QMC)" w:date="2023-02-03T10:35:00Z">
              <w:tcPr>
                <w:tcW w:w="1503" w:type="dxa"/>
                <w:gridSpan w:val="2"/>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41" w:author="Kevin Wang (QMC)" w:date="2023-02-03T10:35:00Z">
            <w:trPr>
              <w:gridAfter w:val="1"/>
              <w:wAfter w:w="10" w:type="dxa"/>
            </w:trPr>
          </w:trPrChange>
        </w:trPr>
        <w:tc>
          <w:tcPr>
            <w:tcW w:w="472" w:type="dxa"/>
            <w:vMerge/>
            <w:tcBorders>
              <w:bottom w:val="single" w:sz="4" w:space="0" w:color="auto"/>
            </w:tcBorders>
            <w:vAlign w:val="center"/>
            <w:tcPrChange w:id="2242" w:author="Kevin Wang (QMC)" w:date="2023-02-03T10:35:00Z">
              <w:tcPr>
                <w:tcW w:w="471" w:type="dxa"/>
                <w:vMerge/>
                <w:tcBorders>
                  <w:bottom w:val="single" w:sz="4" w:space="0" w:color="auto"/>
                </w:tcBorders>
                <w:vAlign w:val="center"/>
              </w:tcPr>
            </w:tcPrChange>
          </w:tcPr>
          <w:p>
            <w:pPr>
              <w:pStyle w:val="TAC"/>
              <w:rPr>
                <w:rFonts w:eastAsia="MS Mincho"/>
              </w:rPr>
            </w:pPr>
          </w:p>
        </w:tc>
        <w:tc>
          <w:tcPr>
            <w:tcW w:w="840" w:type="dxa"/>
            <w:gridSpan w:val="5"/>
            <w:tcBorders>
              <w:bottom w:val="single" w:sz="4" w:space="0" w:color="auto"/>
            </w:tcBorders>
            <w:vAlign w:val="center"/>
            <w:tcPrChange w:id="2243"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QPSK</w:t>
            </w:r>
          </w:p>
        </w:tc>
        <w:tc>
          <w:tcPr>
            <w:tcW w:w="918" w:type="dxa"/>
            <w:gridSpan w:val="5"/>
            <w:tcBorders>
              <w:bottom w:val="single" w:sz="4" w:space="0" w:color="auto"/>
            </w:tcBorders>
            <w:vAlign w:val="center"/>
            <w:tcPrChange w:id="2244"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QPSK</w:t>
            </w:r>
          </w:p>
        </w:tc>
        <w:tc>
          <w:tcPr>
            <w:tcW w:w="997" w:type="dxa"/>
            <w:gridSpan w:val="6"/>
            <w:tcBorders>
              <w:bottom w:val="single" w:sz="4" w:space="0" w:color="auto"/>
            </w:tcBorders>
            <w:vAlign w:val="center"/>
            <w:tcPrChange w:id="2245" w:author="Kevin Wang (QMC)" w:date="2023-02-03T10:35:00Z">
              <w:tcPr>
                <w:tcW w:w="997" w:type="dxa"/>
                <w:gridSpan w:val="6"/>
                <w:tcBorders>
                  <w:bottom w:val="single" w:sz="4" w:space="0" w:color="auto"/>
                </w:tcBorders>
                <w:vAlign w:val="center"/>
              </w:tcPr>
            </w:tcPrChange>
          </w:tcPr>
          <w:p>
            <w:pPr>
              <w:pStyle w:val="TAC"/>
              <w:rPr>
                <w:rFonts w:eastAsia="MS Mincho"/>
              </w:rPr>
            </w:pPr>
            <w:r>
              <w:rPr>
                <w:rFonts w:eastAsia="MS Mincho"/>
              </w:rPr>
              <w:t>15 MHz</w:t>
            </w:r>
          </w:p>
        </w:tc>
        <w:tc>
          <w:tcPr>
            <w:tcW w:w="1970" w:type="dxa"/>
            <w:gridSpan w:val="7"/>
            <w:tcBorders>
              <w:bottom w:val="single" w:sz="4" w:space="0" w:color="auto"/>
            </w:tcBorders>
            <w:vAlign w:val="center"/>
            <w:tcPrChange w:id="2246" w:author="Kevin Wang (QMC)" w:date="2023-02-03T10:35:00Z">
              <w:tcPr>
                <w:tcW w:w="1969" w:type="dxa"/>
                <w:gridSpan w:val="7"/>
                <w:tcBorders>
                  <w:bottom w:val="single" w:sz="4" w:space="0" w:color="auto"/>
                </w:tcBorders>
                <w:vAlign w:val="center"/>
              </w:tcPr>
            </w:tcPrChange>
          </w:tcPr>
          <w:p>
            <w:pPr>
              <w:pStyle w:val="TAC"/>
              <w:rPr>
                <w:lang w:eastAsia="zh-TW"/>
              </w:rPr>
            </w:pPr>
            <w:r>
              <w:rPr>
                <w:rFonts w:eastAsia="MS Mincho"/>
              </w:rPr>
              <w:t>All RBs / REFSENS_ENDC_1</w:t>
            </w:r>
          </w:p>
        </w:tc>
        <w:tc>
          <w:tcPr>
            <w:tcW w:w="999" w:type="dxa"/>
            <w:gridSpan w:val="3"/>
            <w:tcBorders>
              <w:bottom w:val="single" w:sz="4" w:space="0" w:color="auto"/>
            </w:tcBorders>
            <w:vAlign w:val="center"/>
            <w:tcPrChange w:id="2247"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N/A</w:t>
            </w:r>
          </w:p>
        </w:tc>
        <w:tc>
          <w:tcPr>
            <w:tcW w:w="1274" w:type="dxa"/>
            <w:gridSpan w:val="4"/>
            <w:tcBorders>
              <w:bottom w:val="single" w:sz="4" w:space="0" w:color="auto"/>
            </w:tcBorders>
            <w:vAlign w:val="center"/>
            <w:tcPrChange w:id="2248"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QPSK</w:t>
            </w:r>
          </w:p>
        </w:tc>
        <w:tc>
          <w:tcPr>
            <w:tcW w:w="1144" w:type="dxa"/>
            <w:gridSpan w:val="5"/>
            <w:tcBorders>
              <w:bottom w:val="single" w:sz="4" w:space="0" w:color="auto"/>
            </w:tcBorders>
            <w:vAlign w:val="center"/>
            <w:tcPrChange w:id="2249" w:author="Kevin Wang (QMC)" w:date="2023-02-03T10:35:00Z">
              <w:tcPr>
                <w:tcW w:w="1145" w:type="dxa"/>
                <w:gridSpan w:val="5"/>
                <w:tcBorders>
                  <w:bottom w:val="single" w:sz="4" w:space="0" w:color="auto"/>
                </w:tcBorders>
                <w:vAlign w:val="center"/>
              </w:tcPr>
            </w:tcPrChange>
          </w:tcPr>
          <w:p>
            <w:pPr>
              <w:pStyle w:val="TAC"/>
              <w:rPr>
                <w:rFonts w:eastAsia="MS Mincho"/>
              </w:rPr>
            </w:pPr>
            <w:r>
              <w:rPr>
                <w:rFonts w:eastAsia="MS Mincho"/>
              </w:rPr>
              <w:t>50 MHz</w:t>
            </w:r>
          </w:p>
        </w:tc>
        <w:tc>
          <w:tcPr>
            <w:tcW w:w="1501" w:type="dxa"/>
            <w:gridSpan w:val="2"/>
            <w:tcBorders>
              <w:bottom w:val="single" w:sz="4" w:space="0" w:color="auto"/>
            </w:tcBorders>
            <w:vAlign w:val="center"/>
            <w:tcPrChange w:id="2250" w:author="Kevin Wang (QMC)" w:date="2023-02-03T10:35:00Z">
              <w:tcPr>
                <w:tcW w:w="1503" w:type="dxa"/>
                <w:gridSpan w:val="2"/>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52" w:author="Kevin Wang (QMC)" w:date="2023-02-03T10:35:00Z">
            <w:trPr>
              <w:gridAfter w:val="1"/>
              <w:wAfter w:w="10" w:type="dxa"/>
            </w:trPr>
          </w:trPrChange>
        </w:trPr>
        <w:tc>
          <w:tcPr>
            <w:tcW w:w="472" w:type="dxa"/>
            <w:vMerge w:val="restart"/>
            <w:vAlign w:val="center"/>
            <w:tcPrChange w:id="2253" w:author="Kevin Wang (QMC)" w:date="2023-02-03T10:35:00Z">
              <w:tcPr>
                <w:tcW w:w="471" w:type="dxa"/>
                <w:vMerge w:val="restart"/>
                <w:vAlign w:val="center"/>
              </w:tcPr>
            </w:tcPrChange>
          </w:tcPr>
          <w:p>
            <w:pPr>
              <w:pStyle w:val="TAC"/>
              <w:rPr>
                <w:rFonts w:eastAsia="MS Mincho"/>
              </w:rPr>
            </w:pPr>
            <w:r>
              <w:t>3</w:t>
            </w:r>
            <w:r>
              <w:rPr>
                <w:vertAlign w:val="superscript"/>
              </w:rPr>
              <w:t>4</w:t>
            </w:r>
          </w:p>
        </w:tc>
        <w:tc>
          <w:tcPr>
            <w:tcW w:w="840" w:type="dxa"/>
            <w:gridSpan w:val="5"/>
            <w:tcBorders>
              <w:bottom w:val="single" w:sz="4" w:space="0" w:color="auto"/>
            </w:tcBorders>
            <w:vAlign w:val="center"/>
            <w:tcPrChange w:id="2254"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26</w:t>
            </w:r>
          </w:p>
        </w:tc>
        <w:tc>
          <w:tcPr>
            <w:tcW w:w="918" w:type="dxa"/>
            <w:gridSpan w:val="5"/>
            <w:tcBorders>
              <w:bottom w:val="single" w:sz="4" w:space="0" w:color="auto"/>
            </w:tcBorders>
            <w:vAlign w:val="center"/>
            <w:tcPrChange w:id="2255"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UL 839</w:t>
            </w:r>
          </w:p>
        </w:tc>
        <w:tc>
          <w:tcPr>
            <w:tcW w:w="997" w:type="dxa"/>
            <w:gridSpan w:val="6"/>
            <w:tcBorders>
              <w:bottom w:val="single" w:sz="4" w:space="0" w:color="auto"/>
            </w:tcBorders>
            <w:vAlign w:val="center"/>
            <w:tcPrChange w:id="2256" w:author="Kevin Wang (QMC)" w:date="2023-02-03T10:35:00Z">
              <w:tcPr>
                <w:tcW w:w="997" w:type="dxa"/>
                <w:gridSpan w:val="6"/>
                <w:tcBorders>
                  <w:bottom w:val="single" w:sz="4" w:space="0" w:color="auto"/>
                </w:tcBorders>
                <w:vAlign w:val="center"/>
              </w:tcPr>
            </w:tcPrChange>
          </w:tcPr>
          <w:p>
            <w:pPr>
              <w:pStyle w:val="TAC"/>
              <w:rPr>
                <w:rFonts w:eastAsia="MS Mincho"/>
              </w:rPr>
            </w:pPr>
          </w:p>
        </w:tc>
        <w:tc>
          <w:tcPr>
            <w:tcW w:w="1970" w:type="dxa"/>
            <w:gridSpan w:val="7"/>
            <w:tcBorders>
              <w:bottom w:val="single" w:sz="4" w:space="0" w:color="auto"/>
            </w:tcBorders>
            <w:vAlign w:val="center"/>
            <w:tcPrChange w:id="2257" w:author="Kevin Wang (QMC)" w:date="2023-02-03T10:35:00Z">
              <w:tcPr>
                <w:tcW w:w="1969" w:type="dxa"/>
                <w:gridSpan w:val="7"/>
                <w:tcBorders>
                  <w:bottom w:val="single" w:sz="4" w:space="0" w:color="auto"/>
                </w:tcBorders>
                <w:vAlign w:val="center"/>
              </w:tcPr>
            </w:tcPrChange>
          </w:tcPr>
          <w:p>
            <w:pPr>
              <w:pStyle w:val="TAC"/>
              <w:rPr>
                <w:lang w:eastAsia="zh-TW"/>
              </w:rPr>
            </w:pPr>
          </w:p>
        </w:tc>
        <w:tc>
          <w:tcPr>
            <w:tcW w:w="999" w:type="dxa"/>
            <w:gridSpan w:val="3"/>
            <w:tcBorders>
              <w:bottom w:val="single" w:sz="4" w:space="0" w:color="auto"/>
            </w:tcBorders>
            <w:vAlign w:val="center"/>
            <w:tcPrChange w:id="2258"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n41</w:t>
            </w:r>
          </w:p>
        </w:tc>
        <w:tc>
          <w:tcPr>
            <w:tcW w:w="1274" w:type="dxa"/>
            <w:gridSpan w:val="4"/>
            <w:tcBorders>
              <w:bottom w:val="single" w:sz="4" w:space="0" w:color="auto"/>
            </w:tcBorders>
            <w:vAlign w:val="center"/>
            <w:tcPrChange w:id="2259"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UL/DL 2562</w:t>
            </w:r>
          </w:p>
        </w:tc>
        <w:tc>
          <w:tcPr>
            <w:tcW w:w="1144" w:type="dxa"/>
            <w:gridSpan w:val="5"/>
            <w:tcBorders>
              <w:bottom w:val="single" w:sz="4" w:space="0" w:color="auto"/>
            </w:tcBorders>
            <w:vAlign w:val="center"/>
            <w:tcPrChange w:id="2260" w:author="Kevin Wang (QMC)" w:date="2023-02-03T10:35:00Z">
              <w:tcPr>
                <w:tcW w:w="1145" w:type="dxa"/>
                <w:gridSpan w:val="5"/>
                <w:tcBorders>
                  <w:bottom w:val="single" w:sz="4" w:space="0" w:color="auto"/>
                </w:tcBorders>
                <w:vAlign w:val="center"/>
              </w:tcPr>
            </w:tcPrChange>
          </w:tcPr>
          <w:p>
            <w:pPr>
              <w:pStyle w:val="TAC"/>
              <w:rPr>
                <w:rFonts w:eastAsia="MS Mincho"/>
              </w:rPr>
            </w:pPr>
          </w:p>
        </w:tc>
        <w:tc>
          <w:tcPr>
            <w:tcW w:w="1501" w:type="dxa"/>
            <w:gridSpan w:val="2"/>
            <w:tcBorders>
              <w:bottom w:val="single" w:sz="4" w:space="0" w:color="auto"/>
            </w:tcBorders>
            <w:vAlign w:val="center"/>
            <w:tcPrChange w:id="2261" w:author="Kevin Wang (QMC)" w:date="2023-02-03T10:35:00Z">
              <w:tcPr>
                <w:tcW w:w="1503" w:type="dxa"/>
                <w:gridSpan w:val="2"/>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63" w:author="Kevin Wang (QMC)" w:date="2023-02-03T10:35:00Z">
            <w:trPr>
              <w:gridAfter w:val="1"/>
              <w:wAfter w:w="10" w:type="dxa"/>
            </w:trPr>
          </w:trPrChange>
        </w:trPr>
        <w:tc>
          <w:tcPr>
            <w:tcW w:w="472" w:type="dxa"/>
            <w:vMerge/>
            <w:tcBorders>
              <w:bottom w:val="single" w:sz="4" w:space="0" w:color="auto"/>
            </w:tcBorders>
            <w:vAlign w:val="center"/>
            <w:tcPrChange w:id="2264" w:author="Kevin Wang (QMC)" w:date="2023-02-03T10:35:00Z">
              <w:tcPr>
                <w:tcW w:w="471" w:type="dxa"/>
                <w:vMerge/>
                <w:tcBorders>
                  <w:bottom w:val="single" w:sz="4" w:space="0" w:color="auto"/>
                </w:tcBorders>
                <w:vAlign w:val="center"/>
              </w:tcPr>
            </w:tcPrChange>
          </w:tcPr>
          <w:p>
            <w:pPr>
              <w:pStyle w:val="TAC"/>
              <w:rPr>
                <w:rFonts w:eastAsia="MS Mincho"/>
              </w:rPr>
            </w:pPr>
          </w:p>
        </w:tc>
        <w:tc>
          <w:tcPr>
            <w:tcW w:w="840" w:type="dxa"/>
            <w:gridSpan w:val="5"/>
            <w:tcBorders>
              <w:bottom w:val="single" w:sz="4" w:space="0" w:color="auto"/>
            </w:tcBorders>
            <w:vAlign w:val="center"/>
            <w:tcPrChange w:id="2265"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QPSK</w:t>
            </w:r>
          </w:p>
        </w:tc>
        <w:tc>
          <w:tcPr>
            <w:tcW w:w="918" w:type="dxa"/>
            <w:gridSpan w:val="5"/>
            <w:tcBorders>
              <w:bottom w:val="single" w:sz="4" w:space="0" w:color="auto"/>
            </w:tcBorders>
            <w:vAlign w:val="center"/>
            <w:tcPrChange w:id="2266"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QPSK</w:t>
            </w:r>
          </w:p>
        </w:tc>
        <w:tc>
          <w:tcPr>
            <w:tcW w:w="997" w:type="dxa"/>
            <w:gridSpan w:val="6"/>
            <w:tcBorders>
              <w:bottom w:val="single" w:sz="4" w:space="0" w:color="auto"/>
            </w:tcBorders>
            <w:vAlign w:val="center"/>
            <w:tcPrChange w:id="2267" w:author="Kevin Wang (QMC)" w:date="2023-02-03T10:35:00Z">
              <w:tcPr>
                <w:tcW w:w="997" w:type="dxa"/>
                <w:gridSpan w:val="6"/>
                <w:tcBorders>
                  <w:bottom w:val="single" w:sz="4" w:space="0" w:color="auto"/>
                </w:tcBorders>
                <w:vAlign w:val="center"/>
              </w:tcPr>
            </w:tcPrChange>
          </w:tcPr>
          <w:p>
            <w:pPr>
              <w:pStyle w:val="TAC"/>
              <w:rPr>
                <w:rFonts w:eastAsia="MS Mincho"/>
              </w:rPr>
            </w:pPr>
            <w:r>
              <w:rPr>
                <w:rFonts w:eastAsia="MS Mincho"/>
              </w:rPr>
              <w:t>5 MHz</w:t>
            </w:r>
          </w:p>
        </w:tc>
        <w:tc>
          <w:tcPr>
            <w:tcW w:w="1970" w:type="dxa"/>
            <w:gridSpan w:val="7"/>
            <w:tcBorders>
              <w:bottom w:val="single" w:sz="4" w:space="0" w:color="auto"/>
            </w:tcBorders>
            <w:vAlign w:val="center"/>
            <w:tcPrChange w:id="2268" w:author="Kevin Wang (QMC)" w:date="2023-02-03T10:35:00Z">
              <w:tcPr>
                <w:tcW w:w="1969" w:type="dxa"/>
                <w:gridSpan w:val="7"/>
                <w:tcBorders>
                  <w:bottom w:val="single" w:sz="4" w:space="0" w:color="auto"/>
                </w:tcBorders>
                <w:vAlign w:val="center"/>
              </w:tcPr>
            </w:tcPrChange>
          </w:tcPr>
          <w:p>
            <w:pPr>
              <w:pStyle w:val="TAC"/>
              <w:rPr>
                <w:lang w:eastAsia="zh-TW"/>
              </w:rPr>
            </w:pPr>
            <w:r>
              <w:rPr>
                <w:rFonts w:eastAsia="MS Mincho"/>
              </w:rPr>
              <w:t>All RBs / REFSENS_ENDC_4</w:t>
            </w:r>
          </w:p>
        </w:tc>
        <w:tc>
          <w:tcPr>
            <w:tcW w:w="999" w:type="dxa"/>
            <w:gridSpan w:val="3"/>
            <w:tcBorders>
              <w:bottom w:val="single" w:sz="4" w:space="0" w:color="auto"/>
            </w:tcBorders>
            <w:vAlign w:val="center"/>
            <w:tcPrChange w:id="2269"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274" w:type="dxa"/>
            <w:gridSpan w:val="4"/>
            <w:tcBorders>
              <w:bottom w:val="single" w:sz="4" w:space="0" w:color="auto"/>
            </w:tcBorders>
            <w:vAlign w:val="center"/>
            <w:tcPrChange w:id="2270"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bottom w:val="single" w:sz="4" w:space="0" w:color="auto"/>
            </w:tcBorders>
            <w:vAlign w:val="center"/>
            <w:tcPrChange w:id="2271" w:author="Kevin Wang (QMC)" w:date="2023-02-03T10:35:00Z">
              <w:tcPr>
                <w:tcW w:w="1145" w:type="dxa"/>
                <w:gridSpan w:val="5"/>
                <w:tcBorders>
                  <w:bottom w:val="single" w:sz="4" w:space="0" w:color="auto"/>
                </w:tcBorders>
                <w:vAlign w:val="center"/>
              </w:tcPr>
            </w:tcPrChange>
          </w:tcPr>
          <w:p>
            <w:pPr>
              <w:pStyle w:val="TAC"/>
              <w:rPr>
                <w:rFonts w:eastAsia="MS Mincho"/>
              </w:rPr>
            </w:pPr>
            <w:r>
              <w:rPr>
                <w:rFonts w:eastAsia="MS Mincho"/>
              </w:rPr>
              <w:t>10 MHz</w:t>
            </w:r>
          </w:p>
        </w:tc>
        <w:tc>
          <w:tcPr>
            <w:tcW w:w="1501" w:type="dxa"/>
            <w:gridSpan w:val="2"/>
            <w:tcBorders>
              <w:bottom w:val="single" w:sz="4" w:space="0" w:color="auto"/>
            </w:tcBorders>
            <w:vAlign w:val="center"/>
            <w:tcPrChange w:id="2272" w:author="Kevin Wang (QMC)" w:date="2023-02-03T10:35:00Z">
              <w:tcPr>
                <w:tcW w:w="1503" w:type="dxa"/>
                <w:gridSpan w:val="2"/>
                <w:tcBorders>
                  <w:bottom w:val="single" w:sz="4" w:space="0" w:color="auto"/>
                </w:tcBorders>
                <w:vAlign w:val="center"/>
              </w:tcPr>
            </w:tcPrChange>
          </w:tcPr>
          <w:p>
            <w:pPr>
              <w:pStyle w:val="TAC"/>
              <w:rPr>
                <w:lang w:eastAsia="zh-TW"/>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74" w:author="Kevin Wang (QMC)" w:date="2023-02-03T10:35:00Z">
            <w:trPr>
              <w:gridAfter w:val="1"/>
              <w:wAfter w:w="10" w:type="dxa"/>
            </w:trPr>
          </w:trPrChange>
        </w:trPr>
        <w:tc>
          <w:tcPr>
            <w:tcW w:w="472" w:type="dxa"/>
            <w:vMerge w:val="restart"/>
            <w:vAlign w:val="center"/>
            <w:tcPrChange w:id="2275" w:author="Kevin Wang (QMC)" w:date="2023-02-03T10:35:00Z">
              <w:tcPr>
                <w:tcW w:w="471" w:type="dxa"/>
                <w:vMerge w:val="restart"/>
                <w:vAlign w:val="center"/>
              </w:tcPr>
            </w:tcPrChange>
          </w:tcPr>
          <w:p>
            <w:pPr>
              <w:pStyle w:val="TAC"/>
              <w:rPr>
                <w:rFonts w:eastAsia="MS Mincho"/>
              </w:rPr>
            </w:pPr>
            <w:r>
              <w:t>4</w:t>
            </w:r>
            <w:r>
              <w:rPr>
                <w:vertAlign w:val="superscript"/>
              </w:rPr>
              <w:t>5</w:t>
            </w:r>
          </w:p>
        </w:tc>
        <w:tc>
          <w:tcPr>
            <w:tcW w:w="840" w:type="dxa"/>
            <w:gridSpan w:val="5"/>
            <w:tcBorders>
              <w:bottom w:val="single" w:sz="4" w:space="0" w:color="auto"/>
            </w:tcBorders>
            <w:vAlign w:val="center"/>
            <w:tcPrChange w:id="2276"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26</w:t>
            </w:r>
          </w:p>
        </w:tc>
        <w:tc>
          <w:tcPr>
            <w:tcW w:w="918" w:type="dxa"/>
            <w:gridSpan w:val="5"/>
            <w:tcBorders>
              <w:bottom w:val="single" w:sz="4" w:space="0" w:color="auto"/>
            </w:tcBorders>
            <w:vAlign w:val="center"/>
            <w:tcPrChange w:id="2277"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DL 886.6</w:t>
            </w:r>
          </w:p>
        </w:tc>
        <w:tc>
          <w:tcPr>
            <w:tcW w:w="997" w:type="dxa"/>
            <w:gridSpan w:val="6"/>
            <w:tcBorders>
              <w:bottom w:val="single" w:sz="4" w:space="0" w:color="auto"/>
            </w:tcBorders>
            <w:vAlign w:val="center"/>
            <w:tcPrChange w:id="2278" w:author="Kevin Wang (QMC)" w:date="2023-02-03T10:35:00Z">
              <w:tcPr>
                <w:tcW w:w="997" w:type="dxa"/>
                <w:gridSpan w:val="6"/>
                <w:tcBorders>
                  <w:bottom w:val="single" w:sz="4" w:space="0" w:color="auto"/>
                </w:tcBorders>
                <w:vAlign w:val="center"/>
              </w:tcPr>
            </w:tcPrChange>
          </w:tcPr>
          <w:p>
            <w:pPr>
              <w:pStyle w:val="TAC"/>
              <w:rPr>
                <w:rFonts w:eastAsia="MS Mincho"/>
              </w:rPr>
            </w:pPr>
          </w:p>
        </w:tc>
        <w:tc>
          <w:tcPr>
            <w:tcW w:w="1970" w:type="dxa"/>
            <w:gridSpan w:val="7"/>
            <w:tcBorders>
              <w:bottom w:val="single" w:sz="4" w:space="0" w:color="auto"/>
            </w:tcBorders>
            <w:vAlign w:val="center"/>
            <w:tcPrChange w:id="2279" w:author="Kevin Wang (QMC)" w:date="2023-02-03T10:35:00Z">
              <w:tcPr>
                <w:tcW w:w="1969" w:type="dxa"/>
                <w:gridSpan w:val="7"/>
                <w:tcBorders>
                  <w:bottom w:val="single" w:sz="4" w:space="0" w:color="auto"/>
                </w:tcBorders>
                <w:vAlign w:val="center"/>
              </w:tcPr>
            </w:tcPrChange>
          </w:tcPr>
          <w:p>
            <w:pPr>
              <w:pStyle w:val="TAC"/>
              <w:rPr>
                <w:rFonts w:eastAsia="MS Mincho"/>
              </w:rPr>
            </w:pPr>
          </w:p>
        </w:tc>
        <w:tc>
          <w:tcPr>
            <w:tcW w:w="999" w:type="dxa"/>
            <w:gridSpan w:val="3"/>
            <w:tcBorders>
              <w:bottom w:val="single" w:sz="4" w:space="0" w:color="auto"/>
            </w:tcBorders>
            <w:vAlign w:val="center"/>
            <w:tcPrChange w:id="2280"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n41</w:t>
            </w:r>
          </w:p>
        </w:tc>
        <w:tc>
          <w:tcPr>
            <w:tcW w:w="1274" w:type="dxa"/>
            <w:gridSpan w:val="4"/>
            <w:tcBorders>
              <w:bottom w:val="single" w:sz="4" w:space="0" w:color="auto"/>
            </w:tcBorders>
            <w:vAlign w:val="center"/>
            <w:tcPrChange w:id="2281"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UL/DL 2660</w:t>
            </w:r>
          </w:p>
        </w:tc>
        <w:tc>
          <w:tcPr>
            <w:tcW w:w="1144" w:type="dxa"/>
            <w:gridSpan w:val="5"/>
            <w:tcBorders>
              <w:bottom w:val="single" w:sz="4" w:space="0" w:color="auto"/>
            </w:tcBorders>
            <w:vAlign w:val="center"/>
            <w:tcPrChange w:id="2282" w:author="Kevin Wang (QMC)" w:date="2023-02-03T10:35:00Z">
              <w:tcPr>
                <w:tcW w:w="1145" w:type="dxa"/>
                <w:gridSpan w:val="5"/>
                <w:tcBorders>
                  <w:bottom w:val="single" w:sz="4" w:space="0" w:color="auto"/>
                </w:tcBorders>
                <w:vAlign w:val="center"/>
              </w:tcPr>
            </w:tcPrChange>
          </w:tcPr>
          <w:p>
            <w:pPr>
              <w:pStyle w:val="TAC"/>
              <w:rPr>
                <w:rFonts w:eastAsia="MS Mincho"/>
              </w:rPr>
            </w:pPr>
          </w:p>
        </w:tc>
        <w:tc>
          <w:tcPr>
            <w:tcW w:w="1501" w:type="dxa"/>
            <w:gridSpan w:val="2"/>
            <w:tcBorders>
              <w:bottom w:val="single" w:sz="4" w:space="0" w:color="auto"/>
            </w:tcBorders>
            <w:vAlign w:val="center"/>
            <w:tcPrChange w:id="2283" w:author="Kevin Wang (QMC)" w:date="2023-02-03T10:35:00Z">
              <w:tcPr>
                <w:tcW w:w="1503" w:type="dxa"/>
                <w:gridSpan w:val="2"/>
                <w:tcBorders>
                  <w:bottom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85" w:author="Kevin Wang (QMC)" w:date="2023-02-03T10:35:00Z">
            <w:trPr>
              <w:gridAfter w:val="1"/>
              <w:wAfter w:w="10" w:type="dxa"/>
            </w:trPr>
          </w:trPrChange>
        </w:trPr>
        <w:tc>
          <w:tcPr>
            <w:tcW w:w="472" w:type="dxa"/>
            <w:vMerge/>
            <w:tcBorders>
              <w:bottom w:val="single" w:sz="4" w:space="0" w:color="auto"/>
            </w:tcBorders>
            <w:vAlign w:val="center"/>
            <w:tcPrChange w:id="2286" w:author="Kevin Wang (QMC)" w:date="2023-02-03T10:35:00Z">
              <w:tcPr>
                <w:tcW w:w="471" w:type="dxa"/>
                <w:vMerge/>
                <w:tcBorders>
                  <w:bottom w:val="single" w:sz="4" w:space="0" w:color="auto"/>
                </w:tcBorders>
                <w:vAlign w:val="center"/>
              </w:tcPr>
            </w:tcPrChange>
          </w:tcPr>
          <w:p>
            <w:pPr>
              <w:pStyle w:val="TAC"/>
              <w:rPr>
                <w:rFonts w:eastAsia="MS Mincho"/>
              </w:rPr>
            </w:pPr>
          </w:p>
        </w:tc>
        <w:tc>
          <w:tcPr>
            <w:tcW w:w="840" w:type="dxa"/>
            <w:gridSpan w:val="5"/>
            <w:tcBorders>
              <w:bottom w:val="single" w:sz="4" w:space="0" w:color="auto"/>
            </w:tcBorders>
            <w:vAlign w:val="center"/>
            <w:tcPrChange w:id="2287"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QPSK</w:t>
            </w:r>
          </w:p>
        </w:tc>
        <w:tc>
          <w:tcPr>
            <w:tcW w:w="918" w:type="dxa"/>
            <w:gridSpan w:val="5"/>
            <w:tcBorders>
              <w:bottom w:val="single" w:sz="4" w:space="0" w:color="auto"/>
            </w:tcBorders>
            <w:vAlign w:val="center"/>
            <w:tcPrChange w:id="2288"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QPSK</w:t>
            </w:r>
          </w:p>
        </w:tc>
        <w:tc>
          <w:tcPr>
            <w:tcW w:w="997" w:type="dxa"/>
            <w:gridSpan w:val="6"/>
            <w:tcBorders>
              <w:bottom w:val="single" w:sz="4" w:space="0" w:color="auto"/>
            </w:tcBorders>
            <w:vAlign w:val="center"/>
            <w:tcPrChange w:id="2289" w:author="Kevin Wang (QMC)" w:date="2023-02-03T10:35:00Z">
              <w:tcPr>
                <w:tcW w:w="997" w:type="dxa"/>
                <w:gridSpan w:val="6"/>
                <w:tcBorders>
                  <w:bottom w:val="single" w:sz="4" w:space="0" w:color="auto"/>
                </w:tcBorders>
                <w:vAlign w:val="center"/>
              </w:tcPr>
            </w:tcPrChange>
          </w:tcPr>
          <w:p>
            <w:pPr>
              <w:pStyle w:val="TAC"/>
              <w:rPr>
                <w:rFonts w:eastAsia="MS Mincho"/>
              </w:rPr>
            </w:pPr>
            <w:r>
              <w:rPr>
                <w:rFonts w:eastAsia="MS Mincho"/>
              </w:rPr>
              <w:t>15 MHz</w:t>
            </w:r>
          </w:p>
        </w:tc>
        <w:tc>
          <w:tcPr>
            <w:tcW w:w="1970" w:type="dxa"/>
            <w:gridSpan w:val="7"/>
            <w:tcBorders>
              <w:bottom w:val="single" w:sz="4" w:space="0" w:color="auto"/>
            </w:tcBorders>
            <w:vAlign w:val="center"/>
            <w:tcPrChange w:id="2290" w:author="Kevin Wang (QMC)" w:date="2023-02-03T10:35:00Z">
              <w:tcPr>
                <w:tcW w:w="1969" w:type="dxa"/>
                <w:gridSpan w:val="7"/>
                <w:tcBorders>
                  <w:bottom w:val="single" w:sz="4" w:space="0" w:color="auto"/>
                </w:tcBorders>
                <w:vAlign w:val="center"/>
              </w:tcPr>
            </w:tcPrChange>
          </w:tcPr>
          <w:p>
            <w:pPr>
              <w:pStyle w:val="TAC"/>
              <w:rPr>
                <w:rFonts w:eastAsia="MS Mincho"/>
              </w:rPr>
            </w:pPr>
            <w:r>
              <w:rPr>
                <w:rFonts w:eastAsia="MS Mincho"/>
              </w:rPr>
              <w:t xml:space="preserve">All RBs / </w:t>
            </w:r>
            <w:r>
              <w:rPr>
                <w:rFonts w:cs="Arial"/>
                <w:szCs w:val="18"/>
              </w:rPr>
              <w:t>REFSENS_LTE</w:t>
            </w:r>
          </w:p>
        </w:tc>
        <w:tc>
          <w:tcPr>
            <w:tcW w:w="999" w:type="dxa"/>
            <w:gridSpan w:val="3"/>
            <w:tcBorders>
              <w:bottom w:val="single" w:sz="4" w:space="0" w:color="auto"/>
            </w:tcBorders>
            <w:vAlign w:val="center"/>
            <w:tcPrChange w:id="2291"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274" w:type="dxa"/>
            <w:gridSpan w:val="4"/>
            <w:tcBorders>
              <w:bottom w:val="single" w:sz="4" w:space="0" w:color="auto"/>
            </w:tcBorders>
            <w:vAlign w:val="center"/>
            <w:tcPrChange w:id="2292"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bottom w:val="single" w:sz="4" w:space="0" w:color="auto"/>
            </w:tcBorders>
            <w:vAlign w:val="center"/>
            <w:tcPrChange w:id="2293" w:author="Kevin Wang (QMC)" w:date="2023-02-03T10:35:00Z">
              <w:tcPr>
                <w:tcW w:w="1145" w:type="dxa"/>
                <w:gridSpan w:val="5"/>
                <w:tcBorders>
                  <w:bottom w:val="single" w:sz="4" w:space="0" w:color="auto"/>
                </w:tcBorders>
                <w:vAlign w:val="center"/>
              </w:tcPr>
            </w:tcPrChange>
          </w:tcPr>
          <w:p>
            <w:pPr>
              <w:pStyle w:val="TAC"/>
              <w:rPr>
                <w:rFonts w:eastAsia="MS Mincho"/>
              </w:rPr>
            </w:pPr>
            <w:r>
              <w:rPr>
                <w:rFonts w:eastAsia="MS Mincho"/>
              </w:rPr>
              <w:t>100 MHz</w:t>
            </w:r>
          </w:p>
        </w:tc>
        <w:tc>
          <w:tcPr>
            <w:tcW w:w="1501" w:type="dxa"/>
            <w:gridSpan w:val="2"/>
            <w:tcBorders>
              <w:bottom w:val="single" w:sz="4" w:space="0" w:color="auto"/>
            </w:tcBorders>
            <w:vAlign w:val="center"/>
            <w:tcPrChange w:id="2294" w:author="Kevin Wang (QMC)" w:date="2023-02-03T10:35:00Z">
              <w:tcPr>
                <w:tcW w:w="1503" w:type="dxa"/>
                <w:gridSpan w:val="2"/>
                <w:tcBorders>
                  <w:bottom w:val="single" w:sz="4" w:space="0" w:color="auto"/>
                </w:tcBorders>
                <w:vAlign w:val="center"/>
              </w:tcPr>
            </w:tcPrChange>
          </w:tcPr>
          <w:p>
            <w:pPr>
              <w:pStyle w:val="TAC"/>
              <w:rPr>
                <w:rFonts w:eastAsia="MS Mincho"/>
              </w:rPr>
            </w:pPr>
            <w:r>
              <w:rPr>
                <w:rFonts w:eastAsia="MS Mincho"/>
              </w:rPr>
              <w:t>All RBs / REFSENS_ENDC_2</w:t>
            </w:r>
          </w:p>
        </w:tc>
      </w:tr>
      <w:tr>
        <w:trPr>
          <w:gridAfter w:val="1"/>
          <w:wAfter w:w="10" w:type="dxa"/>
        </w:trPr>
        <w:tc>
          <w:tcPr>
            <w:tcW w:w="10115" w:type="dxa"/>
            <w:gridSpan w:val="38"/>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96" w:author="Kevin Wang (QMC)" w:date="2023-02-03T10:35:00Z">
            <w:trPr>
              <w:gridAfter w:val="1"/>
              <w:wAfter w:w="10" w:type="dxa"/>
            </w:trPr>
          </w:trPrChange>
        </w:trPr>
        <w:tc>
          <w:tcPr>
            <w:tcW w:w="472" w:type="dxa"/>
            <w:vMerge w:val="restart"/>
            <w:vAlign w:val="center"/>
            <w:tcPrChange w:id="2297" w:author="Kevin Wang (QMC)" w:date="2023-02-03T10:35:00Z">
              <w:tcPr>
                <w:tcW w:w="471" w:type="dxa"/>
                <w:vMerge w:val="restart"/>
                <w:vAlign w:val="center"/>
              </w:tcPr>
            </w:tcPrChange>
          </w:tcPr>
          <w:p>
            <w:pPr>
              <w:pStyle w:val="TAC"/>
              <w:rPr>
                <w:rFonts w:eastAsia="MS Mincho"/>
              </w:rPr>
            </w:pPr>
            <w:r>
              <w:t>1</w:t>
            </w:r>
            <w:r>
              <w:rPr>
                <w:vertAlign w:val="superscript"/>
              </w:rPr>
              <w:t>3</w:t>
            </w:r>
          </w:p>
        </w:tc>
        <w:tc>
          <w:tcPr>
            <w:tcW w:w="840" w:type="dxa"/>
            <w:gridSpan w:val="5"/>
            <w:tcBorders>
              <w:bottom w:val="single" w:sz="4" w:space="0" w:color="auto"/>
            </w:tcBorders>
            <w:vAlign w:val="center"/>
            <w:tcPrChange w:id="2298"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26</w:t>
            </w:r>
          </w:p>
        </w:tc>
        <w:tc>
          <w:tcPr>
            <w:tcW w:w="918" w:type="dxa"/>
            <w:gridSpan w:val="5"/>
            <w:tcBorders>
              <w:bottom w:val="single" w:sz="4" w:space="0" w:color="auto"/>
            </w:tcBorders>
            <w:vAlign w:val="center"/>
            <w:tcPrChange w:id="2299"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High</w:t>
            </w:r>
          </w:p>
        </w:tc>
        <w:tc>
          <w:tcPr>
            <w:tcW w:w="997" w:type="dxa"/>
            <w:gridSpan w:val="6"/>
            <w:tcBorders>
              <w:bottom w:val="single" w:sz="4" w:space="0" w:color="auto"/>
            </w:tcBorders>
            <w:vAlign w:val="center"/>
            <w:tcPrChange w:id="2300" w:author="Kevin Wang (QMC)" w:date="2023-02-03T10:35:00Z">
              <w:tcPr>
                <w:tcW w:w="997" w:type="dxa"/>
                <w:gridSpan w:val="6"/>
                <w:tcBorders>
                  <w:bottom w:val="single" w:sz="4" w:space="0" w:color="auto"/>
                </w:tcBorders>
                <w:vAlign w:val="center"/>
              </w:tcPr>
            </w:tcPrChange>
          </w:tcPr>
          <w:p>
            <w:pPr>
              <w:pStyle w:val="TAC"/>
              <w:rPr>
                <w:rFonts w:eastAsia="MS Mincho"/>
              </w:rPr>
            </w:pPr>
          </w:p>
        </w:tc>
        <w:tc>
          <w:tcPr>
            <w:tcW w:w="1970" w:type="dxa"/>
            <w:gridSpan w:val="7"/>
            <w:tcBorders>
              <w:bottom w:val="single" w:sz="4" w:space="0" w:color="auto"/>
            </w:tcBorders>
            <w:vAlign w:val="center"/>
            <w:tcPrChange w:id="2301" w:author="Kevin Wang (QMC)" w:date="2023-02-03T10:35:00Z">
              <w:tcPr>
                <w:tcW w:w="1969" w:type="dxa"/>
                <w:gridSpan w:val="7"/>
                <w:tcBorders>
                  <w:bottom w:val="single" w:sz="4" w:space="0" w:color="auto"/>
                </w:tcBorders>
                <w:vAlign w:val="center"/>
              </w:tcPr>
            </w:tcPrChange>
          </w:tcPr>
          <w:p>
            <w:pPr>
              <w:pStyle w:val="TAC"/>
              <w:rPr>
                <w:lang w:eastAsia="zh-TW"/>
              </w:rPr>
            </w:pPr>
          </w:p>
        </w:tc>
        <w:tc>
          <w:tcPr>
            <w:tcW w:w="999" w:type="dxa"/>
            <w:gridSpan w:val="3"/>
            <w:tcBorders>
              <w:bottom w:val="single" w:sz="4" w:space="0" w:color="auto"/>
            </w:tcBorders>
            <w:vAlign w:val="center"/>
            <w:tcPrChange w:id="2302"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n77/n78</w:t>
            </w:r>
          </w:p>
        </w:tc>
        <w:tc>
          <w:tcPr>
            <w:tcW w:w="1274" w:type="dxa"/>
            <w:gridSpan w:val="4"/>
            <w:tcBorders>
              <w:bottom w:val="single" w:sz="4" w:space="0" w:color="auto"/>
            </w:tcBorders>
            <w:vAlign w:val="center"/>
            <w:tcPrChange w:id="2303"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UL/DL 3366</w:t>
            </w:r>
          </w:p>
        </w:tc>
        <w:tc>
          <w:tcPr>
            <w:tcW w:w="1144" w:type="dxa"/>
            <w:gridSpan w:val="5"/>
            <w:tcBorders>
              <w:bottom w:val="single" w:sz="4" w:space="0" w:color="auto"/>
            </w:tcBorders>
            <w:vAlign w:val="center"/>
            <w:tcPrChange w:id="2304" w:author="Kevin Wang (QMC)" w:date="2023-02-03T10:35:00Z">
              <w:tcPr>
                <w:tcW w:w="1145" w:type="dxa"/>
                <w:gridSpan w:val="5"/>
                <w:tcBorders>
                  <w:bottom w:val="single" w:sz="4" w:space="0" w:color="auto"/>
                </w:tcBorders>
                <w:vAlign w:val="center"/>
              </w:tcPr>
            </w:tcPrChange>
          </w:tcPr>
          <w:p>
            <w:pPr>
              <w:pStyle w:val="TAC"/>
              <w:rPr>
                <w:rFonts w:eastAsia="MS Mincho"/>
              </w:rPr>
            </w:pPr>
          </w:p>
        </w:tc>
        <w:tc>
          <w:tcPr>
            <w:tcW w:w="1501" w:type="dxa"/>
            <w:gridSpan w:val="2"/>
            <w:tcBorders>
              <w:bottom w:val="single" w:sz="4" w:space="0" w:color="auto"/>
            </w:tcBorders>
            <w:vAlign w:val="center"/>
            <w:tcPrChange w:id="2305" w:author="Kevin Wang (QMC)" w:date="2023-02-03T10:35:00Z">
              <w:tcPr>
                <w:tcW w:w="1503" w:type="dxa"/>
                <w:gridSpan w:val="2"/>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07" w:author="Kevin Wang (QMC)" w:date="2023-02-03T10:35:00Z">
            <w:trPr>
              <w:gridAfter w:val="1"/>
              <w:wAfter w:w="10" w:type="dxa"/>
            </w:trPr>
          </w:trPrChange>
        </w:trPr>
        <w:tc>
          <w:tcPr>
            <w:tcW w:w="472" w:type="dxa"/>
            <w:vMerge/>
            <w:tcBorders>
              <w:bottom w:val="single" w:sz="4" w:space="0" w:color="auto"/>
            </w:tcBorders>
            <w:vAlign w:val="center"/>
            <w:tcPrChange w:id="2308" w:author="Kevin Wang (QMC)" w:date="2023-02-03T10:35:00Z">
              <w:tcPr>
                <w:tcW w:w="471" w:type="dxa"/>
                <w:vMerge/>
                <w:tcBorders>
                  <w:bottom w:val="single" w:sz="4" w:space="0" w:color="auto"/>
                </w:tcBorders>
                <w:vAlign w:val="center"/>
              </w:tcPr>
            </w:tcPrChange>
          </w:tcPr>
          <w:p>
            <w:pPr>
              <w:pStyle w:val="TAC"/>
              <w:rPr>
                <w:rFonts w:eastAsia="MS Mincho"/>
              </w:rPr>
            </w:pPr>
          </w:p>
        </w:tc>
        <w:tc>
          <w:tcPr>
            <w:tcW w:w="840" w:type="dxa"/>
            <w:gridSpan w:val="5"/>
            <w:tcBorders>
              <w:bottom w:val="single" w:sz="4" w:space="0" w:color="auto"/>
            </w:tcBorders>
            <w:vAlign w:val="center"/>
            <w:tcPrChange w:id="2309"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QPSK</w:t>
            </w:r>
          </w:p>
        </w:tc>
        <w:tc>
          <w:tcPr>
            <w:tcW w:w="918" w:type="dxa"/>
            <w:gridSpan w:val="5"/>
            <w:tcBorders>
              <w:bottom w:val="single" w:sz="4" w:space="0" w:color="auto"/>
            </w:tcBorders>
            <w:vAlign w:val="center"/>
            <w:tcPrChange w:id="2310"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QPSK</w:t>
            </w:r>
          </w:p>
        </w:tc>
        <w:tc>
          <w:tcPr>
            <w:tcW w:w="997" w:type="dxa"/>
            <w:gridSpan w:val="6"/>
            <w:tcBorders>
              <w:bottom w:val="single" w:sz="4" w:space="0" w:color="auto"/>
            </w:tcBorders>
            <w:vAlign w:val="center"/>
            <w:tcPrChange w:id="2311" w:author="Kevin Wang (QMC)" w:date="2023-02-03T10:35:00Z">
              <w:tcPr>
                <w:tcW w:w="997" w:type="dxa"/>
                <w:gridSpan w:val="6"/>
                <w:tcBorders>
                  <w:bottom w:val="single" w:sz="4" w:space="0" w:color="auto"/>
                </w:tcBorders>
                <w:vAlign w:val="center"/>
              </w:tcPr>
            </w:tcPrChange>
          </w:tcPr>
          <w:p>
            <w:pPr>
              <w:pStyle w:val="TAC"/>
              <w:rPr>
                <w:rFonts w:eastAsia="MS Mincho"/>
              </w:rPr>
            </w:pPr>
            <w:r>
              <w:rPr>
                <w:rFonts w:eastAsia="MS Mincho"/>
              </w:rPr>
              <w:t>15 MHz</w:t>
            </w:r>
          </w:p>
        </w:tc>
        <w:tc>
          <w:tcPr>
            <w:tcW w:w="1970" w:type="dxa"/>
            <w:gridSpan w:val="7"/>
            <w:tcBorders>
              <w:bottom w:val="single" w:sz="4" w:space="0" w:color="auto"/>
            </w:tcBorders>
            <w:vAlign w:val="center"/>
            <w:tcPrChange w:id="2312" w:author="Kevin Wang (QMC)" w:date="2023-02-03T10:35:00Z">
              <w:tcPr>
                <w:tcW w:w="1969" w:type="dxa"/>
                <w:gridSpan w:val="7"/>
                <w:tcBorders>
                  <w:bottom w:val="single" w:sz="4" w:space="0" w:color="auto"/>
                </w:tcBorders>
                <w:vAlign w:val="center"/>
              </w:tcPr>
            </w:tcPrChange>
          </w:tcPr>
          <w:p>
            <w:pPr>
              <w:pStyle w:val="TAC"/>
              <w:rPr>
                <w:lang w:eastAsia="zh-TW"/>
              </w:rPr>
            </w:pPr>
            <w:r>
              <w:rPr>
                <w:rFonts w:eastAsia="MS Mincho"/>
              </w:rPr>
              <w:t>All RBs / REFSENS_ENDC_1</w:t>
            </w:r>
          </w:p>
        </w:tc>
        <w:tc>
          <w:tcPr>
            <w:tcW w:w="999" w:type="dxa"/>
            <w:gridSpan w:val="3"/>
            <w:tcBorders>
              <w:bottom w:val="single" w:sz="4" w:space="0" w:color="auto"/>
            </w:tcBorders>
            <w:vAlign w:val="center"/>
            <w:tcPrChange w:id="2313"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N/A</w:t>
            </w:r>
          </w:p>
        </w:tc>
        <w:tc>
          <w:tcPr>
            <w:tcW w:w="1274" w:type="dxa"/>
            <w:gridSpan w:val="4"/>
            <w:tcBorders>
              <w:bottom w:val="single" w:sz="4" w:space="0" w:color="auto"/>
            </w:tcBorders>
            <w:vAlign w:val="center"/>
            <w:tcPrChange w:id="2314"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bottom w:val="single" w:sz="4" w:space="0" w:color="auto"/>
            </w:tcBorders>
            <w:vAlign w:val="center"/>
            <w:tcPrChange w:id="2315" w:author="Kevin Wang (QMC)" w:date="2023-02-03T10:35:00Z">
              <w:tcPr>
                <w:tcW w:w="1145" w:type="dxa"/>
                <w:gridSpan w:val="5"/>
                <w:tcBorders>
                  <w:bottom w:val="single" w:sz="4" w:space="0" w:color="auto"/>
                </w:tcBorders>
                <w:vAlign w:val="center"/>
              </w:tcPr>
            </w:tcPrChange>
          </w:tcPr>
          <w:p>
            <w:pPr>
              <w:pStyle w:val="TAC"/>
              <w:rPr>
                <w:rFonts w:eastAsia="MS Mincho"/>
              </w:rPr>
            </w:pPr>
            <w:r>
              <w:rPr>
                <w:rFonts w:eastAsia="MS Mincho"/>
              </w:rPr>
              <w:t>100 MHz</w:t>
            </w:r>
          </w:p>
        </w:tc>
        <w:tc>
          <w:tcPr>
            <w:tcW w:w="1501" w:type="dxa"/>
            <w:gridSpan w:val="2"/>
            <w:tcBorders>
              <w:bottom w:val="single" w:sz="4" w:space="0" w:color="auto"/>
            </w:tcBorders>
            <w:vAlign w:val="center"/>
            <w:tcPrChange w:id="2316" w:author="Kevin Wang (QMC)" w:date="2023-02-03T10:35:00Z">
              <w:tcPr>
                <w:tcW w:w="1503" w:type="dxa"/>
                <w:gridSpan w:val="2"/>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18" w:author="Kevin Wang (QMC)" w:date="2023-02-03T10:35:00Z">
            <w:trPr>
              <w:gridAfter w:val="1"/>
              <w:wAfter w:w="10" w:type="dxa"/>
            </w:trPr>
          </w:trPrChange>
        </w:trPr>
        <w:tc>
          <w:tcPr>
            <w:tcW w:w="472" w:type="dxa"/>
            <w:vMerge w:val="restart"/>
            <w:vAlign w:val="center"/>
            <w:tcPrChange w:id="2319" w:author="Kevin Wang (QMC)" w:date="2023-02-03T10:35:00Z">
              <w:tcPr>
                <w:tcW w:w="471" w:type="dxa"/>
                <w:vMerge w:val="restart"/>
                <w:vAlign w:val="center"/>
              </w:tcPr>
            </w:tcPrChange>
          </w:tcPr>
          <w:p>
            <w:pPr>
              <w:pStyle w:val="TAC"/>
              <w:rPr>
                <w:rFonts w:eastAsia="MS Mincho"/>
              </w:rPr>
            </w:pPr>
            <w:r>
              <w:t>2</w:t>
            </w:r>
            <w:r>
              <w:rPr>
                <w:vertAlign w:val="superscript"/>
              </w:rPr>
              <w:t>,8</w:t>
            </w:r>
          </w:p>
        </w:tc>
        <w:tc>
          <w:tcPr>
            <w:tcW w:w="840" w:type="dxa"/>
            <w:gridSpan w:val="5"/>
            <w:tcBorders>
              <w:bottom w:val="single" w:sz="4" w:space="0" w:color="auto"/>
            </w:tcBorders>
            <w:vAlign w:val="center"/>
            <w:tcPrChange w:id="2320"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26</w:t>
            </w:r>
          </w:p>
        </w:tc>
        <w:tc>
          <w:tcPr>
            <w:tcW w:w="918" w:type="dxa"/>
            <w:gridSpan w:val="5"/>
            <w:tcBorders>
              <w:bottom w:val="single" w:sz="4" w:space="0" w:color="auto"/>
            </w:tcBorders>
            <w:vAlign w:val="center"/>
            <w:tcPrChange w:id="2321"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High</w:t>
            </w:r>
          </w:p>
        </w:tc>
        <w:tc>
          <w:tcPr>
            <w:tcW w:w="997" w:type="dxa"/>
            <w:gridSpan w:val="6"/>
            <w:tcBorders>
              <w:bottom w:val="single" w:sz="4" w:space="0" w:color="auto"/>
            </w:tcBorders>
            <w:vAlign w:val="center"/>
            <w:tcPrChange w:id="2322" w:author="Kevin Wang (QMC)" w:date="2023-02-03T10:35:00Z">
              <w:tcPr>
                <w:tcW w:w="997" w:type="dxa"/>
                <w:gridSpan w:val="6"/>
                <w:tcBorders>
                  <w:bottom w:val="single" w:sz="4" w:space="0" w:color="auto"/>
                </w:tcBorders>
                <w:vAlign w:val="center"/>
              </w:tcPr>
            </w:tcPrChange>
          </w:tcPr>
          <w:p>
            <w:pPr>
              <w:pStyle w:val="TAC"/>
              <w:rPr>
                <w:rFonts w:eastAsia="MS Mincho"/>
              </w:rPr>
            </w:pPr>
          </w:p>
        </w:tc>
        <w:tc>
          <w:tcPr>
            <w:tcW w:w="1970" w:type="dxa"/>
            <w:gridSpan w:val="7"/>
            <w:tcBorders>
              <w:bottom w:val="single" w:sz="4" w:space="0" w:color="auto"/>
            </w:tcBorders>
            <w:vAlign w:val="center"/>
            <w:tcPrChange w:id="2323" w:author="Kevin Wang (QMC)" w:date="2023-02-03T10:35:00Z">
              <w:tcPr>
                <w:tcW w:w="1969" w:type="dxa"/>
                <w:gridSpan w:val="7"/>
                <w:tcBorders>
                  <w:bottom w:val="single" w:sz="4" w:space="0" w:color="auto"/>
                </w:tcBorders>
                <w:vAlign w:val="center"/>
              </w:tcPr>
            </w:tcPrChange>
          </w:tcPr>
          <w:p>
            <w:pPr>
              <w:pStyle w:val="TAC"/>
              <w:rPr>
                <w:lang w:eastAsia="zh-TW"/>
              </w:rPr>
            </w:pPr>
          </w:p>
        </w:tc>
        <w:tc>
          <w:tcPr>
            <w:tcW w:w="999" w:type="dxa"/>
            <w:gridSpan w:val="3"/>
            <w:tcBorders>
              <w:bottom w:val="single" w:sz="4" w:space="0" w:color="auto"/>
            </w:tcBorders>
            <w:vAlign w:val="center"/>
            <w:tcPrChange w:id="2324"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n77/n78</w:t>
            </w:r>
          </w:p>
        </w:tc>
        <w:tc>
          <w:tcPr>
            <w:tcW w:w="1274" w:type="dxa"/>
            <w:gridSpan w:val="4"/>
            <w:tcBorders>
              <w:bottom w:val="single" w:sz="4" w:space="0" w:color="auto"/>
            </w:tcBorders>
            <w:vAlign w:val="center"/>
            <w:tcPrChange w:id="2325"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UL/DL 3446.01</w:t>
            </w:r>
          </w:p>
        </w:tc>
        <w:tc>
          <w:tcPr>
            <w:tcW w:w="1144" w:type="dxa"/>
            <w:gridSpan w:val="5"/>
            <w:tcBorders>
              <w:bottom w:val="single" w:sz="4" w:space="0" w:color="auto"/>
            </w:tcBorders>
            <w:vAlign w:val="center"/>
            <w:tcPrChange w:id="2326" w:author="Kevin Wang (QMC)" w:date="2023-02-03T10:35:00Z">
              <w:tcPr>
                <w:tcW w:w="1145" w:type="dxa"/>
                <w:gridSpan w:val="5"/>
                <w:tcBorders>
                  <w:bottom w:val="single" w:sz="4" w:space="0" w:color="auto"/>
                </w:tcBorders>
                <w:vAlign w:val="center"/>
              </w:tcPr>
            </w:tcPrChange>
          </w:tcPr>
          <w:p>
            <w:pPr>
              <w:pStyle w:val="TAC"/>
              <w:rPr>
                <w:rFonts w:eastAsia="MS Mincho"/>
              </w:rPr>
            </w:pPr>
          </w:p>
        </w:tc>
        <w:tc>
          <w:tcPr>
            <w:tcW w:w="1501" w:type="dxa"/>
            <w:gridSpan w:val="2"/>
            <w:tcBorders>
              <w:bottom w:val="single" w:sz="4" w:space="0" w:color="auto"/>
            </w:tcBorders>
            <w:vAlign w:val="center"/>
            <w:tcPrChange w:id="2327" w:author="Kevin Wang (QMC)" w:date="2023-02-03T10:35:00Z">
              <w:tcPr>
                <w:tcW w:w="1503" w:type="dxa"/>
                <w:gridSpan w:val="2"/>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29" w:author="Kevin Wang (QMC)" w:date="2023-02-03T10:35:00Z">
            <w:trPr>
              <w:gridAfter w:val="1"/>
              <w:wAfter w:w="10" w:type="dxa"/>
            </w:trPr>
          </w:trPrChange>
        </w:trPr>
        <w:tc>
          <w:tcPr>
            <w:tcW w:w="472" w:type="dxa"/>
            <w:vMerge/>
            <w:tcBorders>
              <w:bottom w:val="single" w:sz="4" w:space="0" w:color="auto"/>
            </w:tcBorders>
            <w:vAlign w:val="center"/>
            <w:tcPrChange w:id="2330" w:author="Kevin Wang (QMC)" w:date="2023-02-03T10:35:00Z">
              <w:tcPr>
                <w:tcW w:w="471" w:type="dxa"/>
                <w:vMerge/>
                <w:tcBorders>
                  <w:bottom w:val="single" w:sz="4" w:space="0" w:color="auto"/>
                </w:tcBorders>
                <w:vAlign w:val="center"/>
              </w:tcPr>
            </w:tcPrChange>
          </w:tcPr>
          <w:p>
            <w:pPr>
              <w:pStyle w:val="TAC"/>
              <w:rPr>
                <w:rFonts w:eastAsia="MS Mincho"/>
              </w:rPr>
            </w:pPr>
          </w:p>
        </w:tc>
        <w:tc>
          <w:tcPr>
            <w:tcW w:w="840" w:type="dxa"/>
            <w:gridSpan w:val="5"/>
            <w:tcBorders>
              <w:bottom w:val="single" w:sz="4" w:space="0" w:color="auto"/>
            </w:tcBorders>
            <w:vAlign w:val="center"/>
            <w:tcPrChange w:id="2331"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QPSK</w:t>
            </w:r>
          </w:p>
        </w:tc>
        <w:tc>
          <w:tcPr>
            <w:tcW w:w="918" w:type="dxa"/>
            <w:gridSpan w:val="5"/>
            <w:tcBorders>
              <w:bottom w:val="single" w:sz="4" w:space="0" w:color="auto"/>
            </w:tcBorders>
            <w:vAlign w:val="center"/>
            <w:tcPrChange w:id="2332"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QPSK</w:t>
            </w:r>
          </w:p>
        </w:tc>
        <w:tc>
          <w:tcPr>
            <w:tcW w:w="997" w:type="dxa"/>
            <w:gridSpan w:val="6"/>
            <w:tcBorders>
              <w:bottom w:val="single" w:sz="4" w:space="0" w:color="auto"/>
            </w:tcBorders>
            <w:vAlign w:val="center"/>
            <w:tcPrChange w:id="2333" w:author="Kevin Wang (QMC)" w:date="2023-02-03T10:35:00Z">
              <w:tcPr>
                <w:tcW w:w="997" w:type="dxa"/>
                <w:gridSpan w:val="6"/>
                <w:tcBorders>
                  <w:bottom w:val="single" w:sz="4" w:space="0" w:color="auto"/>
                </w:tcBorders>
                <w:vAlign w:val="center"/>
              </w:tcPr>
            </w:tcPrChange>
          </w:tcPr>
          <w:p>
            <w:pPr>
              <w:pStyle w:val="TAC"/>
              <w:rPr>
                <w:rFonts w:eastAsia="MS Mincho"/>
              </w:rPr>
            </w:pPr>
            <w:r>
              <w:rPr>
                <w:rFonts w:eastAsia="MS Mincho"/>
              </w:rPr>
              <w:t>15 MHz</w:t>
            </w:r>
          </w:p>
        </w:tc>
        <w:tc>
          <w:tcPr>
            <w:tcW w:w="1970" w:type="dxa"/>
            <w:gridSpan w:val="7"/>
            <w:tcBorders>
              <w:bottom w:val="single" w:sz="4" w:space="0" w:color="auto"/>
            </w:tcBorders>
            <w:vAlign w:val="center"/>
            <w:tcPrChange w:id="2334" w:author="Kevin Wang (QMC)" w:date="2023-02-03T10:35:00Z">
              <w:tcPr>
                <w:tcW w:w="1969" w:type="dxa"/>
                <w:gridSpan w:val="7"/>
                <w:tcBorders>
                  <w:bottom w:val="single" w:sz="4" w:space="0" w:color="auto"/>
                </w:tcBorders>
                <w:vAlign w:val="center"/>
              </w:tcPr>
            </w:tcPrChange>
          </w:tcPr>
          <w:p>
            <w:pPr>
              <w:pStyle w:val="TAC"/>
              <w:rPr>
                <w:lang w:eastAsia="zh-TW"/>
              </w:rPr>
            </w:pPr>
            <w:r>
              <w:rPr>
                <w:rFonts w:eastAsia="MS Mincho"/>
              </w:rPr>
              <w:t>All RBs / REFSENS_ENDC_1</w:t>
            </w:r>
          </w:p>
        </w:tc>
        <w:tc>
          <w:tcPr>
            <w:tcW w:w="999" w:type="dxa"/>
            <w:gridSpan w:val="3"/>
            <w:tcBorders>
              <w:bottom w:val="single" w:sz="4" w:space="0" w:color="auto"/>
            </w:tcBorders>
            <w:vAlign w:val="center"/>
            <w:tcPrChange w:id="2335"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N/A</w:t>
            </w:r>
          </w:p>
        </w:tc>
        <w:tc>
          <w:tcPr>
            <w:tcW w:w="1274" w:type="dxa"/>
            <w:gridSpan w:val="4"/>
            <w:tcBorders>
              <w:bottom w:val="single" w:sz="4" w:space="0" w:color="auto"/>
            </w:tcBorders>
            <w:vAlign w:val="center"/>
            <w:tcPrChange w:id="2336"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bottom w:val="single" w:sz="4" w:space="0" w:color="auto"/>
            </w:tcBorders>
            <w:vAlign w:val="center"/>
            <w:tcPrChange w:id="2337" w:author="Kevin Wang (QMC)" w:date="2023-02-03T10:35:00Z">
              <w:tcPr>
                <w:tcW w:w="1145" w:type="dxa"/>
                <w:gridSpan w:val="5"/>
                <w:tcBorders>
                  <w:bottom w:val="single" w:sz="4" w:space="0" w:color="auto"/>
                </w:tcBorders>
                <w:vAlign w:val="center"/>
              </w:tcPr>
            </w:tcPrChange>
          </w:tcPr>
          <w:p>
            <w:pPr>
              <w:pStyle w:val="TAC"/>
              <w:rPr>
                <w:rFonts w:eastAsia="MS Mincho"/>
              </w:rPr>
            </w:pPr>
            <w:r>
              <w:rPr>
                <w:rFonts w:eastAsia="MS Mincho"/>
              </w:rPr>
              <w:t>100 MHz</w:t>
            </w:r>
          </w:p>
        </w:tc>
        <w:tc>
          <w:tcPr>
            <w:tcW w:w="1501" w:type="dxa"/>
            <w:gridSpan w:val="2"/>
            <w:tcBorders>
              <w:bottom w:val="single" w:sz="4" w:space="0" w:color="auto"/>
            </w:tcBorders>
            <w:vAlign w:val="center"/>
            <w:tcPrChange w:id="2338" w:author="Kevin Wang (QMC)" w:date="2023-02-03T10:35:00Z">
              <w:tcPr>
                <w:tcW w:w="1503" w:type="dxa"/>
                <w:gridSpan w:val="2"/>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40" w:author="Kevin Wang (QMC)" w:date="2023-02-03T10:35:00Z">
            <w:trPr>
              <w:gridAfter w:val="1"/>
              <w:wAfter w:w="10" w:type="dxa"/>
            </w:trPr>
          </w:trPrChange>
        </w:trPr>
        <w:tc>
          <w:tcPr>
            <w:tcW w:w="472" w:type="dxa"/>
            <w:vMerge w:val="restart"/>
            <w:vAlign w:val="center"/>
            <w:tcPrChange w:id="2341" w:author="Kevin Wang (QMC)" w:date="2023-02-03T10:35:00Z">
              <w:tcPr>
                <w:tcW w:w="471" w:type="dxa"/>
                <w:vMerge w:val="restart"/>
                <w:vAlign w:val="center"/>
              </w:tcPr>
            </w:tcPrChange>
          </w:tcPr>
          <w:p>
            <w:pPr>
              <w:pStyle w:val="TAC"/>
              <w:rPr>
                <w:rFonts w:eastAsia="MS Mincho"/>
              </w:rPr>
            </w:pPr>
            <w:r>
              <w:t>3</w:t>
            </w:r>
            <w:r>
              <w:rPr>
                <w:vertAlign w:val="superscript"/>
              </w:rPr>
              <w:t>4</w:t>
            </w:r>
          </w:p>
        </w:tc>
        <w:tc>
          <w:tcPr>
            <w:tcW w:w="840" w:type="dxa"/>
            <w:gridSpan w:val="5"/>
            <w:tcBorders>
              <w:bottom w:val="single" w:sz="4" w:space="0" w:color="auto"/>
            </w:tcBorders>
            <w:vAlign w:val="center"/>
            <w:tcPrChange w:id="2342"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26</w:t>
            </w:r>
          </w:p>
        </w:tc>
        <w:tc>
          <w:tcPr>
            <w:tcW w:w="918" w:type="dxa"/>
            <w:gridSpan w:val="5"/>
            <w:tcBorders>
              <w:bottom w:val="single" w:sz="4" w:space="0" w:color="auto"/>
            </w:tcBorders>
            <w:vAlign w:val="center"/>
            <w:tcPrChange w:id="2343"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UL 836.5</w:t>
            </w:r>
          </w:p>
        </w:tc>
        <w:tc>
          <w:tcPr>
            <w:tcW w:w="997" w:type="dxa"/>
            <w:gridSpan w:val="6"/>
            <w:tcBorders>
              <w:bottom w:val="single" w:sz="4" w:space="0" w:color="auto"/>
            </w:tcBorders>
            <w:vAlign w:val="center"/>
            <w:tcPrChange w:id="2344" w:author="Kevin Wang (QMC)" w:date="2023-02-03T10:35:00Z">
              <w:tcPr>
                <w:tcW w:w="997" w:type="dxa"/>
                <w:gridSpan w:val="6"/>
                <w:tcBorders>
                  <w:bottom w:val="single" w:sz="4" w:space="0" w:color="auto"/>
                </w:tcBorders>
                <w:vAlign w:val="center"/>
              </w:tcPr>
            </w:tcPrChange>
          </w:tcPr>
          <w:p>
            <w:pPr>
              <w:pStyle w:val="TAC"/>
              <w:rPr>
                <w:rFonts w:eastAsia="MS Mincho"/>
              </w:rPr>
            </w:pPr>
          </w:p>
        </w:tc>
        <w:tc>
          <w:tcPr>
            <w:tcW w:w="1970" w:type="dxa"/>
            <w:gridSpan w:val="7"/>
            <w:tcBorders>
              <w:bottom w:val="single" w:sz="4" w:space="0" w:color="auto"/>
            </w:tcBorders>
            <w:vAlign w:val="center"/>
            <w:tcPrChange w:id="2345" w:author="Kevin Wang (QMC)" w:date="2023-02-03T10:35:00Z">
              <w:tcPr>
                <w:tcW w:w="1969" w:type="dxa"/>
                <w:gridSpan w:val="7"/>
                <w:tcBorders>
                  <w:bottom w:val="single" w:sz="4" w:space="0" w:color="auto"/>
                </w:tcBorders>
                <w:vAlign w:val="center"/>
              </w:tcPr>
            </w:tcPrChange>
          </w:tcPr>
          <w:p>
            <w:pPr>
              <w:pStyle w:val="TAC"/>
              <w:rPr>
                <w:lang w:eastAsia="zh-TW"/>
              </w:rPr>
            </w:pPr>
          </w:p>
        </w:tc>
        <w:tc>
          <w:tcPr>
            <w:tcW w:w="999" w:type="dxa"/>
            <w:gridSpan w:val="3"/>
            <w:tcBorders>
              <w:bottom w:val="single" w:sz="4" w:space="0" w:color="auto"/>
            </w:tcBorders>
            <w:vAlign w:val="center"/>
            <w:tcPrChange w:id="2346"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n77/n78</w:t>
            </w:r>
          </w:p>
        </w:tc>
        <w:tc>
          <w:tcPr>
            <w:tcW w:w="1274" w:type="dxa"/>
            <w:gridSpan w:val="4"/>
            <w:tcBorders>
              <w:bottom w:val="single" w:sz="4" w:space="0" w:color="auto"/>
            </w:tcBorders>
            <w:vAlign w:val="center"/>
            <w:tcPrChange w:id="2347"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UL/DL 3391.005</w:t>
            </w:r>
          </w:p>
        </w:tc>
        <w:tc>
          <w:tcPr>
            <w:tcW w:w="1144" w:type="dxa"/>
            <w:gridSpan w:val="5"/>
            <w:tcBorders>
              <w:bottom w:val="single" w:sz="4" w:space="0" w:color="auto"/>
            </w:tcBorders>
            <w:vAlign w:val="center"/>
            <w:tcPrChange w:id="2348" w:author="Kevin Wang (QMC)" w:date="2023-02-03T10:35:00Z">
              <w:tcPr>
                <w:tcW w:w="1145" w:type="dxa"/>
                <w:gridSpan w:val="5"/>
                <w:tcBorders>
                  <w:bottom w:val="single" w:sz="4" w:space="0" w:color="auto"/>
                </w:tcBorders>
                <w:vAlign w:val="center"/>
              </w:tcPr>
            </w:tcPrChange>
          </w:tcPr>
          <w:p>
            <w:pPr>
              <w:pStyle w:val="TAC"/>
              <w:rPr>
                <w:rFonts w:eastAsia="MS Mincho"/>
              </w:rPr>
            </w:pPr>
          </w:p>
        </w:tc>
        <w:tc>
          <w:tcPr>
            <w:tcW w:w="1501" w:type="dxa"/>
            <w:gridSpan w:val="2"/>
            <w:tcBorders>
              <w:bottom w:val="single" w:sz="4" w:space="0" w:color="auto"/>
            </w:tcBorders>
            <w:vAlign w:val="center"/>
            <w:tcPrChange w:id="2349" w:author="Kevin Wang (QMC)" w:date="2023-02-03T10:35:00Z">
              <w:tcPr>
                <w:tcW w:w="1503" w:type="dxa"/>
                <w:gridSpan w:val="2"/>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51" w:author="Kevin Wang (QMC)" w:date="2023-02-03T10:35:00Z">
            <w:trPr>
              <w:gridAfter w:val="1"/>
              <w:wAfter w:w="10" w:type="dxa"/>
            </w:trPr>
          </w:trPrChange>
        </w:trPr>
        <w:tc>
          <w:tcPr>
            <w:tcW w:w="472" w:type="dxa"/>
            <w:vMerge/>
            <w:tcBorders>
              <w:bottom w:val="single" w:sz="4" w:space="0" w:color="auto"/>
            </w:tcBorders>
            <w:vAlign w:val="center"/>
            <w:tcPrChange w:id="2352" w:author="Kevin Wang (QMC)" w:date="2023-02-03T10:35:00Z">
              <w:tcPr>
                <w:tcW w:w="471" w:type="dxa"/>
                <w:vMerge/>
                <w:tcBorders>
                  <w:bottom w:val="single" w:sz="4" w:space="0" w:color="auto"/>
                </w:tcBorders>
                <w:vAlign w:val="center"/>
              </w:tcPr>
            </w:tcPrChange>
          </w:tcPr>
          <w:p>
            <w:pPr>
              <w:pStyle w:val="TAC"/>
              <w:rPr>
                <w:rFonts w:eastAsia="MS Mincho"/>
              </w:rPr>
            </w:pPr>
          </w:p>
        </w:tc>
        <w:tc>
          <w:tcPr>
            <w:tcW w:w="840" w:type="dxa"/>
            <w:gridSpan w:val="5"/>
            <w:tcBorders>
              <w:bottom w:val="single" w:sz="4" w:space="0" w:color="auto"/>
            </w:tcBorders>
            <w:vAlign w:val="center"/>
            <w:tcPrChange w:id="2353"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QPSK</w:t>
            </w:r>
          </w:p>
        </w:tc>
        <w:tc>
          <w:tcPr>
            <w:tcW w:w="918" w:type="dxa"/>
            <w:gridSpan w:val="5"/>
            <w:tcBorders>
              <w:bottom w:val="single" w:sz="4" w:space="0" w:color="auto"/>
            </w:tcBorders>
            <w:vAlign w:val="center"/>
            <w:tcPrChange w:id="2354"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QPSK</w:t>
            </w:r>
          </w:p>
        </w:tc>
        <w:tc>
          <w:tcPr>
            <w:tcW w:w="997" w:type="dxa"/>
            <w:gridSpan w:val="6"/>
            <w:tcBorders>
              <w:bottom w:val="single" w:sz="4" w:space="0" w:color="auto"/>
            </w:tcBorders>
            <w:vAlign w:val="center"/>
            <w:tcPrChange w:id="2355" w:author="Kevin Wang (QMC)" w:date="2023-02-03T10:35:00Z">
              <w:tcPr>
                <w:tcW w:w="997" w:type="dxa"/>
                <w:gridSpan w:val="6"/>
                <w:tcBorders>
                  <w:bottom w:val="single" w:sz="4" w:space="0" w:color="auto"/>
                </w:tcBorders>
                <w:vAlign w:val="center"/>
              </w:tcPr>
            </w:tcPrChange>
          </w:tcPr>
          <w:p>
            <w:pPr>
              <w:pStyle w:val="TAC"/>
              <w:rPr>
                <w:rFonts w:eastAsia="MS Mincho"/>
              </w:rPr>
            </w:pPr>
            <w:r>
              <w:rPr>
                <w:rFonts w:eastAsia="MS Mincho"/>
              </w:rPr>
              <w:t>5 MHz</w:t>
            </w:r>
          </w:p>
        </w:tc>
        <w:tc>
          <w:tcPr>
            <w:tcW w:w="1970" w:type="dxa"/>
            <w:gridSpan w:val="7"/>
            <w:tcBorders>
              <w:bottom w:val="single" w:sz="4" w:space="0" w:color="auto"/>
            </w:tcBorders>
            <w:vAlign w:val="center"/>
            <w:tcPrChange w:id="2356" w:author="Kevin Wang (QMC)" w:date="2023-02-03T10:35:00Z">
              <w:tcPr>
                <w:tcW w:w="1969" w:type="dxa"/>
                <w:gridSpan w:val="7"/>
                <w:tcBorders>
                  <w:bottom w:val="single" w:sz="4" w:space="0" w:color="auto"/>
                </w:tcBorders>
                <w:vAlign w:val="center"/>
              </w:tcPr>
            </w:tcPrChange>
          </w:tcPr>
          <w:p>
            <w:pPr>
              <w:pStyle w:val="TAC"/>
              <w:rPr>
                <w:lang w:eastAsia="zh-TW"/>
              </w:rPr>
            </w:pPr>
            <w:r>
              <w:rPr>
                <w:rFonts w:eastAsia="MS Mincho"/>
              </w:rPr>
              <w:t>All RBs / REFSENS_ENDC_4</w:t>
            </w:r>
          </w:p>
        </w:tc>
        <w:tc>
          <w:tcPr>
            <w:tcW w:w="999" w:type="dxa"/>
            <w:gridSpan w:val="3"/>
            <w:tcBorders>
              <w:bottom w:val="single" w:sz="4" w:space="0" w:color="auto"/>
            </w:tcBorders>
            <w:vAlign w:val="center"/>
            <w:tcPrChange w:id="2357"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274" w:type="dxa"/>
            <w:gridSpan w:val="4"/>
            <w:tcBorders>
              <w:bottom w:val="single" w:sz="4" w:space="0" w:color="auto"/>
            </w:tcBorders>
            <w:vAlign w:val="center"/>
            <w:tcPrChange w:id="2358"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bottom w:val="single" w:sz="4" w:space="0" w:color="auto"/>
            </w:tcBorders>
            <w:vAlign w:val="center"/>
            <w:tcPrChange w:id="2359" w:author="Kevin Wang (QMC)" w:date="2023-02-03T10:35:00Z">
              <w:tcPr>
                <w:tcW w:w="1145" w:type="dxa"/>
                <w:gridSpan w:val="5"/>
                <w:tcBorders>
                  <w:bottom w:val="single" w:sz="4" w:space="0" w:color="auto"/>
                </w:tcBorders>
                <w:vAlign w:val="center"/>
              </w:tcPr>
            </w:tcPrChange>
          </w:tcPr>
          <w:p>
            <w:pPr>
              <w:pStyle w:val="TAC"/>
              <w:rPr>
                <w:rFonts w:eastAsia="MS Mincho"/>
              </w:rPr>
            </w:pPr>
            <w:r>
              <w:rPr>
                <w:rFonts w:eastAsia="MS Mincho"/>
              </w:rPr>
              <w:t>10 MHz</w:t>
            </w:r>
          </w:p>
        </w:tc>
        <w:tc>
          <w:tcPr>
            <w:tcW w:w="1501" w:type="dxa"/>
            <w:gridSpan w:val="2"/>
            <w:tcBorders>
              <w:bottom w:val="single" w:sz="4" w:space="0" w:color="auto"/>
            </w:tcBorders>
            <w:vAlign w:val="center"/>
            <w:tcPrChange w:id="2360" w:author="Kevin Wang (QMC)" w:date="2023-02-03T10:35:00Z">
              <w:tcPr>
                <w:tcW w:w="1503" w:type="dxa"/>
                <w:gridSpan w:val="2"/>
                <w:tcBorders>
                  <w:bottom w:val="single" w:sz="4" w:space="0" w:color="auto"/>
                </w:tcBorders>
                <w:vAlign w:val="center"/>
              </w:tcPr>
            </w:tcPrChange>
          </w:tcPr>
          <w:p>
            <w:pPr>
              <w:pStyle w:val="TAC"/>
              <w:rPr>
                <w:lang w:eastAsia="zh-TW"/>
              </w:rPr>
            </w:pPr>
            <w:r>
              <w:rPr>
                <w:rFonts w:eastAsia="MS Mincho"/>
              </w:rPr>
              <w:t>All RBs / REFSENS_ENDC_4</w:t>
            </w:r>
          </w:p>
        </w:tc>
      </w:tr>
      <w:tr>
        <w:trPr>
          <w:gridAfter w:val="1"/>
          <w:wAfter w:w="10" w:type="dxa"/>
        </w:trPr>
        <w:tc>
          <w:tcPr>
            <w:tcW w:w="10115" w:type="dxa"/>
            <w:gridSpan w:val="38"/>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DC_26A_n79A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62" w:author="Kevin Wang (QMC)" w:date="2023-02-03T10:35:00Z">
            <w:trPr>
              <w:gridAfter w:val="1"/>
              <w:wAfter w:w="10" w:type="dxa"/>
            </w:trPr>
          </w:trPrChange>
        </w:trPr>
        <w:tc>
          <w:tcPr>
            <w:tcW w:w="472" w:type="dxa"/>
            <w:vMerge w:val="restart"/>
            <w:vAlign w:val="center"/>
            <w:tcPrChange w:id="2363" w:author="Kevin Wang (QMC)" w:date="2023-02-03T10:35:00Z">
              <w:tcPr>
                <w:tcW w:w="471" w:type="dxa"/>
                <w:vMerge w:val="restart"/>
                <w:vAlign w:val="center"/>
              </w:tcPr>
            </w:tcPrChange>
          </w:tcPr>
          <w:p>
            <w:pPr>
              <w:pStyle w:val="TAC"/>
              <w:rPr>
                <w:rFonts w:eastAsia="MS Mincho"/>
              </w:rPr>
            </w:pPr>
            <w:r>
              <w:t>1</w:t>
            </w:r>
            <w:r>
              <w:rPr>
                <w:vertAlign w:val="superscript"/>
              </w:rPr>
              <w:t>5</w:t>
            </w:r>
          </w:p>
        </w:tc>
        <w:tc>
          <w:tcPr>
            <w:tcW w:w="840" w:type="dxa"/>
            <w:gridSpan w:val="5"/>
            <w:tcBorders>
              <w:bottom w:val="single" w:sz="4" w:space="0" w:color="auto"/>
            </w:tcBorders>
            <w:vAlign w:val="center"/>
            <w:tcPrChange w:id="2364"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26</w:t>
            </w:r>
          </w:p>
        </w:tc>
        <w:tc>
          <w:tcPr>
            <w:tcW w:w="918" w:type="dxa"/>
            <w:gridSpan w:val="5"/>
            <w:tcBorders>
              <w:bottom w:val="single" w:sz="4" w:space="0" w:color="auto"/>
            </w:tcBorders>
            <w:vAlign w:val="center"/>
            <w:tcPrChange w:id="2365"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High</w:t>
            </w:r>
          </w:p>
        </w:tc>
        <w:tc>
          <w:tcPr>
            <w:tcW w:w="997" w:type="dxa"/>
            <w:gridSpan w:val="6"/>
            <w:tcBorders>
              <w:bottom w:val="single" w:sz="4" w:space="0" w:color="auto"/>
            </w:tcBorders>
            <w:vAlign w:val="center"/>
            <w:tcPrChange w:id="2366" w:author="Kevin Wang (QMC)" w:date="2023-02-03T10:35:00Z">
              <w:tcPr>
                <w:tcW w:w="997" w:type="dxa"/>
                <w:gridSpan w:val="6"/>
                <w:tcBorders>
                  <w:bottom w:val="single" w:sz="4" w:space="0" w:color="auto"/>
                </w:tcBorders>
                <w:vAlign w:val="center"/>
              </w:tcPr>
            </w:tcPrChange>
          </w:tcPr>
          <w:p>
            <w:pPr>
              <w:pStyle w:val="TAC"/>
              <w:rPr>
                <w:rFonts w:eastAsia="MS Mincho"/>
              </w:rPr>
            </w:pPr>
          </w:p>
        </w:tc>
        <w:tc>
          <w:tcPr>
            <w:tcW w:w="1970" w:type="dxa"/>
            <w:gridSpan w:val="7"/>
            <w:tcBorders>
              <w:bottom w:val="single" w:sz="4" w:space="0" w:color="auto"/>
            </w:tcBorders>
            <w:vAlign w:val="center"/>
            <w:tcPrChange w:id="2367" w:author="Kevin Wang (QMC)" w:date="2023-02-03T10:35:00Z">
              <w:tcPr>
                <w:tcW w:w="1969" w:type="dxa"/>
                <w:gridSpan w:val="7"/>
                <w:tcBorders>
                  <w:bottom w:val="single" w:sz="4" w:space="0" w:color="auto"/>
                </w:tcBorders>
                <w:vAlign w:val="center"/>
              </w:tcPr>
            </w:tcPrChange>
          </w:tcPr>
          <w:p>
            <w:pPr>
              <w:pStyle w:val="TAC"/>
              <w:rPr>
                <w:lang w:eastAsia="zh-TW"/>
              </w:rPr>
            </w:pPr>
          </w:p>
        </w:tc>
        <w:tc>
          <w:tcPr>
            <w:tcW w:w="999" w:type="dxa"/>
            <w:gridSpan w:val="3"/>
            <w:tcBorders>
              <w:bottom w:val="single" w:sz="4" w:space="0" w:color="auto"/>
            </w:tcBorders>
            <w:vAlign w:val="center"/>
            <w:tcPrChange w:id="2368"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n79</w:t>
            </w:r>
          </w:p>
        </w:tc>
        <w:tc>
          <w:tcPr>
            <w:tcW w:w="1274" w:type="dxa"/>
            <w:gridSpan w:val="4"/>
            <w:tcBorders>
              <w:bottom w:val="single" w:sz="4" w:space="0" w:color="auto"/>
            </w:tcBorders>
            <w:vAlign w:val="center"/>
            <w:tcPrChange w:id="2369"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UL/DL 4432.5</w:t>
            </w:r>
          </w:p>
        </w:tc>
        <w:tc>
          <w:tcPr>
            <w:tcW w:w="1144" w:type="dxa"/>
            <w:gridSpan w:val="5"/>
            <w:tcBorders>
              <w:bottom w:val="single" w:sz="4" w:space="0" w:color="auto"/>
            </w:tcBorders>
            <w:vAlign w:val="center"/>
            <w:tcPrChange w:id="2370" w:author="Kevin Wang (QMC)" w:date="2023-02-03T10:35:00Z">
              <w:tcPr>
                <w:tcW w:w="1145" w:type="dxa"/>
                <w:gridSpan w:val="5"/>
                <w:tcBorders>
                  <w:bottom w:val="single" w:sz="4" w:space="0" w:color="auto"/>
                </w:tcBorders>
                <w:vAlign w:val="center"/>
              </w:tcPr>
            </w:tcPrChange>
          </w:tcPr>
          <w:p>
            <w:pPr>
              <w:pStyle w:val="TAC"/>
              <w:rPr>
                <w:rFonts w:eastAsia="MS Mincho"/>
              </w:rPr>
            </w:pPr>
          </w:p>
        </w:tc>
        <w:tc>
          <w:tcPr>
            <w:tcW w:w="1501" w:type="dxa"/>
            <w:gridSpan w:val="2"/>
            <w:tcBorders>
              <w:bottom w:val="single" w:sz="4" w:space="0" w:color="auto"/>
            </w:tcBorders>
            <w:vAlign w:val="center"/>
            <w:tcPrChange w:id="2371" w:author="Kevin Wang (QMC)" w:date="2023-02-03T10:35:00Z">
              <w:tcPr>
                <w:tcW w:w="1503" w:type="dxa"/>
                <w:gridSpan w:val="2"/>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73" w:author="Kevin Wang (QMC)" w:date="2023-02-03T10:35:00Z">
            <w:trPr>
              <w:gridAfter w:val="1"/>
              <w:wAfter w:w="10" w:type="dxa"/>
            </w:trPr>
          </w:trPrChange>
        </w:trPr>
        <w:tc>
          <w:tcPr>
            <w:tcW w:w="472" w:type="dxa"/>
            <w:vMerge/>
            <w:tcBorders>
              <w:bottom w:val="single" w:sz="4" w:space="0" w:color="auto"/>
            </w:tcBorders>
            <w:vAlign w:val="center"/>
            <w:tcPrChange w:id="2374" w:author="Kevin Wang (QMC)" w:date="2023-02-03T10:35:00Z">
              <w:tcPr>
                <w:tcW w:w="471" w:type="dxa"/>
                <w:vMerge/>
                <w:tcBorders>
                  <w:bottom w:val="single" w:sz="4" w:space="0" w:color="auto"/>
                </w:tcBorders>
                <w:vAlign w:val="center"/>
              </w:tcPr>
            </w:tcPrChange>
          </w:tcPr>
          <w:p>
            <w:pPr>
              <w:pStyle w:val="TAC"/>
              <w:rPr>
                <w:rFonts w:eastAsia="MS Mincho"/>
              </w:rPr>
            </w:pPr>
          </w:p>
        </w:tc>
        <w:tc>
          <w:tcPr>
            <w:tcW w:w="840" w:type="dxa"/>
            <w:gridSpan w:val="5"/>
            <w:tcBorders>
              <w:bottom w:val="single" w:sz="4" w:space="0" w:color="auto"/>
            </w:tcBorders>
            <w:vAlign w:val="center"/>
            <w:tcPrChange w:id="2375"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N/A</w:t>
            </w:r>
          </w:p>
        </w:tc>
        <w:tc>
          <w:tcPr>
            <w:tcW w:w="918" w:type="dxa"/>
            <w:gridSpan w:val="5"/>
            <w:tcBorders>
              <w:bottom w:val="single" w:sz="4" w:space="0" w:color="auto"/>
            </w:tcBorders>
            <w:vAlign w:val="center"/>
            <w:tcPrChange w:id="2376"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QPSK</w:t>
            </w:r>
          </w:p>
        </w:tc>
        <w:tc>
          <w:tcPr>
            <w:tcW w:w="997" w:type="dxa"/>
            <w:gridSpan w:val="6"/>
            <w:tcBorders>
              <w:bottom w:val="single" w:sz="4" w:space="0" w:color="auto"/>
            </w:tcBorders>
            <w:vAlign w:val="center"/>
            <w:tcPrChange w:id="2377" w:author="Kevin Wang (QMC)" w:date="2023-02-03T10:35:00Z">
              <w:tcPr>
                <w:tcW w:w="997" w:type="dxa"/>
                <w:gridSpan w:val="6"/>
                <w:tcBorders>
                  <w:bottom w:val="single" w:sz="4" w:space="0" w:color="auto"/>
                </w:tcBorders>
                <w:vAlign w:val="center"/>
              </w:tcPr>
            </w:tcPrChange>
          </w:tcPr>
          <w:p>
            <w:pPr>
              <w:pStyle w:val="TAC"/>
              <w:rPr>
                <w:rFonts w:eastAsia="MS Mincho"/>
              </w:rPr>
            </w:pPr>
            <w:r>
              <w:rPr>
                <w:rFonts w:eastAsia="MS Mincho"/>
              </w:rPr>
              <w:t>15 MHz</w:t>
            </w:r>
          </w:p>
        </w:tc>
        <w:tc>
          <w:tcPr>
            <w:tcW w:w="1970" w:type="dxa"/>
            <w:gridSpan w:val="7"/>
            <w:tcBorders>
              <w:bottom w:val="single" w:sz="4" w:space="0" w:color="auto"/>
            </w:tcBorders>
            <w:vAlign w:val="center"/>
            <w:tcPrChange w:id="2378" w:author="Kevin Wang (QMC)" w:date="2023-02-03T10:35:00Z">
              <w:tcPr>
                <w:tcW w:w="1969" w:type="dxa"/>
                <w:gridSpan w:val="7"/>
                <w:tcBorders>
                  <w:bottom w:val="single" w:sz="4" w:space="0" w:color="auto"/>
                </w:tcBorders>
                <w:vAlign w:val="center"/>
              </w:tcPr>
            </w:tcPrChange>
          </w:tcPr>
          <w:p>
            <w:pPr>
              <w:pStyle w:val="TAC"/>
              <w:rPr>
                <w:lang w:eastAsia="zh-TW"/>
              </w:rPr>
            </w:pPr>
            <w:r>
              <w:rPr>
                <w:rFonts w:eastAsia="MS Mincho"/>
              </w:rPr>
              <w:t>All RBs / 0</w:t>
            </w:r>
          </w:p>
        </w:tc>
        <w:tc>
          <w:tcPr>
            <w:tcW w:w="999" w:type="dxa"/>
            <w:gridSpan w:val="3"/>
            <w:tcBorders>
              <w:bottom w:val="single" w:sz="4" w:space="0" w:color="auto"/>
            </w:tcBorders>
            <w:vAlign w:val="center"/>
            <w:tcPrChange w:id="2379"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274" w:type="dxa"/>
            <w:gridSpan w:val="4"/>
            <w:tcBorders>
              <w:bottom w:val="single" w:sz="4" w:space="0" w:color="auto"/>
            </w:tcBorders>
            <w:vAlign w:val="center"/>
            <w:tcPrChange w:id="2380"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bottom w:val="single" w:sz="4" w:space="0" w:color="auto"/>
            </w:tcBorders>
            <w:vAlign w:val="center"/>
            <w:tcPrChange w:id="2381" w:author="Kevin Wang (QMC)" w:date="2023-02-03T10:35:00Z">
              <w:tcPr>
                <w:tcW w:w="1145" w:type="dxa"/>
                <w:gridSpan w:val="5"/>
                <w:tcBorders>
                  <w:bottom w:val="single" w:sz="4" w:space="0" w:color="auto"/>
                </w:tcBorders>
                <w:vAlign w:val="center"/>
              </w:tcPr>
            </w:tcPrChange>
          </w:tcPr>
          <w:p>
            <w:pPr>
              <w:pStyle w:val="TAC"/>
              <w:rPr>
                <w:rFonts w:eastAsia="MS Mincho"/>
              </w:rPr>
            </w:pPr>
            <w:r>
              <w:rPr>
                <w:rFonts w:eastAsia="MS Mincho"/>
              </w:rPr>
              <w:t>60 MHz</w:t>
            </w:r>
          </w:p>
        </w:tc>
        <w:tc>
          <w:tcPr>
            <w:tcW w:w="1501" w:type="dxa"/>
            <w:gridSpan w:val="2"/>
            <w:tcBorders>
              <w:bottom w:val="single" w:sz="4" w:space="0" w:color="auto"/>
            </w:tcBorders>
            <w:vAlign w:val="center"/>
            <w:tcPrChange w:id="2382" w:author="Kevin Wang (QMC)" w:date="2023-02-03T10:35:00Z">
              <w:tcPr>
                <w:tcW w:w="1503" w:type="dxa"/>
                <w:gridSpan w:val="2"/>
                <w:tcBorders>
                  <w:bottom w:val="single" w:sz="4" w:space="0" w:color="auto"/>
                </w:tcBorders>
                <w:vAlign w:val="center"/>
              </w:tcPr>
            </w:tcPrChange>
          </w:tcPr>
          <w:p>
            <w:pPr>
              <w:pStyle w:val="TAC"/>
              <w:rPr>
                <w:lang w:eastAsia="zh-TW"/>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84" w:author="Kevin Wang (QMC)" w:date="2023-02-03T10:35:00Z">
            <w:trPr>
              <w:gridAfter w:val="1"/>
              <w:wAfter w:w="10" w:type="dxa"/>
            </w:trPr>
          </w:trPrChange>
        </w:trPr>
        <w:tc>
          <w:tcPr>
            <w:tcW w:w="472" w:type="dxa"/>
            <w:vMerge w:val="restart"/>
            <w:vAlign w:val="center"/>
            <w:tcPrChange w:id="2385" w:author="Kevin Wang (QMC)" w:date="2023-02-03T10:35:00Z">
              <w:tcPr>
                <w:tcW w:w="471" w:type="dxa"/>
                <w:vMerge w:val="restart"/>
                <w:vAlign w:val="center"/>
              </w:tcPr>
            </w:tcPrChange>
          </w:tcPr>
          <w:p>
            <w:pPr>
              <w:pStyle w:val="TAC"/>
              <w:rPr>
                <w:rFonts w:eastAsia="MS Mincho"/>
              </w:rPr>
            </w:pPr>
            <w:r>
              <w:t>2</w:t>
            </w:r>
            <w:r>
              <w:rPr>
                <w:vertAlign w:val="superscript"/>
              </w:rPr>
              <w:t>2,9</w:t>
            </w:r>
          </w:p>
        </w:tc>
        <w:tc>
          <w:tcPr>
            <w:tcW w:w="840" w:type="dxa"/>
            <w:gridSpan w:val="5"/>
            <w:tcBorders>
              <w:bottom w:val="single" w:sz="4" w:space="0" w:color="auto"/>
            </w:tcBorders>
            <w:vAlign w:val="center"/>
            <w:tcPrChange w:id="2386"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26</w:t>
            </w:r>
          </w:p>
        </w:tc>
        <w:tc>
          <w:tcPr>
            <w:tcW w:w="918" w:type="dxa"/>
            <w:gridSpan w:val="5"/>
            <w:tcBorders>
              <w:bottom w:val="single" w:sz="4" w:space="0" w:color="auto"/>
            </w:tcBorders>
            <w:vAlign w:val="center"/>
            <w:tcPrChange w:id="2387"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High</w:t>
            </w:r>
          </w:p>
        </w:tc>
        <w:tc>
          <w:tcPr>
            <w:tcW w:w="997" w:type="dxa"/>
            <w:gridSpan w:val="6"/>
            <w:tcBorders>
              <w:bottom w:val="single" w:sz="4" w:space="0" w:color="auto"/>
            </w:tcBorders>
            <w:vAlign w:val="center"/>
            <w:tcPrChange w:id="2388" w:author="Kevin Wang (QMC)" w:date="2023-02-03T10:35:00Z">
              <w:tcPr>
                <w:tcW w:w="997" w:type="dxa"/>
                <w:gridSpan w:val="6"/>
                <w:tcBorders>
                  <w:bottom w:val="single" w:sz="4" w:space="0" w:color="auto"/>
                </w:tcBorders>
                <w:vAlign w:val="center"/>
              </w:tcPr>
            </w:tcPrChange>
          </w:tcPr>
          <w:p>
            <w:pPr>
              <w:pStyle w:val="TAC"/>
              <w:rPr>
                <w:rFonts w:eastAsia="MS Mincho"/>
              </w:rPr>
            </w:pPr>
          </w:p>
        </w:tc>
        <w:tc>
          <w:tcPr>
            <w:tcW w:w="1970" w:type="dxa"/>
            <w:gridSpan w:val="7"/>
            <w:tcBorders>
              <w:bottom w:val="single" w:sz="4" w:space="0" w:color="auto"/>
            </w:tcBorders>
            <w:vAlign w:val="center"/>
            <w:tcPrChange w:id="2389" w:author="Kevin Wang (QMC)" w:date="2023-02-03T10:35:00Z">
              <w:tcPr>
                <w:tcW w:w="1969" w:type="dxa"/>
                <w:gridSpan w:val="7"/>
                <w:tcBorders>
                  <w:bottom w:val="single" w:sz="4" w:space="0" w:color="auto"/>
                </w:tcBorders>
                <w:vAlign w:val="center"/>
              </w:tcPr>
            </w:tcPrChange>
          </w:tcPr>
          <w:p>
            <w:pPr>
              <w:pStyle w:val="TAC"/>
              <w:rPr>
                <w:lang w:eastAsia="zh-TW"/>
              </w:rPr>
            </w:pPr>
          </w:p>
        </w:tc>
        <w:tc>
          <w:tcPr>
            <w:tcW w:w="999" w:type="dxa"/>
            <w:gridSpan w:val="3"/>
            <w:tcBorders>
              <w:bottom w:val="single" w:sz="4" w:space="0" w:color="auto"/>
            </w:tcBorders>
            <w:vAlign w:val="center"/>
            <w:tcPrChange w:id="2390"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n79</w:t>
            </w:r>
          </w:p>
        </w:tc>
        <w:tc>
          <w:tcPr>
            <w:tcW w:w="1274" w:type="dxa"/>
            <w:gridSpan w:val="4"/>
            <w:tcBorders>
              <w:bottom w:val="single" w:sz="4" w:space="0" w:color="auto"/>
            </w:tcBorders>
            <w:vAlign w:val="center"/>
            <w:tcPrChange w:id="2391"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UL/DL 4470.51</w:t>
            </w:r>
          </w:p>
        </w:tc>
        <w:tc>
          <w:tcPr>
            <w:tcW w:w="1144" w:type="dxa"/>
            <w:gridSpan w:val="5"/>
            <w:tcBorders>
              <w:bottom w:val="single" w:sz="4" w:space="0" w:color="auto"/>
            </w:tcBorders>
            <w:vAlign w:val="center"/>
            <w:tcPrChange w:id="2392" w:author="Kevin Wang (QMC)" w:date="2023-02-03T10:35:00Z">
              <w:tcPr>
                <w:tcW w:w="1145" w:type="dxa"/>
                <w:gridSpan w:val="5"/>
                <w:tcBorders>
                  <w:bottom w:val="single" w:sz="4" w:space="0" w:color="auto"/>
                </w:tcBorders>
                <w:vAlign w:val="center"/>
              </w:tcPr>
            </w:tcPrChange>
          </w:tcPr>
          <w:p>
            <w:pPr>
              <w:pStyle w:val="TAC"/>
              <w:rPr>
                <w:rFonts w:eastAsia="MS Mincho"/>
              </w:rPr>
            </w:pPr>
          </w:p>
        </w:tc>
        <w:tc>
          <w:tcPr>
            <w:tcW w:w="1501" w:type="dxa"/>
            <w:gridSpan w:val="2"/>
            <w:tcBorders>
              <w:bottom w:val="single" w:sz="4" w:space="0" w:color="auto"/>
            </w:tcBorders>
            <w:vAlign w:val="center"/>
            <w:tcPrChange w:id="2393" w:author="Kevin Wang (QMC)" w:date="2023-02-03T10:35:00Z">
              <w:tcPr>
                <w:tcW w:w="1503" w:type="dxa"/>
                <w:gridSpan w:val="2"/>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95" w:author="Kevin Wang (QMC)" w:date="2023-02-03T10:35:00Z">
            <w:trPr>
              <w:gridAfter w:val="1"/>
              <w:wAfter w:w="10" w:type="dxa"/>
            </w:trPr>
          </w:trPrChange>
        </w:trPr>
        <w:tc>
          <w:tcPr>
            <w:tcW w:w="472" w:type="dxa"/>
            <w:vMerge/>
            <w:tcBorders>
              <w:bottom w:val="single" w:sz="4" w:space="0" w:color="auto"/>
            </w:tcBorders>
            <w:vAlign w:val="center"/>
            <w:tcPrChange w:id="2396" w:author="Kevin Wang (QMC)" w:date="2023-02-03T10:35:00Z">
              <w:tcPr>
                <w:tcW w:w="471" w:type="dxa"/>
                <w:vMerge/>
                <w:tcBorders>
                  <w:bottom w:val="single" w:sz="4" w:space="0" w:color="auto"/>
                </w:tcBorders>
                <w:vAlign w:val="center"/>
              </w:tcPr>
            </w:tcPrChange>
          </w:tcPr>
          <w:p>
            <w:pPr>
              <w:pStyle w:val="TAC"/>
              <w:rPr>
                <w:rFonts w:eastAsia="MS Mincho"/>
              </w:rPr>
            </w:pPr>
          </w:p>
        </w:tc>
        <w:tc>
          <w:tcPr>
            <w:tcW w:w="840" w:type="dxa"/>
            <w:gridSpan w:val="5"/>
            <w:tcBorders>
              <w:bottom w:val="single" w:sz="4" w:space="0" w:color="auto"/>
            </w:tcBorders>
            <w:vAlign w:val="center"/>
            <w:tcPrChange w:id="2397"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N/A</w:t>
            </w:r>
          </w:p>
        </w:tc>
        <w:tc>
          <w:tcPr>
            <w:tcW w:w="918" w:type="dxa"/>
            <w:gridSpan w:val="5"/>
            <w:tcBorders>
              <w:bottom w:val="single" w:sz="4" w:space="0" w:color="auto"/>
            </w:tcBorders>
            <w:vAlign w:val="center"/>
            <w:tcPrChange w:id="2398"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QPSK</w:t>
            </w:r>
          </w:p>
        </w:tc>
        <w:tc>
          <w:tcPr>
            <w:tcW w:w="997" w:type="dxa"/>
            <w:gridSpan w:val="6"/>
            <w:tcBorders>
              <w:bottom w:val="single" w:sz="4" w:space="0" w:color="auto"/>
            </w:tcBorders>
            <w:vAlign w:val="center"/>
            <w:tcPrChange w:id="2399" w:author="Kevin Wang (QMC)" w:date="2023-02-03T10:35:00Z">
              <w:tcPr>
                <w:tcW w:w="997" w:type="dxa"/>
                <w:gridSpan w:val="6"/>
                <w:tcBorders>
                  <w:bottom w:val="single" w:sz="4" w:space="0" w:color="auto"/>
                </w:tcBorders>
                <w:vAlign w:val="center"/>
              </w:tcPr>
            </w:tcPrChange>
          </w:tcPr>
          <w:p>
            <w:pPr>
              <w:pStyle w:val="TAC"/>
              <w:rPr>
                <w:rFonts w:eastAsia="MS Mincho"/>
              </w:rPr>
            </w:pPr>
            <w:r>
              <w:rPr>
                <w:rFonts w:eastAsia="MS Mincho"/>
              </w:rPr>
              <w:t>15 MHz</w:t>
            </w:r>
          </w:p>
        </w:tc>
        <w:tc>
          <w:tcPr>
            <w:tcW w:w="1970" w:type="dxa"/>
            <w:gridSpan w:val="7"/>
            <w:tcBorders>
              <w:bottom w:val="single" w:sz="4" w:space="0" w:color="auto"/>
            </w:tcBorders>
            <w:vAlign w:val="center"/>
            <w:tcPrChange w:id="2400" w:author="Kevin Wang (QMC)" w:date="2023-02-03T10:35:00Z">
              <w:tcPr>
                <w:tcW w:w="1969" w:type="dxa"/>
                <w:gridSpan w:val="7"/>
                <w:tcBorders>
                  <w:bottom w:val="single" w:sz="4" w:space="0" w:color="auto"/>
                </w:tcBorders>
                <w:vAlign w:val="center"/>
              </w:tcPr>
            </w:tcPrChange>
          </w:tcPr>
          <w:p>
            <w:pPr>
              <w:pStyle w:val="TAC"/>
              <w:rPr>
                <w:lang w:eastAsia="zh-TW"/>
              </w:rPr>
            </w:pPr>
            <w:r>
              <w:rPr>
                <w:rFonts w:eastAsia="MS Mincho"/>
              </w:rPr>
              <w:t>All RBs / 0</w:t>
            </w:r>
          </w:p>
        </w:tc>
        <w:tc>
          <w:tcPr>
            <w:tcW w:w="999" w:type="dxa"/>
            <w:gridSpan w:val="3"/>
            <w:tcBorders>
              <w:bottom w:val="single" w:sz="4" w:space="0" w:color="auto"/>
            </w:tcBorders>
            <w:vAlign w:val="center"/>
            <w:tcPrChange w:id="2401"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274" w:type="dxa"/>
            <w:gridSpan w:val="4"/>
            <w:tcBorders>
              <w:bottom w:val="single" w:sz="4" w:space="0" w:color="auto"/>
            </w:tcBorders>
            <w:vAlign w:val="center"/>
            <w:tcPrChange w:id="2402"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bottom w:val="single" w:sz="4" w:space="0" w:color="auto"/>
            </w:tcBorders>
            <w:vAlign w:val="center"/>
            <w:tcPrChange w:id="2403" w:author="Kevin Wang (QMC)" w:date="2023-02-03T10:35:00Z">
              <w:tcPr>
                <w:tcW w:w="1145" w:type="dxa"/>
                <w:gridSpan w:val="5"/>
                <w:tcBorders>
                  <w:bottom w:val="single" w:sz="4" w:space="0" w:color="auto"/>
                </w:tcBorders>
                <w:vAlign w:val="center"/>
              </w:tcPr>
            </w:tcPrChange>
          </w:tcPr>
          <w:p>
            <w:pPr>
              <w:pStyle w:val="TAC"/>
              <w:rPr>
                <w:rFonts w:eastAsia="MS Mincho"/>
              </w:rPr>
            </w:pPr>
            <w:r>
              <w:rPr>
                <w:rFonts w:eastAsia="MS Mincho"/>
              </w:rPr>
              <w:t>60 MHz</w:t>
            </w:r>
          </w:p>
        </w:tc>
        <w:tc>
          <w:tcPr>
            <w:tcW w:w="1501" w:type="dxa"/>
            <w:gridSpan w:val="2"/>
            <w:tcBorders>
              <w:bottom w:val="single" w:sz="4" w:space="0" w:color="auto"/>
            </w:tcBorders>
            <w:vAlign w:val="center"/>
            <w:tcPrChange w:id="2404" w:author="Kevin Wang (QMC)" w:date="2023-02-03T10:35:00Z">
              <w:tcPr>
                <w:tcW w:w="1503" w:type="dxa"/>
                <w:gridSpan w:val="2"/>
                <w:tcBorders>
                  <w:bottom w:val="single" w:sz="4" w:space="0" w:color="auto"/>
                </w:tcBorders>
                <w:vAlign w:val="center"/>
              </w:tcPr>
            </w:tcPrChange>
          </w:tcPr>
          <w:p>
            <w:pPr>
              <w:pStyle w:val="TAC"/>
              <w:rPr>
                <w:lang w:eastAsia="zh-TW"/>
              </w:rPr>
            </w:pPr>
            <w:r>
              <w:rPr>
                <w:rFonts w:eastAsia="MS Mincho"/>
              </w:rPr>
              <w:t>All RBs / REFSENS_ENDC_2</w:t>
            </w:r>
          </w:p>
        </w:tc>
      </w:tr>
      <w:tr>
        <w:trPr>
          <w:gridAfter w:val="1"/>
          <w:wAfter w:w="10" w:type="dxa"/>
        </w:trPr>
        <w:tc>
          <w:tcPr>
            <w:tcW w:w="10115" w:type="dxa"/>
            <w:gridSpan w:val="38"/>
            <w:tcBorders>
              <w:bottom w:val="single" w:sz="4" w:space="0" w:color="auto"/>
            </w:tcBorders>
            <w:vAlign w:val="center"/>
          </w:tcPr>
          <w:p>
            <w:pPr>
              <w:pStyle w:val="TAC"/>
              <w:rPr>
                <w:rFonts w:eastAsia="MS Mincho"/>
              </w:rPr>
            </w:pPr>
            <w:r>
              <w:rPr>
                <w:b/>
                <w:bCs/>
              </w:rPr>
              <w:t xml:space="preserve">Test Settings for a </w:t>
            </w:r>
            <w:r>
              <w:rPr>
                <w:b/>
                <w:bCs/>
                <w:lang w:eastAsia="zh-TW"/>
              </w:rPr>
              <w:t xml:space="preserve">DC_28A_n5A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06" w:author="Kevin Wang (QMC)" w:date="2023-02-03T10:35:00Z">
            <w:trPr>
              <w:gridAfter w:val="1"/>
              <w:wAfter w:w="10" w:type="dxa"/>
            </w:trPr>
          </w:trPrChange>
        </w:trPr>
        <w:tc>
          <w:tcPr>
            <w:tcW w:w="472" w:type="dxa"/>
            <w:vMerge w:val="restart"/>
            <w:vAlign w:val="center"/>
            <w:tcPrChange w:id="2407" w:author="Kevin Wang (QMC)" w:date="2023-02-03T10:35:00Z">
              <w:tcPr>
                <w:tcW w:w="471" w:type="dxa"/>
                <w:vMerge w:val="restart"/>
                <w:vAlign w:val="center"/>
              </w:tcPr>
            </w:tcPrChange>
          </w:tcPr>
          <w:p>
            <w:pPr>
              <w:pStyle w:val="TAC"/>
              <w:rPr>
                <w:rFonts w:eastAsia="MS Mincho"/>
              </w:rPr>
            </w:pPr>
            <w:r>
              <w:t>1</w:t>
            </w:r>
            <w:r>
              <w:rPr>
                <w:vertAlign w:val="superscript"/>
              </w:rPr>
              <w:t>6</w:t>
            </w:r>
          </w:p>
        </w:tc>
        <w:tc>
          <w:tcPr>
            <w:tcW w:w="840" w:type="dxa"/>
            <w:gridSpan w:val="5"/>
            <w:tcBorders>
              <w:bottom w:val="single" w:sz="4" w:space="0" w:color="auto"/>
            </w:tcBorders>
            <w:vAlign w:val="center"/>
            <w:tcPrChange w:id="2408" w:author="Kevin Wang (QMC)" w:date="2023-02-03T10:35:00Z">
              <w:tcPr>
                <w:tcW w:w="840" w:type="dxa"/>
                <w:gridSpan w:val="5"/>
                <w:tcBorders>
                  <w:bottom w:val="single" w:sz="4" w:space="0" w:color="auto"/>
                </w:tcBorders>
                <w:vAlign w:val="center"/>
              </w:tcPr>
            </w:tcPrChange>
          </w:tcPr>
          <w:p>
            <w:pPr>
              <w:pStyle w:val="TAC"/>
              <w:rPr>
                <w:rFonts w:eastAsia="MS Mincho"/>
              </w:rPr>
            </w:pPr>
            <w:r>
              <w:rPr>
                <w:lang w:eastAsia="zh-CN"/>
              </w:rPr>
              <w:t>28</w:t>
            </w:r>
          </w:p>
        </w:tc>
        <w:tc>
          <w:tcPr>
            <w:tcW w:w="918" w:type="dxa"/>
            <w:gridSpan w:val="5"/>
            <w:tcBorders>
              <w:bottom w:val="single" w:sz="4" w:space="0" w:color="auto"/>
            </w:tcBorders>
            <w:vAlign w:val="center"/>
            <w:tcPrChange w:id="2409" w:author="Kevin Wang (QMC)" w:date="2023-02-03T10:35:00Z">
              <w:tcPr>
                <w:tcW w:w="918" w:type="dxa"/>
                <w:gridSpan w:val="5"/>
                <w:tcBorders>
                  <w:bottom w:val="single" w:sz="4" w:space="0" w:color="auto"/>
                </w:tcBorders>
                <w:vAlign w:val="center"/>
              </w:tcPr>
            </w:tcPrChange>
          </w:tcPr>
          <w:p>
            <w:pPr>
              <w:pStyle w:val="TAC"/>
              <w:rPr>
                <w:rFonts w:eastAsia="MS Mincho"/>
              </w:rPr>
            </w:pPr>
            <w:r>
              <w:rPr>
                <w:lang w:eastAsia="zh-CN"/>
              </w:rPr>
              <w:t>High</w:t>
            </w:r>
          </w:p>
        </w:tc>
        <w:tc>
          <w:tcPr>
            <w:tcW w:w="997" w:type="dxa"/>
            <w:gridSpan w:val="6"/>
            <w:tcBorders>
              <w:bottom w:val="single" w:sz="4" w:space="0" w:color="auto"/>
            </w:tcBorders>
            <w:vAlign w:val="center"/>
            <w:tcPrChange w:id="2410" w:author="Kevin Wang (QMC)" w:date="2023-02-03T10:35:00Z">
              <w:tcPr>
                <w:tcW w:w="997" w:type="dxa"/>
                <w:gridSpan w:val="6"/>
                <w:tcBorders>
                  <w:bottom w:val="single" w:sz="4" w:space="0" w:color="auto"/>
                </w:tcBorders>
                <w:vAlign w:val="center"/>
              </w:tcPr>
            </w:tcPrChange>
          </w:tcPr>
          <w:p>
            <w:pPr>
              <w:pStyle w:val="TAC"/>
              <w:rPr>
                <w:rFonts w:eastAsia="MS Mincho"/>
              </w:rPr>
            </w:pPr>
          </w:p>
        </w:tc>
        <w:tc>
          <w:tcPr>
            <w:tcW w:w="1970" w:type="dxa"/>
            <w:gridSpan w:val="7"/>
            <w:tcBorders>
              <w:bottom w:val="single" w:sz="4" w:space="0" w:color="auto"/>
            </w:tcBorders>
            <w:vAlign w:val="center"/>
            <w:tcPrChange w:id="2411" w:author="Kevin Wang (QMC)" w:date="2023-02-03T10:35:00Z">
              <w:tcPr>
                <w:tcW w:w="1969" w:type="dxa"/>
                <w:gridSpan w:val="7"/>
                <w:tcBorders>
                  <w:bottom w:val="single" w:sz="4" w:space="0" w:color="auto"/>
                </w:tcBorders>
                <w:vAlign w:val="center"/>
              </w:tcPr>
            </w:tcPrChange>
          </w:tcPr>
          <w:p>
            <w:pPr>
              <w:pStyle w:val="TAC"/>
              <w:rPr>
                <w:rFonts w:eastAsia="MS Mincho"/>
              </w:rPr>
            </w:pPr>
          </w:p>
        </w:tc>
        <w:tc>
          <w:tcPr>
            <w:tcW w:w="999" w:type="dxa"/>
            <w:gridSpan w:val="3"/>
            <w:tcBorders>
              <w:bottom w:val="single" w:sz="4" w:space="0" w:color="auto"/>
            </w:tcBorders>
            <w:vAlign w:val="center"/>
            <w:tcPrChange w:id="2412"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n5</w:t>
            </w:r>
          </w:p>
        </w:tc>
        <w:tc>
          <w:tcPr>
            <w:tcW w:w="1274" w:type="dxa"/>
            <w:gridSpan w:val="4"/>
            <w:tcBorders>
              <w:bottom w:val="single" w:sz="4" w:space="0" w:color="auto"/>
            </w:tcBorders>
            <w:vAlign w:val="center"/>
            <w:tcPrChange w:id="2413" w:author="Kevin Wang (QMC)" w:date="2023-02-03T10:35:00Z">
              <w:tcPr>
                <w:tcW w:w="1273" w:type="dxa"/>
                <w:gridSpan w:val="4"/>
                <w:tcBorders>
                  <w:bottom w:val="single" w:sz="4" w:space="0" w:color="auto"/>
                </w:tcBorders>
                <w:vAlign w:val="center"/>
              </w:tcPr>
            </w:tcPrChange>
          </w:tcPr>
          <w:p>
            <w:pPr>
              <w:pStyle w:val="TAC"/>
              <w:rPr>
                <w:rFonts w:eastAsia="MS Mincho"/>
              </w:rPr>
            </w:pPr>
            <w:r>
              <w:rPr>
                <w:lang w:eastAsia="zh-CN"/>
              </w:rPr>
              <w:t>Low</w:t>
            </w:r>
          </w:p>
        </w:tc>
        <w:tc>
          <w:tcPr>
            <w:tcW w:w="1144" w:type="dxa"/>
            <w:gridSpan w:val="5"/>
            <w:tcBorders>
              <w:bottom w:val="single" w:sz="4" w:space="0" w:color="auto"/>
            </w:tcBorders>
            <w:vAlign w:val="center"/>
            <w:tcPrChange w:id="2414" w:author="Kevin Wang (QMC)" w:date="2023-02-03T10:35:00Z">
              <w:tcPr>
                <w:tcW w:w="1145" w:type="dxa"/>
                <w:gridSpan w:val="5"/>
                <w:tcBorders>
                  <w:bottom w:val="single" w:sz="4" w:space="0" w:color="auto"/>
                </w:tcBorders>
                <w:vAlign w:val="center"/>
              </w:tcPr>
            </w:tcPrChange>
          </w:tcPr>
          <w:p>
            <w:pPr>
              <w:pStyle w:val="TAC"/>
              <w:rPr>
                <w:rFonts w:eastAsia="MS Mincho"/>
              </w:rPr>
            </w:pPr>
          </w:p>
        </w:tc>
        <w:tc>
          <w:tcPr>
            <w:tcW w:w="1501" w:type="dxa"/>
            <w:gridSpan w:val="2"/>
            <w:tcBorders>
              <w:bottom w:val="single" w:sz="4" w:space="0" w:color="auto"/>
            </w:tcBorders>
            <w:vAlign w:val="center"/>
            <w:tcPrChange w:id="2415" w:author="Kevin Wang (QMC)" w:date="2023-02-03T10:35:00Z">
              <w:tcPr>
                <w:tcW w:w="1503" w:type="dxa"/>
                <w:gridSpan w:val="2"/>
                <w:tcBorders>
                  <w:bottom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17" w:author="Kevin Wang (QMC)" w:date="2023-02-03T10:35:00Z">
            <w:trPr>
              <w:gridAfter w:val="1"/>
              <w:wAfter w:w="10" w:type="dxa"/>
            </w:trPr>
          </w:trPrChange>
        </w:trPr>
        <w:tc>
          <w:tcPr>
            <w:tcW w:w="472" w:type="dxa"/>
            <w:vMerge/>
            <w:tcBorders>
              <w:bottom w:val="single" w:sz="4" w:space="0" w:color="auto"/>
            </w:tcBorders>
            <w:vAlign w:val="center"/>
            <w:tcPrChange w:id="2418" w:author="Kevin Wang (QMC)" w:date="2023-02-03T10:35:00Z">
              <w:tcPr>
                <w:tcW w:w="471" w:type="dxa"/>
                <w:vMerge/>
                <w:tcBorders>
                  <w:bottom w:val="single" w:sz="4" w:space="0" w:color="auto"/>
                </w:tcBorders>
                <w:vAlign w:val="center"/>
              </w:tcPr>
            </w:tcPrChange>
          </w:tcPr>
          <w:p>
            <w:pPr>
              <w:pStyle w:val="TAC"/>
              <w:rPr>
                <w:rFonts w:eastAsia="MS Mincho"/>
              </w:rPr>
            </w:pPr>
          </w:p>
        </w:tc>
        <w:tc>
          <w:tcPr>
            <w:tcW w:w="840" w:type="dxa"/>
            <w:gridSpan w:val="5"/>
            <w:tcBorders>
              <w:bottom w:val="single" w:sz="4" w:space="0" w:color="auto"/>
            </w:tcBorders>
            <w:vAlign w:val="center"/>
            <w:tcPrChange w:id="2419" w:author="Kevin Wang (QMC)" w:date="2023-02-03T10:35:00Z">
              <w:tcPr>
                <w:tcW w:w="840" w:type="dxa"/>
                <w:gridSpan w:val="5"/>
                <w:tcBorders>
                  <w:bottom w:val="single" w:sz="4" w:space="0" w:color="auto"/>
                </w:tcBorders>
                <w:vAlign w:val="center"/>
              </w:tcPr>
            </w:tcPrChange>
          </w:tcPr>
          <w:p>
            <w:pPr>
              <w:pStyle w:val="TAC"/>
              <w:rPr>
                <w:rFonts w:eastAsia="MS Mincho"/>
              </w:rPr>
            </w:pPr>
            <w:r>
              <w:rPr>
                <w:lang w:eastAsia="zh-CN"/>
              </w:rPr>
              <w:t>QPSK</w:t>
            </w:r>
          </w:p>
        </w:tc>
        <w:tc>
          <w:tcPr>
            <w:tcW w:w="918" w:type="dxa"/>
            <w:gridSpan w:val="5"/>
            <w:tcBorders>
              <w:bottom w:val="single" w:sz="4" w:space="0" w:color="auto"/>
            </w:tcBorders>
            <w:vAlign w:val="center"/>
            <w:tcPrChange w:id="2420" w:author="Kevin Wang (QMC)" w:date="2023-02-03T10:35:00Z">
              <w:tcPr>
                <w:tcW w:w="918" w:type="dxa"/>
                <w:gridSpan w:val="5"/>
                <w:tcBorders>
                  <w:bottom w:val="single" w:sz="4" w:space="0" w:color="auto"/>
                </w:tcBorders>
                <w:vAlign w:val="center"/>
              </w:tcPr>
            </w:tcPrChange>
          </w:tcPr>
          <w:p>
            <w:pPr>
              <w:pStyle w:val="TAC"/>
              <w:rPr>
                <w:rFonts w:eastAsia="MS Mincho"/>
              </w:rPr>
            </w:pPr>
            <w:r>
              <w:rPr>
                <w:lang w:eastAsia="zh-CN"/>
              </w:rPr>
              <w:t>QPSK</w:t>
            </w:r>
          </w:p>
        </w:tc>
        <w:tc>
          <w:tcPr>
            <w:tcW w:w="997" w:type="dxa"/>
            <w:gridSpan w:val="6"/>
            <w:tcBorders>
              <w:bottom w:val="single" w:sz="4" w:space="0" w:color="auto"/>
            </w:tcBorders>
            <w:vAlign w:val="center"/>
            <w:tcPrChange w:id="2421" w:author="Kevin Wang (QMC)" w:date="2023-02-03T10:35:00Z">
              <w:tcPr>
                <w:tcW w:w="997" w:type="dxa"/>
                <w:gridSpan w:val="6"/>
                <w:tcBorders>
                  <w:bottom w:val="single" w:sz="4" w:space="0" w:color="auto"/>
                </w:tcBorders>
                <w:vAlign w:val="center"/>
              </w:tcPr>
            </w:tcPrChange>
          </w:tcPr>
          <w:p>
            <w:pPr>
              <w:pStyle w:val="TAC"/>
              <w:rPr>
                <w:rFonts w:eastAsia="MS Mincho"/>
              </w:rPr>
            </w:pPr>
            <w:r>
              <w:rPr>
                <w:lang w:eastAsia="zh-CN"/>
              </w:rPr>
              <w:t>20MHz</w:t>
            </w:r>
          </w:p>
        </w:tc>
        <w:tc>
          <w:tcPr>
            <w:tcW w:w="1970" w:type="dxa"/>
            <w:gridSpan w:val="7"/>
            <w:tcBorders>
              <w:bottom w:val="single" w:sz="4" w:space="0" w:color="auto"/>
            </w:tcBorders>
            <w:vAlign w:val="center"/>
            <w:tcPrChange w:id="2422" w:author="Kevin Wang (QMC)" w:date="2023-02-03T10:35:00Z">
              <w:tcPr>
                <w:tcW w:w="1969" w:type="dxa"/>
                <w:gridSpan w:val="7"/>
                <w:tcBorders>
                  <w:bottom w:val="single" w:sz="4" w:space="0" w:color="auto"/>
                </w:tcBorders>
                <w:vAlign w:val="center"/>
              </w:tcPr>
            </w:tcPrChange>
          </w:tcPr>
          <w:p>
            <w:pPr>
              <w:pStyle w:val="TAC"/>
              <w:rPr>
                <w:rFonts w:eastAsia="MS Mincho"/>
              </w:rPr>
            </w:pPr>
            <w:r>
              <w:rPr>
                <w:rFonts w:eastAsia="MS Mincho"/>
              </w:rPr>
              <w:t>All RBs / REFSENS_ENDC_3</w:t>
            </w:r>
          </w:p>
        </w:tc>
        <w:tc>
          <w:tcPr>
            <w:tcW w:w="999" w:type="dxa"/>
            <w:gridSpan w:val="3"/>
            <w:tcBorders>
              <w:bottom w:val="single" w:sz="4" w:space="0" w:color="auto"/>
            </w:tcBorders>
            <w:vAlign w:val="center"/>
            <w:tcPrChange w:id="2423"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N/A</w:t>
            </w:r>
          </w:p>
        </w:tc>
        <w:tc>
          <w:tcPr>
            <w:tcW w:w="1274" w:type="dxa"/>
            <w:gridSpan w:val="4"/>
            <w:tcBorders>
              <w:bottom w:val="single" w:sz="4" w:space="0" w:color="auto"/>
            </w:tcBorders>
            <w:vAlign w:val="center"/>
            <w:tcPrChange w:id="2424"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bottom w:val="single" w:sz="4" w:space="0" w:color="auto"/>
            </w:tcBorders>
            <w:vAlign w:val="center"/>
            <w:tcPrChange w:id="2425" w:author="Kevin Wang (QMC)" w:date="2023-02-03T10:35:00Z">
              <w:tcPr>
                <w:tcW w:w="1145" w:type="dxa"/>
                <w:gridSpan w:val="5"/>
                <w:tcBorders>
                  <w:bottom w:val="single" w:sz="4" w:space="0" w:color="auto"/>
                </w:tcBorders>
                <w:vAlign w:val="center"/>
              </w:tcPr>
            </w:tcPrChange>
          </w:tcPr>
          <w:p>
            <w:pPr>
              <w:pStyle w:val="TAC"/>
              <w:rPr>
                <w:rFonts w:eastAsia="MS Mincho"/>
              </w:rPr>
            </w:pPr>
            <w:r>
              <w:rPr>
                <w:lang w:eastAsia="zh-CN"/>
              </w:rPr>
              <w:t>20 MHz</w:t>
            </w:r>
          </w:p>
        </w:tc>
        <w:tc>
          <w:tcPr>
            <w:tcW w:w="1501" w:type="dxa"/>
            <w:gridSpan w:val="2"/>
            <w:tcBorders>
              <w:bottom w:val="single" w:sz="4" w:space="0" w:color="auto"/>
            </w:tcBorders>
            <w:vAlign w:val="center"/>
            <w:tcPrChange w:id="2426" w:author="Kevin Wang (QMC)" w:date="2023-02-03T10:35:00Z">
              <w:tcPr>
                <w:tcW w:w="1503" w:type="dxa"/>
                <w:gridSpan w:val="2"/>
                <w:tcBorders>
                  <w:bottom w:val="single" w:sz="4" w:space="0" w:color="auto"/>
                </w:tcBorders>
                <w:vAlign w:val="center"/>
              </w:tcPr>
            </w:tcPrChange>
          </w:tcPr>
          <w:p>
            <w:pPr>
              <w:pStyle w:val="TAC"/>
              <w:rPr>
                <w:rFonts w:eastAsia="MS Mincho"/>
              </w:rPr>
            </w:pPr>
            <w:r>
              <w:rPr>
                <w:rFonts w:eastAsia="MS Mincho"/>
              </w:rPr>
              <w:t>All RBs / 0</w:t>
            </w:r>
          </w:p>
        </w:tc>
      </w:tr>
      <w:tr>
        <w:tc>
          <w:tcPr>
            <w:tcW w:w="10125" w:type="dxa"/>
            <w:gridSpan w:val="39"/>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 xml:space="preserve">Test Settings for a </w:t>
            </w:r>
            <w:r>
              <w:rPr>
                <w:b/>
                <w:bCs/>
                <w:lang w:eastAsia="zh-TW"/>
              </w:rPr>
              <w:t xml:space="preserve">DC_28A_n77A/DC_28A_n78A </w:t>
            </w:r>
            <w:r>
              <w:rPr>
                <w:b/>
                <w:bCs/>
              </w:rPr>
              <w:t>Configuration</w:t>
            </w:r>
          </w:p>
          <w:p>
            <w:pPr>
              <w:pStyle w:val="TAC"/>
              <w:rPr>
                <w:b/>
                <w:bCs/>
                <w:lang w:eastAsia="zh-TW"/>
              </w:rPr>
            </w:pPr>
            <w:r>
              <w:rPr>
                <w:b/>
                <w:bCs/>
              </w:rPr>
              <w:t>(Test ID 4 only apply to DC_28A_n77A)</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Change w:id="2428" w:author="Kevin Wang (QMC)" w:date="2023-02-03T10:35:00Z">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1</w:t>
            </w:r>
            <w:r>
              <w:rPr>
                <w:vertAlign w:val="superscript"/>
              </w:rPr>
              <w:t>3</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429" w:author="Kevin Wang (QMC)" w:date="2023-02-03T10:35: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Change w:id="2430" w:author="Kevin Wang (QMC)" w:date="2023-02-03T10:35:00Z">
              <w:tcPr>
                <w:tcW w:w="858"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Change w:id="2431" w:author="Kevin Wang (QMC)" w:date="2023-02-03T10:35:00Z">
              <w:tcPr>
                <w:tcW w:w="91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06" w:type="dxa"/>
            <w:gridSpan w:val="6"/>
            <w:tcBorders>
              <w:top w:val="single" w:sz="4" w:space="0" w:color="auto"/>
              <w:left w:val="single" w:sz="4" w:space="0" w:color="auto"/>
              <w:bottom w:val="single" w:sz="4" w:space="0" w:color="auto"/>
              <w:right w:val="single" w:sz="4" w:space="0" w:color="auto"/>
            </w:tcBorders>
            <w:vAlign w:val="center"/>
            <w:tcPrChange w:id="2432" w:author="Kevin Wang (QMC)" w:date="2023-02-03T10:35:00Z">
              <w:tcPr>
                <w:tcW w:w="2008"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Change w:id="2433" w:author="Kevin Wang (QMC)" w:date="2023-02-03T10:35:00Z">
              <w:tcPr>
                <w:tcW w:w="949"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Change w:id="2434" w:author="Kevin Wang (QMC)" w:date="2023-02-03T10:35:00Z">
              <w:tcPr>
                <w:tcW w:w="136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UL/DL 3540</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43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Change w:id="2436" w:author="Kevin Wang (QMC)" w:date="2023-02-03T10:35:00Z">
              <w:tcPr>
                <w:tcW w:w="1576"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10" w:type="dxa"/>
            <w:gridSpan w:val="3"/>
            <w:vMerge/>
            <w:tcBorders>
              <w:top w:val="single" w:sz="4" w:space="0" w:color="auto"/>
              <w:left w:val="single" w:sz="4" w:space="0" w:color="auto"/>
              <w:bottom w:val="single" w:sz="4" w:space="0" w:color="auto"/>
              <w:right w:val="single" w:sz="4" w:space="0" w:color="auto"/>
            </w:tcBorders>
            <w:vAlign w:val="center"/>
            <w:hideMark/>
            <w:tcPrChange w:id="2438" w:author="Kevin Wang (QMC)" w:date="2023-02-03T10:35:00Z">
              <w:tcPr>
                <w:tcW w:w="51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439" w:author="Kevin Wang (QMC)" w:date="2023-02-03T10:35: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Change w:id="2440" w:author="Kevin Wang (QMC)" w:date="2023-02-03T10:35:00Z">
              <w:tcPr>
                <w:tcW w:w="858"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Change w:id="2441" w:author="Kevin Wang (QMC)" w:date="2023-02-03T10:35:00Z">
              <w:tcPr>
                <w:tcW w:w="917"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Change w:id="2442" w:author="Kevin Wang (QMC)" w:date="2023-02-03T10:35:00Z">
              <w:tcPr>
                <w:tcW w:w="2008"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Change w:id="2443" w:author="Kevin Wang (QMC)" w:date="2023-02-03T10:35:00Z">
              <w:tcPr>
                <w:tcW w:w="949"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Change w:id="2444" w:author="Kevin Wang (QMC)" w:date="2023-02-03T10:35:00Z">
              <w:tcPr>
                <w:tcW w:w="136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Change w:id="244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Change w:id="2446" w:author="Kevin Wang (QMC)" w:date="2023-02-03T10:35:00Z">
              <w:tcPr>
                <w:tcW w:w="1576"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Change w:id="2448" w:author="Kevin Wang (QMC)" w:date="2023-02-03T10:35:00Z">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lastRenderedPageBreak/>
              <w:t>2</w:t>
            </w:r>
            <w:r>
              <w:rPr>
                <w:vertAlign w:val="superscript"/>
              </w:rPr>
              <w:t>8</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449" w:author="Kevin Wang (QMC)" w:date="2023-02-03T10:35: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Change w:id="2450" w:author="Kevin Wang (QMC)" w:date="2023-02-03T10:35:00Z">
              <w:tcPr>
                <w:tcW w:w="858"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Change w:id="2451" w:author="Kevin Wang (QMC)" w:date="2023-02-03T10:35:00Z">
              <w:tcPr>
                <w:tcW w:w="91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06" w:type="dxa"/>
            <w:gridSpan w:val="6"/>
            <w:tcBorders>
              <w:top w:val="single" w:sz="4" w:space="0" w:color="auto"/>
              <w:left w:val="single" w:sz="4" w:space="0" w:color="auto"/>
              <w:bottom w:val="single" w:sz="4" w:space="0" w:color="auto"/>
              <w:right w:val="single" w:sz="4" w:space="0" w:color="auto"/>
            </w:tcBorders>
            <w:vAlign w:val="center"/>
            <w:tcPrChange w:id="2452" w:author="Kevin Wang (QMC)" w:date="2023-02-03T10:35:00Z">
              <w:tcPr>
                <w:tcW w:w="2008"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Change w:id="2453" w:author="Kevin Wang (QMC)" w:date="2023-02-03T10:35:00Z">
              <w:tcPr>
                <w:tcW w:w="949"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Change w:id="2454" w:author="Kevin Wang (QMC)" w:date="2023-02-03T10:35:00Z">
              <w:tcPr>
                <w:tcW w:w="136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45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Change w:id="2456" w:author="Kevin Wang (QMC)" w:date="2023-02-03T10:35:00Z">
              <w:tcPr>
                <w:tcW w:w="1576"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10" w:type="dxa"/>
            <w:gridSpan w:val="3"/>
            <w:vMerge/>
            <w:tcBorders>
              <w:top w:val="single" w:sz="4" w:space="0" w:color="auto"/>
              <w:left w:val="single" w:sz="4" w:space="0" w:color="auto"/>
              <w:bottom w:val="single" w:sz="4" w:space="0" w:color="auto"/>
              <w:right w:val="single" w:sz="4" w:space="0" w:color="auto"/>
            </w:tcBorders>
            <w:vAlign w:val="center"/>
            <w:hideMark/>
            <w:tcPrChange w:id="2458" w:author="Kevin Wang (QMC)" w:date="2023-02-03T10:35:00Z">
              <w:tcPr>
                <w:tcW w:w="51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459" w:author="Kevin Wang (QMC)" w:date="2023-02-03T10:35: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Change w:id="2460" w:author="Kevin Wang (QMC)" w:date="2023-02-03T10:35:00Z">
              <w:tcPr>
                <w:tcW w:w="858"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Change w:id="2461" w:author="Kevin Wang (QMC)" w:date="2023-02-03T10:35:00Z">
              <w:tcPr>
                <w:tcW w:w="917"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Change w:id="2462" w:author="Kevin Wang (QMC)" w:date="2023-02-03T10:35:00Z">
              <w:tcPr>
                <w:tcW w:w="2008"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Change w:id="2463" w:author="Kevin Wang (QMC)" w:date="2023-02-03T10:35:00Z">
              <w:tcPr>
                <w:tcW w:w="949"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Change w:id="2464" w:author="Kevin Wang (QMC)" w:date="2023-02-03T10:35:00Z">
              <w:tcPr>
                <w:tcW w:w="136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Change w:id="246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Change w:id="2466" w:author="Kevin Wang (QMC)" w:date="2023-02-03T10:35:00Z">
              <w:tcPr>
                <w:tcW w:w="1576"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Change w:id="2468" w:author="Kevin Wang (QMC)" w:date="2023-02-03T10:35:00Z">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3</w:t>
            </w:r>
            <w:r>
              <w:rPr>
                <w:vertAlign w:val="superscript"/>
              </w:rPr>
              <w:t>4</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469" w:author="Kevin Wang (QMC)" w:date="2023-02-03T10:35: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Change w:id="2470" w:author="Kevin Wang (QMC)" w:date="2023-02-03T10:35:00Z">
              <w:tcPr>
                <w:tcW w:w="858"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UL 705.5 / DL 760.5</w:t>
            </w:r>
          </w:p>
        </w:tc>
        <w:tc>
          <w:tcPr>
            <w:tcW w:w="916" w:type="dxa"/>
            <w:gridSpan w:val="6"/>
            <w:tcBorders>
              <w:top w:val="single" w:sz="4" w:space="0" w:color="auto"/>
              <w:left w:val="single" w:sz="4" w:space="0" w:color="auto"/>
              <w:bottom w:val="single" w:sz="4" w:space="0" w:color="auto"/>
              <w:right w:val="single" w:sz="4" w:space="0" w:color="auto"/>
            </w:tcBorders>
            <w:vAlign w:val="center"/>
            <w:tcPrChange w:id="2471" w:author="Kevin Wang (QMC)" w:date="2023-02-03T10:35:00Z">
              <w:tcPr>
                <w:tcW w:w="91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06" w:type="dxa"/>
            <w:gridSpan w:val="6"/>
            <w:tcBorders>
              <w:top w:val="single" w:sz="4" w:space="0" w:color="auto"/>
              <w:left w:val="single" w:sz="4" w:space="0" w:color="auto"/>
              <w:bottom w:val="single" w:sz="4" w:space="0" w:color="auto"/>
              <w:right w:val="single" w:sz="4" w:space="0" w:color="auto"/>
            </w:tcBorders>
            <w:vAlign w:val="center"/>
            <w:tcPrChange w:id="2472" w:author="Kevin Wang (QMC)" w:date="2023-02-03T10:35:00Z">
              <w:tcPr>
                <w:tcW w:w="2008"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Change w:id="2473" w:author="Kevin Wang (QMC)" w:date="2023-02-03T10:35:00Z">
              <w:tcPr>
                <w:tcW w:w="949"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Change w:id="2474" w:author="Kevin Wang (QMC)" w:date="2023-02-03T10:35:00Z">
              <w:tcPr>
                <w:tcW w:w="136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UL/DL 3582.495</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47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Change w:id="2476" w:author="Kevin Wang (QMC)" w:date="2023-02-03T10:35:00Z">
              <w:tcPr>
                <w:tcW w:w="1576"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10" w:type="dxa"/>
            <w:gridSpan w:val="3"/>
            <w:vMerge/>
            <w:tcBorders>
              <w:top w:val="single" w:sz="4" w:space="0" w:color="auto"/>
              <w:left w:val="single" w:sz="4" w:space="0" w:color="auto"/>
              <w:bottom w:val="single" w:sz="4" w:space="0" w:color="auto"/>
              <w:right w:val="single" w:sz="4" w:space="0" w:color="auto"/>
            </w:tcBorders>
            <w:vAlign w:val="center"/>
            <w:hideMark/>
            <w:tcPrChange w:id="2478" w:author="Kevin Wang (QMC)" w:date="2023-02-03T10:35:00Z">
              <w:tcPr>
                <w:tcW w:w="51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479" w:author="Kevin Wang (QMC)" w:date="2023-02-03T10:35: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Change w:id="2480" w:author="Kevin Wang (QMC)" w:date="2023-02-03T10:35:00Z">
              <w:tcPr>
                <w:tcW w:w="858"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Change w:id="2481" w:author="Kevin Wang (QMC)" w:date="2023-02-03T10:35:00Z">
              <w:tcPr>
                <w:tcW w:w="917"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5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Change w:id="2482" w:author="Kevin Wang (QMC)" w:date="2023-02-03T10:35:00Z">
              <w:tcPr>
                <w:tcW w:w="2008"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REFSENS_ENDC_4</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Change w:id="2483" w:author="Kevin Wang (QMC)" w:date="2023-02-03T10:35:00Z">
              <w:tcPr>
                <w:tcW w:w="949"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Change w:id="2484" w:author="Kevin Wang (QMC)" w:date="2023-02-03T10:35:00Z">
              <w:tcPr>
                <w:tcW w:w="136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Change w:id="248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Change w:id="2486" w:author="Kevin Wang (QMC)" w:date="2023-02-03T10:35:00Z">
              <w:tcPr>
                <w:tcW w:w="1576"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Change w:id="2488" w:author="Kevin Wang (QMC)" w:date="2023-02-03T10:35:00Z">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4</w:t>
            </w:r>
            <w:r>
              <w:rPr>
                <w:vertAlign w:val="superscript"/>
              </w:rPr>
              <w:t>5</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489" w:author="Kevin Wang (QMC)" w:date="2023-02-03T10:35: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Change w:id="2490" w:author="Kevin Wang (QMC)" w:date="2023-02-03T10:35:00Z">
              <w:tcPr>
                <w:tcW w:w="858"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Change w:id="2491" w:author="Kevin Wang (QMC)" w:date="2023-02-03T10:35:00Z">
              <w:tcPr>
                <w:tcW w:w="91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06" w:type="dxa"/>
            <w:gridSpan w:val="6"/>
            <w:tcBorders>
              <w:top w:val="single" w:sz="4" w:space="0" w:color="auto"/>
              <w:left w:val="single" w:sz="4" w:space="0" w:color="auto"/>
              <w:bottom w:val="single" w:sz="4" w:space="0" w:color="auto"/>
              <w:right w:val="single" w:sz="4" w:space="0" w:color="auto"/>
            </w:tcBorders>
            <w:vAlign w:val="center"/>
            <w:tcPrChange w:id="2492" w:author="Kevin Wang (QMC)" w:date="2023-02-03T10:35:00Z">
              <w:tcPr>
                <w:tcW w:w="2008"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Change w:id="2493" w:author="Kevin Wang (QMC)" w:date="2023-02-03T10:35:00Z">
              <w:tcPr>
                <w:tcW w:w="949"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Change w:id="2494" w:author="Kevin Wang (QMC)" w:date="2023-02-03T10:35:00Z">
              <w:tcPr>
                <w:tcW w:w="136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UL/DL 3815.01</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49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Change w:id="2496" w:author="Kevin Wang (QMC)" w:date="2023-02-03T10:35:00Z">
              <w:tcPr>
                <w:tcW w:w="1576"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10" w:type="dxa"/>
            <w:gridSpan w:val="3"/>
            <w:vMerge/>
            <w:tcBorders>
              <w:top w:val="single" w:sz="4" w:space="0" w:color="auto"/>
              <w:left w:val="single" w:sz="4" w:space="0" w:color="auto"/>
              <w:bottom w:val="single" w:sz="4" w:space="0" w:color="auto"/>
              <w:right w:val="single" w:sz="4" w:space="0" w:color="auto"/>
            </w:tcBorders>
            <w:vAlign w:val="center"/>
            <w:hideMark/>
            <w:tcPrChange w:id="2498" w:author="Kevin Wang (QMC)" w:date="2023-02-03T10:35:00Z">
              <w:tcPr>
                <w:tcW w:w="51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499" w:author="Kevin Wang (QMC)" w:date="2023-02-03T10:35: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Change w:id="2500" w:author="Kevin Wang (QMC)" w:date="2023-02-03T10:35:00Z">
              <w:tcPr>
                <w:tcW w:w="858"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Change w:id="2501" w:author="Kevin Wang (QMC)" w:date="2023-02-03T10:35:00Z">
              <w:tcPr>
                <w:tcW w:w="917"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Change w:id="2502" w:author="Kevin Wang (QMC)" w:date="2023-02-03T10:35:00Z">
              <w:tcPr>
                <w:tcW w:w="2008"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0</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Change w:id="2503" w:author="Kevin Wang (QMC)" w:date="2023-02-03T10:35:00Z">
              <w:tcPr>
                <w:tcW w:w="949"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Change w:id="2504" w:author="Kevin Wang (QMC)" w:date="2023-02-03T10:35:00Z">
              <w:tcPr>
                <w:tcW w:w="136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Change w:id="250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Change w:id="2506" w:author="Kevin Wang (QMC)" w:date="2023-02-03T10:35:00Z">
              <w:tcPr>
                <w:tcW w:w="1576"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REFSENS_ENDC_2</w:t>
            </w:r>
          </w:p>
        </w:tc>
      </w:tr>
      <w:tr>
        <w:tc>
          <w:tcPr>
            <w:tcW w:w="10125" w:type="dxa"/>
            <w:gridSpan w:val="39"/>
            <w:vAlign w:val="center"/>
          </w:tcPr>
          <w:p>
            <w:pPr>
              <w:pStyle w:val="TAH"/>
              <w:rPr>
                <w:rFonts w:eastAsia="MS Mincho"/>
              </w:rPr>
            </w:pPr>
            <w:r>
              <w:rPr>
                <w:bCs/>
              </w:rPr>
              <w:t xml:space="preserve">Test Settings for a </w:t>
            </w:r>
            <w:r>
              <w:rPr>
                <w:bCs/>
                <w:lang w:eastAsia="zh-TW"/>
              </w:rPr>
              <w:t xml:space="preserve">DC_30A_n66A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72" w:type="dxa"/>
            <w:vMerge w:val="restart"/>
            <w:vAlign w:val="center"/>
            <w:tcPrChange w:id="2508" w:author="Kevin Wang (QMC)" w:date="2023-02-03T10:35:00Z">
              <w:tcPr>
                <w:tcW w:w="473" w:type="dxa"/>
                <w:vMerge w:val="restart"/>
                <w:vAlign w:val="center"/>
              </w:tcPr>
            </w:tcPrChange>
          </w:tcPr>
          <w:p>
            <w:pPr>
              <w:pStyle w:val="TAC"/>
              <w:rPr>
                <w:rFonts w:eastAsia="MS Mincho"/>
              </w:rPr>
            </w:pPr>
            <w:r>
              <w:t>1</w:t>
            </w:r>
            <w:r>
              <w:rPr>
                <w:vertAlign w:val="superscript"/>
              </w:rPr>
              <w:t>6</w:t>
            </w:r>
          </w:p>
        </w:tc>
        <w:tc>
          <w:tcPr>
            <w:tcW w:w="840" w:type="dxa"/>
            <w:gridSpan w:val="5"/>
            <w:vAlign w:val="center"/>
            <w:tcPrChange w:id="2509" w:author="Kevin Wang (QMC)" w:date="2023-02-03T10:35:00Z">
              <w:tcPr>
                <w:tcW w:w="842" w:type="dxa"/>
                <w:gridSpan w:val="5"/>
                <w:vAlign w:val="center"/>
              </w:tcPr>
            </w:tcPrChange>
          </w:tcPr>
          <w:p>
            <w:pPr>
              <w:pStyle w:val="TAC"/>
              <w:rPr>
                <w:rFonts w:eastAsia="MS Mincho"/>
              </w:rPr>
            </w:pPr>
            <w:r>
              <w:rPr>
                <w:rFonts w:eastAsia="MS Mincho"/>
              </w:rPr>
              <w:t>30</w:t>
            </w:r>
          </w:p>
        </w:tc>
        <w:tc>
          <w:tcPr>
            <w:tcW w:w="918" w:type="dxa"/>
            <w:gridSpan w:val="5"/>
            <w:vAlign w:val="center"/>
            <w:tcPrChange w:id="2510" w:author="Kevin Wang (QMC)" w:date="2023-02-03T10:35:00Z">
              <w:tcPr>
                <w:tcW w:w="919" w:type="dxa"/>
                <w:gridSpan w:val="5"/>
                <w:vAlign w:val="center"/>
              </w:tcPr>
            </w:tcPrChange>
          </w:tcPr>
          <w:p>
            <w:pPr>
              <w:pStyle w:val="TAC"/>
              <w:rPr>
                <w:rFonts w:eastAsia="MS Mincho"/>
              </w:rPr>
            </w:pPr>
            <w:r>
              <w:rPr>
                <w:rFonts w:eastAsia="MS Mincho"/>
              </w:rPr>
              <w:t>Low</w:t>
            </w:r>
          </w:p>
        </w:tc>
        <w:tc>
          <w:tcPr>
            <w:tcW w:w="997" w:type="dxa"/>
            <w:gridSpan w:val="6"/>
            <w:vAlign w:val="center"/>
            <w:tcPrChange w:id="2511" w:author="Kevin Wang (QMC)" w:date="2023-02-03T10:35:00Z">
              <w:tcPr>
                <w:tcW w:w="998" w:type="dxa"/>
                <w:gridSpan w:val="6"/>
                <w:vAlign w:val="center"/>
              </w:tcPr>
            </w:tcPrChange>
          </w:tcPr>
          <w:p>
            <w:pPr>
              <w:pStyle w:val="TAC"/>
              <w:rPr>
                <w:rFonts w:eastAsia="MS Mincho"/>
              </w:rPr>
            </w:pPr>
          </w:p>
        </w:tc>
        <w:tc>
          <w:tcPr>
            <w:tcW w:w="1970" w:type="dxa"/>
            <w:gridSpan w:val="7"/>
            <w:vAlign w:val="center"/>
            <w:tcPrChange w:id="2512" w:author="Kevin Wang (QMC)" w:date="2023-02-03T10:35:00Z">
              <w:tcPr>
                <w:tcW w:w="1972" w:type="dxa"/>
                <w:gridSpan w:val="7"/>
                <w:vAlign w:val="center"/>
              </w:tcPr>
            </w:tcPrChange>
          </w:tcPr>
          <w:p>
            <w:pPr>
              <w:pStyle w:val="TAC"/>
              <w:rPr>
                <w:rFonts w:eastAsia="MS Mincho"/>
              </w:rPr>
            </w:pPr>
          </w:p>
        </w:tc>
        <w:tc>
          <w:tcPr>
            <w:tcW w:w="999" w:type="dxa"/>
            <w:gridSpan w:val="3"/>
            <w:vAlign w:val="center"/>
            <w:tcPrChange w:id="2513" w:author="Kevin Wang (QMC)" w:date="2023-02-03T10:35:00Z">
              <w:tcPr>
                <w:tcW w:w="1000" w:type="dxa"/>
                <w:gridSpan w:val="3"/>
                <w:vAlign w:val="center"/>
              </w:tcPr>
            </w:tcPrChange>
          </w:tcPr>
          <w:p>
            <w:pPr>
              <w:pStyle w:val="TAC"/>
              <w:rPr>
                <w:rFonts w:eastAsia="MS Mincho"/>
              </w:rPr>
            </w:pPr>
            <w:r>
              <w:rPr>
                <w:rFonts w:eastAsia="MS Mincho"/>
              </w:rPr>
              <w:t>n66</w:t>
            </w:r>
          </w:p>
        </w:tc>
        <w:tc>
          <w:tcPr>
            <w:tcW w:w="1274" w:type="dxa"/>
            <w:gridSpan w:val="4"/>
            <w:vAlign w:val="center"/>
            <w:tcPrChange w:id="2514" w:author="Kevin Wang (QMC)" w:date="2023-02-03T10:35:00Z">
              <w:tcPr>
                <w:tcW w:w="1275" w:type="dxa"/>
                <w:gridSpan w:val="4"/>
                <w:vAlign w:val="center"/>
              </w:tcPr>
            </w:tcPrChange>
          </w:tcPr>
          <w:p>
            <w:pPr>
              <w:pStyle w:val="TAC"/>
              <w:rPr>
                <w:rFonts w:eastAsia="MS Mincho"/>
              </w:rPr>
            </w:pPr>
            <w:r>
              <w:rPr>
                <w:rFonts w:eastAsia="MS Mincho"/>
              </w:rPr>
              <w:t>High</w:t>
            </w:r>
          </w:p>
        </w:tc>
        <w:tc>
          <w:tcPr>
            <w:tcW w:w="1150" w:type="dxa"/>
            <w:gridSpan w:val="6"/>
            <w:vAlign w:val="center"/>
            <w:tcPrChange w:id="2515" w:author="Kevin Wang (QMC)" w:date="2023-02-03T10:35:00Z">
              <w:tcPr>
                <w:tcW w:w="1146" w:type="dxa"/>
                <w:gridSpan w:val="6"/>
                <w:vAlign w:val="center"/>
              </w:tcPr>
            </w:tcPrChange>
          </w:tcPr>
          <w:p>
            <w:pPr>
              <w:pStyle w:val="TAC"/>
              <w:rPr>
                <w:rFonts w:eastAsia="MS Mincho"/>
              </w:rPr>
            </w:pPr>
          </w:p>
        </w:tc>
        <w:tc>
          <w:tcPr>
            <w:tcW w:w="1505" w:type="dxa"/>
            <w:gridSpan w:val="2"/>
            <w:vAlign w:val="center"/>
            <w:tcPrChange w:id="2516" w:author="Kevin Wang (QMC)" w:date="2023-02-03T10:35:00Z">
              <w:tcPr>
                <w:tcW w:w="1500"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72" w:type="dxa"/>
            <w:vMerge/>
            <w:tcBorders>
              <w:bottom w:val="single" w:sz="4" w:space="0" w:color="auto"/>
            </w:tcBorders>
            <w:vAlign w:val="center"/>
            <w:tcPrChange w:id="2518" w:author="Kevin Wang (QMC)" w:date="2023-02-03T10:35:00Z">
              <w:tcPr>
                <w:tcW w:w="473" w:type="dxa"/>
                <w:vMerge/>
                <w:tcBorders>
                  <w:bottom w:val="single" w:sz="4" w:space="0" w:color="auto"/>
                </w:tcBorders>
                <w:vAlign w:val="center"/>
              </w:tcPr>
            </w:tcPrChange>
          </w:tcPr>
          <w:p>
            <w:pPr>
              <w:pStyle w:val="TAC"/>
              <w:rPr>
                <w:rFonts w:eastAsia="MS Mincho"/>
              </w:rPr>
            </w:pPr>
          </w:p>
        </w:tc>
        <w:tc>
          <w:tcPr>
            <w:tcW w:w="840" w:type="dxa"/>
            <w:gridSpan w:val="5"/>
            <w:tcBorders>
              <w:bottom w:val="single" w:sz="4" w:space="0" w:color="auto"/>
            </w:tcBorders>
            <w:vAlign w:val="center"/>
            <w:tcPrChange w:id="2519" w:author="Kevin Wang (QMC)" w:date="2023-02-03T10:35:00Z">
              <w:tcPr>
                <w:tcW w:w="842" w:type="dxa"/>
                <w:gridSpan w:val="5"/>
                <w:tcBorders>
                  <w:bottom w:val="single" w:sz="4" w:space="0" w:color="auto"/>
                </w:tcBorders>
                <w:vAlign w:val="center"/>
              </w:tcPr>
            </w:tcPrChange>
          </w:tcPr>
          <w:p>
            <w:pPr>
              <w:pStyle w:val="TAC"/>
              <w:rPr>
                <w:rFonts w:eastAsia="MS Mincho"/>
              </w:rPr>
            </w:pPr>
            <w:r>
              <w:rPr>
                <w:rFonts w:eastAsia="MS Mincho"/>
              </w:rPr>
              <w:t>N/A</w:t>
            </w:r>
          </w:p>
        </w:tc>
        <w:tc>
          <w:tcPr>
            <w:tcW w:w="918" w:type="dxa"/>
            <w:gridSpan w:val="5"/>
            <w:tcBorders>
              <w:bottom w:val="single" w:sz="4" w:space="0" w:color="auto"/>
            </w:tcBorders>
            <w:vAlign w:val="center"/>
            <w:tcPrChange w:id="2520" w:author="Kevin Wang (QMC)" w:date="2023-02-03T10:35:00Z">
              <w:tcPr>
                <w:tcW w:w="919" w:type="dxa"/>
                <w:gridSpan w:val="5"/>
                <w:tcBorders>
                  <w:bottom w:val="single" w:sz="4" w:space="0" w:color="auto"/>
                </w:tcBorders>
                <w:vAlign w:val="center"/>
              </w:tcPr>
            </w:tcPrChange>
          </w:tcPr>
          <w:p>
            <w:pPr>
              <w:pStyle w:val="TAC"/>
              <w:rPr>
                <w:rFonts w:eastAsia="MS Mincho"/>
              </w:rPr>
            </w:pPr>
            <w:r>
              <w:rPr>
                <w:rFonts w:eastAsia="MS Mincho"/>
              </w:rPr>
              <w:t>QPSK</w:t>
            </w:r>
          </w:p>
        </w:tc>
        <w:tc>
          <w:tcPr>
            <w:tcW w:w="997" w:type="dxa"/>
            <w:gridSpan w:val="6"/>
            <w:tcBorders>
              <w:bottom w:val="single" w:sz="4" w:space="0" w:color="auto"/>
            </w:tcBorders>
            <w:vAlign w:val="center"/>
            <w:tcPrChange w:id="2521" w:author="Kevin Wang (QMC)" w:date="2023-02-03T10:35:00Z">
              <w:tcPr>
                <w:tcW w:w="998" w:type="dxa"/>
                <w:gridSpan w:val="6"/>
                <w:tcBorders>
                  <w:bottom w:val="single" w:sz="4" w:space="0" w:color="auto"/>
                </w:tcBorders>
                <w:vAlign w:val="center"/>
              </w:tcPr>
            </w:tcPrChange>
          </w:tcPr>
          <w:p>
            <w:pPr>
              <w:pStyle w:val="TAC"/>
              <w:rPr>
                <w:rFonts w:eastAsia="MS Mincho"/>
              </w:rPr>
            </w:pPr>
            <w:r>
              <w:rPr>
                <w:rFonts w:eastAsia="MS Mincho"/>
              </w:rPr>
              <w:t>10 MHz</w:t>
            </w:r>
          </w:p>
        </w:tc>
        <w:tc>
          <w:tcPr>
            <w:tcW w:w="1970" w:type="dxa"/>
            <w:gridSpan w:val="7"/>
            <w:tcBorders>
              <w:bottom w:val="single" w:sz="4" w:space="0" w:color="auto"/>
            </w:tcBorders>
            <w:vAlign w:val="center"/>
            <w:tcPrChange w:id="2522" w:author="Kevin Wang (QMC)" w:date="2023-02-03T10:35:00Z">
              <w:tcPr>
                <w:tcW w:w="1972" w:type="dxa"/>
                <w:gridSpan w:val="7"/>
                <w:tcBorders>
                  <w:bottom w:val="single" w:sz="4" w:space="0" w:color="auto"/>
                </w:tcBorders>
                <w:vAlign w:val="center"/>
              </w:tcPr>
            </w:tcPrChange>
          </w:tcPr>
          <w:p>
            <w:pPr>
              <w:pStyle w:val="TAC"/>
              <w:rPr>
                <w:rFonts w:eastAsia="MS Mincho"/>
              </w:rPr>
            </w:pPr>
            <w:r>
              <w:rPr>
                <w:rFonts w:eastAsia="MS Mincho"/>
              </w:rPr>
              <w:t>All RBs / 0</w:t>
            </w:r>
          </w:p>
        </w:tc>
        <w:tc>
          <w:tcPr>
            <w:tcW w:w="999" w:type="dxa"/>
            <w:gridSpan w:val="3"/>
            <w:tcBorders>
              <w:bottom w:val="single" w:sz="4" w:space="0" w:color="auto"/>
            </w:tcBorders>
            <w:vAlign w:val="center"/>
            <w:tcPrChange w:id="2523" w:author="Kevin Wang (QMC)" w:date="2023-02-03T10:35:00Z">
              <w:tcPr>
                <w:tcW w:w="1000" w:type="dxa"/>
                <w:gridSpan w:val="3"/>
                <w:tcBorders>
                  <w:bottom w:val="single" w:sz="4" w:space="0" w:color="auto"/>
                </w:tcBorders>
                <w:vAlign w:val="center"/>
              </w:tcPr>
            </w:tcPrChange>
          </w:tcPr>
          <w:p>
            <w:pPr>
              <w:pStyle w:val="TAC"/>
              <w:rPr>
                <w:rFonts w:eastAsia="MS Mincho"/>
              </w:rPr>
            </w:pPr>
            <w:r>
              <w:t>DFT-s-OFDM QPSK</w:t>
            </w:r>
          </w:p>
        </w:tc>
        <w:tc>
          <w:tcPr>
            <w:tcW w:w="1274" w:type="dxa"/>
            <w:gridSpan w:val="4"/>
            <w:tcBorders>
              <w:bottom w:val="single" w:sz="4" w:space="0" w:color="auto"/>
            </w:tcBorders>
            <w:vAlign w:val="center"/>
            <w:tcPrChange w:id="2524" w:author="Kevin Wang (QMC)" w:date="2023-02-03T10:35:00Z">
              <w:tcPr>
                <w:tcW w:w="1275"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150" w:type="dxa"/>
            <w:gridSpan w:val="6"/>
            <w:tcBorders>
              <w:bottom w:val="single" w:sz="4" w:space="0" w:color="auto"/>
            </w:tcBorders>
            <w:vAlign w:val="center"/>
            <w:tcPrChange w:id="2525" w:author="Kevin Wang (QMC)" w:date="2023-02-03T10:35:00Z">
              <w:tcPr>
                <w:tcW w:w="1146" w:type="dxa"/>
                <w:gridSpan w:val="6"/>
                <w:tcBorders>
                  <w:bottom w:val="single" w:sz="4" w:space="0" w:color="auto"/>
                </w:tcBorders>
                <w:vAlign w:val="center"/>
              </w:tcPr>
            </w:tcPrChange>
          </w:tcPr>
          <w:p>
            <w:pPr>
              <w:pStyle w:val="TAC"/>
              <w:rPr>
                <w:rFonts w:eastAsia="MS Mincho"/>
              </w:rPr>
            </w:pPr>
            <w:r>
              <w:rPr>
                <w:rFonts w:eastAsia="MS Mincho"/>
              </w:rPr>
              <w:t>40 MHz</w:t>
            </w:r>
          </w:p>
        </w:tc>
        <w:tc>
          <w:tcPr>
            <w:tcW w:w="1505" w:type="dxa"/>
            <w:gridSpan w:val="2"/>
            <w:tcBorders>
              <w:bottom w:val="single" w:sz="4" w:space="0" w:color="auto"/>
            </w:tcBorders>
            <w:vAlign w:val="center"/>
            <w:tcPrChange w:id="2526" w:author="Kevin Wang (QMC)" w:date="2023-02-03T10:35:00Z">
              <w:tcPr>
                <w:tcW w:w="1500" w:type="dxa"/>
                <w:gridSpan w:val="2"/>
                <w:tcBorders>
                  <w:bottom w:val="single" w:sz="4" w:space="0" w:color="auto"/>
                </w:tcBorders>
                <w:vAlign w:val="center"/>
              </w:tcPr>
            </w:tcPrChange>
          </w:tcPr>
          <w:p>
            <w:pPr>
              <w:pStyle w:val="TAC"/>
              <w:rPr>
                <w:rFonts w:eastAsia="MS Mincho"/>
              </w:rPr>
            </w:pPr>
            <w:r>
              <w:rPr>
                <w:rFonts w:eastAsia="MS Mincho"/>
              </w:rPr>
              <w:t>All RBs / REFSENS_ENDC_3</w:t>
            </w:r>
          </w:p>
        </w:tc>
      </w:tr>
      <w:tr>
        <w:trPr>
          <w:gridAfter w:val="1"/>
          <w:wAfter w:w="10" w:type="dxa"/>
        </w:trPr>
        <w:tc>
          <w:tcPr>
            <w:tcW w:w="10115" w:type="dxa"/>
            <w:gridSpan w:val="38"/>
            <w:vAlign w:val="center"/>
          </w:tcPr>
          <w:p>
            <w:pPr>
              <w:pStyle w:val="TAH"/>
              <w:rPr>
                <w:rFonts w:eastAsia="MS Mincho"/>
              </w:rPr>
            </w:pPr>
            <w:r>
              <w:t xml:space="preserve">Test Settings for a </w:t>
            </w:r>
            <w:r>
              <w:rPr>
                <w:lang w:eastAsia="zh-TW"/>
              </w:rPr>
              <w:t xml:space="preserve">DC_40A_n78A </w:t>
            </w:r>
            <w:r>
              <w:t xml:space="preserve">Configuration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528" w:author="Kevin Wang (QMC)" w:date="2023-02-03T10:35:00Z">
            <w:trPr>
              <w:gridAfter w:val="1"/>
              <w:wAfter w:w="10" w:type="dxa"/>
            </w:trPr>
          </w:trPrChange>
        </w:trPr>
        <w:tc>
          <w:tcPr>
            <w:tcW w:w="472" w:type="dxa"/>
            <w:vMerge w:val="restart"/>
            <w:vAlign w:val="center"/>
            <w:tcPrChange w:id="2529" w:author="Kevin Wang (QMC)" w:date="2023-02-03T10:35:00Z">
              <w:tcPr>
                <w:tcW w:w="471" w:type="dxa"/>
                <w:vMerge w:val="restart"/>
                <w:vAlign w:val="center"/>
              </w:tcPr>
            </w:tcPrChange>
          </w:tcPr>
          <w:p>
            <w:pPr>
              <w:pStyle w:val="TAC"/>
              <w:rPr>
                <w:rFonts w:eastAsia="MS Mincho"/>
              </w:rPr>
            </w:pPr>
            <w:r>
              <w:rPr>
                <w:rFonts w:eastAsia="MS Mincho"/>
              </w:rPr>
              <w:t>1</w:t>
            </w:r>
            <w:r>
              <w:rPr>
                <w:rFonts w:eastAsia="MS Mincho"/>
                <w:vertAlign w:val="superscript"/>
              </w:rPr>
              <w:t>5</w:t>
            </w:r>
          </w:p>
        </w:tc>
        <w:tc>
          <w:tcPr>
            <w:tcW w:w="840" w:type="dxa"/>
            <w:gridSpan w:val="5"/>
            <w:vAlign w:val="center"/>
            <w:tcPrChange w:id="2530" w:author="Kevin Wang (QMC)" w:date="2023-02-03T10:35:00Z">
              <w:tcPr>
                <w:tcW w:w="840" w:type="dxa"/>
                <w:gridSpan w:val="5"/>
                <w:vAlign w:val="center"/>
              </w:tcPr>
            </w:tcPrChange>
          </w:tcPr>
          <w:p>
            <w:pPr>
              <w:pStyle w:val="TAC"/>
              <w:rPr>
                <w:rFonts w:eastAsia="MS Mincho"/>
              </w:rPr>
            </w:pPr>
            <w:r>
              <w:rPr>
                <w:rFonts w:eastAsia="MS Mincho"/>
              </w:rPr>
              <w:t>40</w:t>
            </w:r>
          </w:p>
        </w:tc>
        <w:tc>
          <w:tcPr>
            <w:tcW w:w="918" w:type="dxa"/>
            <w:gridSpan w:val="5"/>
            <w:vAlign w:val="center"/>
            <w:tcPrChange w:id="2531" w:author="Kevin Wang (QMC)" w:date="2023-02-03T10:35:00Z">
              <w:tcPr>
                <w:tcW w:w="918" w:type="dxa"/>
                <w:gridSpan w:val="5"/>
                <w:vAlign w:val="center"/>
              </w:tcPr>
            </w:tcPrChange>
          </w:tcPr>
          <w:p>
            <w:pPr>
              <w:pStyle w:val="TAC"/>
              <w:rPr>
                <w:rFonts w:eastAsia="MS Mincho"/>
              </w:rPr>
            </w:pPr>
            <w:r>
              <w:rPr>
                <w:rFonts w:eastAsia="MS Mincho"/>
              </w:rPr>
              <w:t>Mid</w:t>
            </w:r>
          </w:p>
        </w:tc>
        <w:tc>
          <w:tcPr>
            <w:tcW w:w="997" w:type="dxa"/>
            <w:gridSpan w:val="6"/>
            <w:vAlign w:val="center"/>
            <w:tcPrChange w:id="2532" w:author="Kevin Wang (QMC)" w:date="2023-02-03T10:35:00Z">
              <w:tcPr>
                <w:tcW w:w="997" w:type="dxa"/>
                <w:gridSpan w:val="6"/>
                <w:vAlign w:val="center"/>
              </w:tcPr>
            </w:tcPrChange>
          </w:tcPr>
          <w:p>
            <w:pPr>
              <w:pStyle w:val="TAC"/>
              <w:rPr>
                <w:rFonts w:eastAsia="MS Mincho"/>
              </w:rPr>
            </w:pPr>
          </w:p>
        </w:tc>
        <w:tc>
          <w:tcPr>
            <w:tcW w:w="1970" w:type="dxa"/>
            <w:gridSpan w:val="7"/>
            <w:vAlign w:val="center"/>
            <w:tcPrChange w:id="2533" w:author="Kevin Wang (QMC)" w:date="2023-02-03T10:35:00Z">
              <w:tcPr>
                <w:tcW w:w="1969" w:type="dxa"/>
                <w:gridSpan w:val="7"/>
                <w:vAlign w:val="center"/>
              </w:tcPr>
            </w:tcPrChange>
          </w:tcPr>
          <w:p>
            <w:pPr>
              <w:pStyle w:val="TAC"/>
              <w:rPr>
                <w:rFonts w:eastAsia="MS Mincho"/>
              </w:rPr>
            </w:pPr>
          </w:p>
        </w:tc>
        <w:tc>
          <w:tcPr>
            <w:tcW w:w="999" w:type="dxa"/>
            <w:gridSpan w:val="3"/>
            <w:vAlign w:val="center"/>
            <w:tcPrChange w:id="2534" w:author="Kevin Wang (QMC)" w:date="2023-02-03T10:35:00Z">
              <w:tcPr>
                <w:tcW w:w="999" w:type="dxa"/>
                <w:gridSpan w:val="3"/>
                <w:vAlign w:val="center"/>
              </w:tcPr>
            </w:tcPrChange>
          </w:tcPr>
          <w:p>
            <w:pPr>
              <w:pStyle w:val="TAC"/>
              <w:rPr>
                <w:rFonts w:eastAsia="MS Mincho"/>
              </w:rPr>
            </w:pPr>
            <w:r>
              <w:rPr>
                <w:rFonts w:eastAsia="MS Mincho"/>
              </w:rPr>
              <w:t>n78</w:t>
            </w:r>
          </w:p>
        </w:tc>
        <w:tc>
          <w:tcPr>
            <w:tcW w:w="1274" w:type="dxa"/>
            <w:gridSpan w:val="4"/>
            <w:vAlign w:val="center"/>
            <w:tcPrChange w:id="2535" w:author="Kevin Wang (QMC)" w:date="2023-02-03T10:35:00Z">
              <w:tcPr>
                <w:tcW w:w="1273" w:type="dxa"/>
                <w:gridSpan w:val="4"/>
                <w:vAlign w:val="center"/>
              </w:tcPr>
            </w:tcPrChange>
          </w:tcPr>
          <w:p>
            <w:pPr>
              <w:pStyle w:val="TAC"/>
              <w:rPr>
                <w:rFonts w:eastAsia="MS Mincho"/>
              </w:rPr>
            </w:pPr>
            <w:r>
              <w:rPr>
                <w:rFonts w:eastAsia="MS Mincho"/>
              </w:rPr>
              <w:t>UL/DL 3525</w:t>
            </w:r>
          </w:p>
        </w:tc>
        <w:tc>
          <w:tcPr>
            <w:tcW w:w="1144" w:type="dxa"/>
            <w:gridSpan w:val="5"/>
            <w:vAlign w:val="center"/>
            <w:tcPrChange w:id="2536" w:author="Kevin Wang (QMC)" w:date="2023-02-03T10:35:00Z">
              <w:tcPr>
                <w:tcW w:w="1145" w:type="dxa"/>
                <w:gridSpan w:val="5"/>
                <w:vAlign w:val="center"/>
              </w:tcPr>
            </w:tcPrChange>
          </w:tcPr>
          <w:p>
            <w:pPr>
              <w:pStyle w:val="TAC"/>
              <w:rPr>
                <w:rFonts w:eastAsia="MS Mincho"/>
              </w:rPr>
            </w:pPr>
          </w:p>
        </w:tc>
        <w:tc>
          <w:tcPr>
            <w:tcW w:w="1501" w:type="dxa"/>
            <w:gridSpan w:val="2"/>
            <w:vAlign w:val="center"/>
            <w:tcPrChange w:id="2537" w:author="Kevin Wang (QMC)" w:date="2023-02-03T10:35:00Z">
              <w:tcPr>
                <w:tcW w:w="1503"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539" w:author="Kevin Wang (QMC)" w:date="2023-02-03T10:35:00Z">
            <w:trPr>
              <w:gridAfter w:val="1"/>
              <w:wAfter w:w="10" w:type="dxa"/>
            </w:trPr>
          </w:trPrChange>
        </w:trPr>
        <w:tc>
          <w:tcPr>
            <w:tcW w:w="472" w:type="dxa"/>
            <w:vMerge/>
            <w:tcBorders>
              <w:bottom w:val="single" w:sz="4" w:space="0" w:color="auto"/>
            </w:tcBorders>
            <w:vAlign w:val="center"/>
            <w:tcPrChange w:id="2540" w:author="Kevin Wang (QMC)" w:date="2023-02-03T10:35:00Z">
              <w:tcPr>
                <w:tcW w:w="471" w:type="dxa"/>
                <w:vMerge/>
                <w:tcBorders>
                  <w:bottom w:val="single" w:sz="4" w:space="0" w:color="auto"/>
                </w:tcBorders>
                <w:vAlign w:val="center"/>
              </w:tcPr>
            </w:tcPrChange>
          </w:tcPr>
          <w:p>
            <w:pPr>
              <w:pStyle w:val="TAC"/>
              <w:rPr>
                <w:rFonts w:eastAsia="MS Mincho"/>
              </w:rPr>
            </w:pPr>
          </w:p>
        </w:tc>
        <w:tc>
          <w:tcPr>
            <w:tcW w:w="840" w:type="dxa"/>
            <w:gridSpan w:val="5"/>
            <w:tcBorders>
              <w:bottom w:val="single" w:sz="4" w:space="0" w:color="auto"/>
            </w:tcBorders>
            <w:vAlign w:val="center"/>
            <w:tcPrChange w:id="2541"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N/A</w:t>
            </w:r>
          </w:p>
        </w:tc>
        <w:tc>
          <w:tcPr>
            <w:tcW w:w="918" w:type="dxa"/>
            <w:gridSpan w:val="5"/>
            <w:tcBorders>
              <w:bottom w:val="single" w:sz="4" w:space="0" w:color="auto"/>
            </w:tcBorders>
            <w:vAlign w:val="center"/>
            <w:tcPrChange w:id="2542"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QPSK</w:t>
            </w:r>
          </w:p>
        </w:tc>
        <w:tc>
          <w:tcPr>
            <w:tcW w:w="997" w:type="dxa"/>
            <w:gridSpan w:val="6"/>
            <w:tcBorders>
              <w:bottom w:val="single" w:sz="4" w:space="0" w:color="auto"/>
            </w:tcBorders>
            <w:vAlign w:val="center"/>
            <w:tcPrChange w:id="2543" w:author="Kevin Wang (QMC)" w:date="2023-02-03T10:35:00Z">
              <w:tcPr>
                <w:tcW w:w="997" w:type="dxa"/>
                <w:gridSpan w:val="6"/>
                <w:tcBorders>
                  <w:bottom w:val="single" w:sz="4" w:space="0" w:color="auto"/>
                </w:tcBorders>
                <w:vAlign w:val="center"/>
              </w:tcPr>
            </w:tcPrChange>
          </w:tcPr>
          <w:p>
            <w:pPr>
              <w:pStyle w:val="TAC"/>
              <w:rPr>
                <w:rFonts w:eastAsia="MS Mincho"/>
              </w:rPr>
            </w:pPr>
            <w:r>
              <w:rPr>
                <w:rFonts w:eastAsia="MS Mincho"/>
              </w:rPr>
              <w:t>20 MHz</w:t>
            </w:r>
          </w:p>
        </w:tc>
        <w:tc>
          <w:tcPr>
            <w:tcW w:w="1970" w:type="dxa"/>
            <w:gridSpan w:val="7"/>
            <w:tcBorders>
              <w:bottom w:val="single" w:sz="4" w:space="0" w:color="auto"/>
            </w:tcBorders>
            <w:vAlign w:val="center"/>
            <w:tcPrChange w:id="2544" w:author="Kevin Wang (QMC)" w:date="2023-02-03T10:35:00Z">
              <w:tcPr>
                <w:tcW w:w="1969" w:type="dxa"/>
                <w:gridSpan w:val="7"/>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0</w:t>
            </w:r>
          </w:p>
        </w:tc>
        <w:tc>
          <w:tcPr>
            <w:tcW w:w="999" w:type="dxa"/>
            <w:gridSpan w:val="3"/>
            <w:tcBorders>
              <w:bottom w:val="single" w:sz="4" w:space="0" w:color="auto"/>
            </w:tcBorders>
            <w:vAlign w:val="center"/>
            <w:tcPrChange w:id="2545" w:author="Kevin Wang (QMC)" w:date="2023-02-03T10:35:00Z">
              <w:tcPr>
                <w:tcW w:w="999" w:type="dxa"/>
                <w:gridSpan w:val="3"/>
                <w:tcBorders>
                  <w:bottom w:val="single" w:sz="4" w:space="0" w:color="auto"/>
                </w:tcBorders>
                <w:vAlign w:val="center"/>
              </w:tcPr>
            </w:tcPrChange>
          </w:tcPr>
          <w:p>
            <w:pPr>
              <w:pStyle w:val="TAC"/>
              <w:rPr>
                <w:rFonts w:eastAsia="MS Mincho"/>
              </w:rPr>
            </w:pPr>
            <w:r>
              <w:t>DFT-s-OFDM QPSK</w:t>
            </w:r>
          </w:p>
        </w:tc>
        <w:tc>
          <w:tcPr>
            <w:tcW w:w="1274" w:type="dxa"/>
            <w:gridSpan w:val="4"/>
            <w:tcBorders>
              <w:bottom w:val="single" w:sz="4" w:space="0" w:color="auto"/>
            </w:tcBorders>
            <w:vAlign w:val="center"/>
            <w:tcPrChange w:id="2546"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bottom w:val="single" w:sz="4" w:space="0" w:color="auto"/>
            </w:tcBorders>
            <w:vAlign w:val="center"/>
            <w:tcPrChange w:id="2547" w:author="Kevin Wang (QMC)" w:date="2023-02-03T10:35:00Z">
              <w:tcPr>
                <w:tcW w:w="1145" w:type="dxa"/>
                <w:gridSpan w:val="5"/>
                <w:tcBorders>
                  <w:bottom w:val="single" w:sz="4" w:space="0" w:color="auto"/>
                </w:tcBorders>
                <w:vAlign w:val="center"/>
              </w:tcPr>
            </w:tcPrChange>
          </w:tcPr>
          <w:p>
            <w:pPr>
              <w:pStyle w:val="TAC"/>
              <w:rPr>
                <w:rFonts w:eastAsia="MS Mincho"/>
              </w:rPr>
            </w:pPr>
            <w:r>
              <w:rPr>
                <w:rFonts w:eastAsia="MS Mincho"/>
              </w:rPr>
              <w:t>20 MHz</w:t>
            </w:r>
          </w:p>
        </w:tc>
        <w:tc>
          <w:tcPr>
            <w:tcW w:w="1501" w:type="dxa"/>
            <w:gridSpan w:val="2"/>
            <w:tcBorders>
              <w:bottom w:val="single" w:sz="4" w:space="0" w:color="auto"/>
            </w:tcBorders>
            <w:vAlign w:val="center"/>
            <w:tcPrChange w:id="2548" w:author="Kevin Wang (QMC)" w:date="2023-02-03T10:35:00Z">
              <w:tcPr>
                <w:tcW w:w="1503" w:type="dxa"/>
                <w:gridSpan w:val="2"/>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550" w:author="Kevin Wang (QMC)" w:date="2023-02-03T10:35:00Z">
            <w:trPr>
              <w:gridAfter w:val="1"/>
              <w:wAfter w:w="10" w:type="dxa"/>
            </w:trPr>
          </w:trPrChange>
        </w:trPr>
        <w:tc>
          <w:tcPr>
            <w:tcW w:w="472" w:type="dxa"/>
            <w:vMerge w:val="restart"/>
            <w:vAlign w:val="center"/>
            <w:tcPrChange w:id="2551" w:author="Kevin Wang (QMC)" w:date="2023-02-03T10:35:00Z">
              <w:tcPr>
                <w:tcW w:w="471" w:type="dxa"/>
                <w:vMerge w:val="restart"/>
                <w:vAlign w:val="center"/>
              </w:tcPr>
            </w:tcPrChange>
          </w:tcPr>
          <w:p>
            <w:pPr>
              <w:pStyle w:val="TAC"/>
              <w:rPr>
                <w:rFonts w:eastAsia="MS Mincho"/>
              </w:rPr>
            </w:pPr>
            <w:r>
              <w:rPr>
                <w:rFonts w:eastAsia="MS Mincho"/>
              </w:rPr>
              <w:t>2</w:t>
            </w:r>
            <w:r>
              <w:rPr>
                <w:rFonts w:eastAsia="MS Mincho"/>
                <w:vertAlign w:val="superscript"/>
              </w:rPr>
              <w:t>,9</w:t>
            </w:r>
          </w:p>
        </w:tc>
        <w:tc>
          <w:tcPr>
            <w:tcW w:w="840" w:type="dxa"/>
            <w:gridSpan w:val="5"/>
            <w:vAlign w:val="center"/>
            <w:tcPrChange w:id="2552" w:author="Kevin Wang (QMC)" w:date="2023-02-03T10:35:00Z">
              <w:tcPr>
                <w:tcW w:w="840" w:type="dxa"/>
                <w:gridSpan w:val="5"/>
                <w:vAlign w:val="center"/>
              </w:tcPr>
            </w:tcPrChange>
          </w:tcPr>
          <w:p>
            <w:pPr>
              <w:pStyle w:val="TAC"/>
              <w:rPr>
                <w:rFonts w:eastAsia="MS Mincho"/>
              </w:rPr>
            </w:pPr>
            <w:r>
              <w:rPr>
                <w:rFonts w:eastAsia="MS Mincho"/>
              </w:rPr>
              <w:t>40</w:t>
            </w:r>
          </w:p>
        </w:tc>
        <w:tc>
          <w:tcPr>
            <w:tcW w:w="918" w:type="dxa"/>
            <w:gridSpan w:val="5"/>
            <w:vAlign w:val="center"/>
            <w:tcPrChange w:id="2553" w:author="Kevin Wang (QMC)" w:date="2023-02-03T10:35:00Z">
              <w:tcPr>
                <w:tcW w:w="918" w:type="dxa"/>
                <w:gridSpan w:val="5"/>
                <w:vAlign w:val="center"/>
              </w:tcPr>
            </w:tcPrChange>
          </w:tcPr>
          <w:p>
            <w:pPr>
              <w:pStyle w:val="TAC"/>
              <w:rPr>
                <w:rFonts w:eastAsia="MS Mincho"/>
              </w:rPr>
            </w:pPr>
            <w:r>
              <w:rPr>
                <w:rFonts w:eastAsia="MS Mincho"/>
              </w:rPr>
              <w:t>Low</w:t>
            </w:r>
          </w:p>
        </w:tc>
        <w:tc>
          <w:tcPr>
            <w:tcW w:w="997" w:type="dxa"/>
            <w:gridSpan w:val="6"/>
            <w:vAlign w:val="center"/>
            <w:tcPrChange w:id="2554" w:author="Kevin Wang (QMC)" w:date="2023-02-03T10:35:00Z">
              <w:tcPr>
                <w:tcW w:w="997" w:type="dxa"/>
                <w:gridSpan w:val="6"/>
                <w:vAlign w:val="center"/>
              </w:tcPr>
            </w:tcPrChange>
          </w:tcPr>
          <w:p>
            <w:pPr>
              <w:pStyle w:val="TAC"/>
              <w:rPr>
                <w:rFonts w:eastAsia="MS Mincho"/>
              </w:rPr>
            </w:pPr>
          </w:p>
        </w:tc>
        <w:tc>
          <w:tcPr>
            <w:tcW w:w="1970" w:type="dxa"/>
            <w:gridSpan w:val="7"/>
            <w:vAlign w:val="center"/>
            <w:tcPrChange w:id="2555" w:author="Kevin Wang (QMC)" w:date="2023-02-03T10:35:00Z">
              <w:tcPr>
                <w:tcW w:w="1969" w:type="dxa"/>
                <w:gridSpan w:val="7"/>
                <w:vAlign w:val="center"/>
              </w:tcPr>
            </w:tcPrChange>
          </w:tcPr>
          <w:p>
            <w:pPr>
              <w:pStyle w:val="TAC"/>
              <w:rPr>
                <w:rFonts w:eastAsia="MS Mincho"/>
              </w:rPr>
            </w:pPr>
          </w:p>
        </w:tc>
        <w:tc>
          <w:tcPr>
            <w:tcW w:w="999" w:type="dxa"/>
            <w:gridSpan w:val="3"/>
            <w:vAlign w:val="center"/>
            <w:tcPrChange w:id="2556" w:author="Kevin Wang (QMC)" w:date="2023-02-03T10:35:00Z">
              <w:tcPr>
                <w:tcW w:w="999" w:type="dxa"/>
                <w:gridSpan w:val="3"/>
                <w:vAlign w:val="center"/>
              </w:tcPr>
            </w:tcPrChange>
          </w:tcPr>
          <w:p>
            <w:pPr>
              <w:pStyle w:val="TAC"/>
              <w:rPr>
                <w:rFonts w:eastAsia="MS Mincho"/>
              </w:rPr>
            </w:pPr>
            <w:r>
              <w:rPr>
                <w:rFonts w:eastAsia="MS Mincho"/>
              </w:rPr>
              <w:t>n78</w:t>
            </w:r>
          </w:p>
        </w:tc>
        <w:tc>
          <w:tcPr>
            <w:tcW w:w="1274" w:type="dxa"/>
            <w:gridSpan w:val="4"/>
            <w:vAlign w:val="center"/>
            <w:tcPrChange w:id="2557" w:author="Kevin Wang (QMC)" w:date="2023-02-03T10:35:00Z">
              <w:tcPr>
                <w:tcW w:w="1273" w:type="dxa"/>
                <w:gridSpan w:val="4"/>
                <w:vAlign w:val="center"/>
              </w:tcPr>
            </w:tcPrChange>
          </w:tcPr>
          <w:p>
            <w:pPr>
              <w:pStyle w:val="TAC"/>
              <w:rPr>
                <w:rFonts w:eastAsia="MS Mincho"/>
              </w:rPr>
            </w:pPr>
            <w:r>
              <w:rPr>
                <w:rFonts w:eastAsia="MS Mincho"/>
              </w:rPr>
              <w:t>Mid</w:t>
            </w:r>
          </w:p>
        </w:tc>
        <w:tc>
          <w:tcPr>
            <w:tcW w:w="1144" w:type="dxa"/>
            <w:gridSpan w:val="5"/>
            <w:vAlign w:val="center"/>
            <w:tcPrChange w:id="2558" w:author="Kevin Wang (QMC)" w:date="2023-02-03T10:35:00Z">
              <w:tcPr>
                <w:tcW w:w="1145" w:type="dxa"/>
                <w:gridSpan w:val="5"/>
                <w:vAlign w:val="center"/>
              </w:tcPr>
            </w:tcPrChange>
          </w:tcPr>
          <w:p>
            <w:pPr>
              <w:pStyle w:val="TAC"/>
              <w:rPr>
                <w:rFonts w:eastAsia="MS Mincho"/>
              </w:rPr>
            </w:pPr>
          </w:p>
        </w:tc>
        <w:tc>
          <w:tcPr>
            <w:tcW w:w="1501" w:type="dxa"/>
            <w:gridSpan w:val="2"/>
            <w:vAlign w:val="center"/>
            <w:tcPrChange w:id="2559" w:author="Kevin Wang (QMC)" w:date="2023-02-03T10:35:00Z">
              <w:tcPr>
                <w:tcW w:w="1503"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561" w:author="Kevin Wang (QMC)" w:date="2023-02-03T10:35:00Z">
            <w:trPr>
              <w:gridAfter w:val="1"/>
              <w:wAfter w:w="10" w:type="dxa"/>
            </w:trPr>
          </w:trPrChange>
        </w:trPr>
        <w:tc>
          <w:tcPr>
            <w:tcW w:w="472" w:type="dxa"/>
            <w:vMerge/>
            <w:tcBorders>
              <w:bottom w:val="single" w:sz="4" w:space="0" w:color="auto"/>
            </w:tcBorders>
            <w:vAlign w:val="center"/>
            <w:tcPrChange w:id="2562" w:author="Kevin Wang (QMC)" w:date="2023-02-03T10:35:00Z">
              <w:tcPr>
                <w:tcW w:w="471" w:type="dxa"/>
                <w:vMerge/>
                <w:tcBorders>
                  <w:bottom w:val="single" w:sz="4" w:space="0" w:color="auto"/>
                </w:tcBorders>
                <w:vAlign w:val="center"/>
              </w:tcPr>
            </w:tcPrChange>
          </w:tcPr>
          <w:p>
            <w:pPr>
              <w:pStyle w:val="TAC"/>
              <w:rPr>
                <w:rFonts w:eastAsia="MS Mincho"/>
              </w:rPr>
            </w:pPr>
          </w:p>
        </w:tc>
        <w:tc>
          <w:tcPr>
            <w:tcW w:w="840" w:type="dxa"/>
            <w:gridSpan w:val="5"/>
            <w:tcBorders>
              <w:bottom w:val="single" w:sz="4" w:space="0" w:color="auto"/>
            </w:tcBorders>
            <w:vAlign w:val="center"/>
            <w:tcPrChange w:id="2563"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QPSK</w:t>
            </w:r>
          </w:p>
        </w:tc>
        <w:tc>
          <w:tcPr>
            <w:tcW w:w="918" w:type="dxa"/>
            <w:gridSpan w:val="5"/>
            <w:tcBorders>
              <w:bottom w:val="single" w:sz="4" w:space="0" w:color="auto"/>
            </w:tcBorders>
            <w:vAlign w:val="center"/>
            <w:tcPrChange w:id="2564"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QPSK</w:t>
            </w:r>
          </w:p>
        </w:tc>
        <w:tc>
          <w:tcPr>
            <w:tcW w:w="997" w:type="dxa"/>
            <w:gridSpan w:val="6"/>
            <w:tcBorders>
              <w:bottom w:val="single" w:sz="4" w:space="0" w:color="auto"/>
            </w:tcBorders>
            <w:vAlign w:val="center"/>
            <w:tcPrChange w:id="2565" w:author="Kevin Wang (QMC)" w:date="2023-02-03T10:35:00Z">
              <w:tcPr>
                <w:tcW w:w="997" w:type="dxa"/>
                <w:gridSpan w:val="6"/>
                <w:tcBorders>
                  <w:bottom w:val="single" w:sz="4" w:space="0" w:color="auto"/>
                </w:tcBorders>
                <w:vAlign w:val="center"/>
              </w:tcPr>
            </w:tcPrChange>
          </w:tcPr>
          <w:p>
            <w:pPr>
              <w:pStyle w:val="TAC"/>
              <w:rPr>
                <w:rFonts w:eastAsia="MS Mincho"/>
              </w:rPr>
            </w:pPr>
            <w:r>
              <w:rPr>
                <w:rFonts w:eastAsia="MS Mincho"/>
              </w:rPr>
              <w:t>20 MHz</w:t>
            </w:r>
          </w:p>
        </w:tc>
        <w:tc>
          <w:tcPr>
            <w:tcW w:w="1970" w:type="dxa"/>
            <w:gridSpan w:val="7"/>
            <w:tcBorders>
              <w:bottom w:val="single" w:sz="4" w:space="0" w:color="auto"/>
            </w:tcBorders>
            <w:vAlign w:val="center"/>
            <w:tcPrChange w:id="2566" w:author="Kevin Wang (QMC)" w:date="2023-02-03T10:35:00Z">
              <w:tcPr>
                <w:tcW w:w="1969" w:type="dxa"/>
                <w:gridSpan w:val="7"/>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c>
          <w:tcPr>
            <w:tcW w:w="999" w:type="dxa"/>
            <w:gridSpan w:val="3"/>
            <w:tcBorders>
              <w:bottom w:val="single" w:sz="4" w:space="0" w:color="auto"/>
            </w:tcBorders>
            <w:vAlign w:val="center"/>
            <w:tcPrChange w:id="2567" w:author="Kevin Wang (QMC)" w:date="2023-02-03T10:35:00Z">
              <w:tcPr>
                <w:tcW w:w="999" w:type="dxa"/>
                <w:gridSpan w:val="3"/>
                <w:tcBorders>
                  <w:bottom w:val="single" w:sz="4" w:space="0" w:color="auto"/>
                </w:tcBorders>
                <w:vAlign w:val="center"/>
              </w:tcPr>
            </w:tcPrChange>
          </w:tcPr>
          <w:p>
            <w:pPr>
              <w:pStyle w:val="TAC"/>
              <w:rPr>
                <w:rFonts w:eastAsia="MS Mincho"/>
              </w:rPr>
            </w:pPr>
            <w:bookmarkStart w:id="2568" w:name="_Hlk65091785"/>
            <w:r>
              <w:t>DFT-s-OFDM QPSK</w:t>
            </w:r>
            <w:bookmarkEnd w:id="2568"/>
          </w:p>
        </w:tc>
        <w:tc>
          <w:tcPr>
            <w:tcW w:w="1274" w:type="dxa"/>
            <w:gridSpan w:val="4"/>
            <w:tcBorders>
              <w:bottom w:val="single" w:sz="4" w:space="0" w:color="auto"/>
            </w:tcBorders>
            <w:vAlign w:val="center"/>
            <w:tcPrChange w:id="2569"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bottom w:val="single" w:sz="4" w:space="0" w:color="auto"/>
            </w:tcBorders>
            <w:vAlign w:val="center"/>
            <w:tcPrChange w:id="2570" w:author="Kevin Wang (QMC)" w:date="2023-02-03T10:35:00Z">
              <w:tcPr>
                <w:tcW w:w="1145" w:type="dxa"/>
                <w:gridSpan w:val="5"/>
                <w:tcBorders>
                  <w:bottom w:val="single" w:sz="4" w:space="0" w:color="auto"/>
                </w:tcBorders>
                <w:vAlign w:val="center"/>
              </w:tcPr>
            </w:tcPrChange>
          </w:tcPr>
          <w:p>
            <w:pPr>
              <w:pStyle w:val="TAC"/>
              <w:rPr>
                <w:rFonts w:eastAsia="MS Mincho"/>
              </w:rPr>
            </w:pPr>
            <w:r>
              <w:rPr>
                <w:rFonts w:eastAsia="MS Mincho"/>
              </w:rPr>
              <w:t>100 MHz</w:t>
            </w:r>
          </w:p>
        </w:tc>
        <w:tc>
          <w:tcPr>
            <w:tcW w:w="1501" w:type="dxa"/>
            <w:gridSpan w:val="2"/>
            <w:tcBorders>
              <w:bottom w:val="single" w:sz="4" w:space="0" w:color="auto"/>
            </w:tcBorders>
            <w:vAlign w:val="center"/>
            <w:tcPrChange w:id="2571" w:author="Kevin Wang (QMC)" w:date="2023-02-03T10:35:00Z">
              <w:tcPr>
                <w:tcW w:w="1503" w:type="dxa"/>
                <w:gridSpan w:val="2"/>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10115" w:type="dxa"/>
            <w:gridSpan w:val="38"/>
            <w:tcBorders>
              <w:bottom w:val="single" w:sz="4" w:space="0" w:color="auto"/>
            </w:tcBorders>
            <w:vAlign w:val="center"/>
          </w:tcPr>
          <w:p>
            <w:pPr>
              <w:pStyle w:val="TAC"/>
              <w:rPr>
                <w:lang w:eastAsia="zh-TW"/>
              </w:rPr>
            </w:pPr>
            <w:r>
              <w:rPr>
                <w:b/>
                <w:bCs/>
              </w:rPr>
              <w:t xml:space="preserve">Test Settings for a </w:t>
            </w:r>
            <w:r>
              <w:rPr>
                <w:b/>
                <w:bCs/>
                <w:lang w:eastAsia="zh-TW"/>
              </w:rPr>
              <w:t xml:space="preserve">DC_41A_n77A/DC_41A_n78A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573" w:author="Kevin Wang (QMC)" w:date="2023-02-03T10:35:00Z">
            <w:trPr>
              <w:gridAfter w:val="1"/>
              <w:wAfter w:w="10" w:type="dxa"/>
            </w:trPr>
          </w:trPrChange>
        </w:trPr>
        <w:tc>
          <w:tcPr>
            <w:tcW w:w="472" w:type="dxa"/>
            <w:vMerge w:val="restart"/>
            <w:vAlign w:val="center"/>
            <w:tcPrChange w:id="2574" w:author="Kevin Wang (QMC)" w:date="2023-02-03T10:35:00Z">
              <w:tcPr>
                <w:tcW w:w="471" w:type="dxa"/>
                <w:vMerge w:val="restart"/>
                <w:vAlign w:val="center"/>
              </w:tcPr>
            </w:tcPrChange>
          </w:tcPr>
          <w:p>
            <w:pPr>
              <w:pStyle w:val="TAC"/>
              <w:rPr>
                <w:rFonts w:eastAsia="MS Mincho"/>
              </w:rPr>
            </w:pPr>
            <w:r>
              <w:t>1</w:t>
            </w:r>
            <w:r>
              <w:rPr>
                <w:vertAlign w:val="superscript"/>
              </w:rPr>
              <w:t>5</w:t>
            </w:r>
          </w:p>
        </w:tc>
        <w:tc>
          <w:tcPr>
            <w:tcW w:w="840" w:type="dxa"/>
            <w:gridSpan w:val="5"/>
            <w:tcBorders>
              <w:bottom w:val="single" w:sz="4" w:space="0" w:color="auto"/>
            </w:tcBorders>
            <w:vAlign w:val="center"/>
            <w:tcPrChange w:id="2575"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41</w:t>
            </w:r>
          </w:p>
        </w:tc>
        <w:tc>
          <w:tcPr>
            <w:tcW w:w="918" w:type="dxa"/>
            <w:gridSpan w:val="5"/>
            <w:tcBorders>
              <w:bottom w:val="single" w:sz="4" w:space="0" w:color="auto"/>
            </w:tcBorders>
            <w:vAlign w:val="center"/>
            <w:tcPrChange w:id="2576"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Low</w:t>
            </w:r>
          </w:p>
        </w:tc>
        <w:tc>
          <w:tcPr>
            <w:tcW w:w="997" w:type="dxa"/>
            <w:gridSpan w:val="6"/>
            <w:tcBorders>
              <w:bottom w:val="single" w:sz="4" w:space="0" w:color="auto"/>
            </w:tcBorders>
            <w:vAlign w:val="center"/>
            <w:tcPrChange w:id="2577" w:author="Kevin Wang (QMC)" w:date="2023-02-03T10:35:00Z">
              <w:tcPr>
                <w:tcW w:w="997" w:type="dxa"/>
                <w:gridSpan w:val="6"/>
                <w:tcBorders>
                  <w:bottom w:val="single" w:sz="4" w:space="0" w:color="auto"/>
                </w:tcBorders>
                <w:vAlign w:val="center"/>
              </w:tcPr>
            </w:tcPrChange>
          </w:tcPr>
          <w:p>
            <w:pPr>
              <w:pStyle w:val="TAC"/>
              <w:rPr>
                <w:rFonts w:eastAsia="MS Mincho"/>
              </w:rPr>
            </w:pPr>
          </w:p>
        </w:tc>
        <w:tc>
          <w:tcPr>
            <w:tcW w:w="1970" w:type="dxa"/>
            <w:gridSpan w:val="7"/>
            <w:tcBorders>
              <w:bottom w:val="single" w:sz="4" w:space="0" w:color="auto"/>
            </w:tcBorders>
            <w:vAlign w:val="center"/>
            <w:tcPrChange w:id="2578" w:author="Kevin Wang (QMC)" w:date="2023-02-03T10:35:00Z">
              <w:tcPr>
                <w:tcW w:w="1969" w:type="dxa"/>
                <w:gridSpan w:val="7"/>
                <w:tcBorders>
                  <w:bottom w:val="single" w:sz="4" w:space="0" w:color="auto"/>
                </w:tcBorders>
                <w:vAlign w:val="center"/>
              </w:tcPr>
            </w:tcPrChange>
          </w:tcPr>
          <w:p>
            <w:pPr>
              <w:pStyle w:val="TAC"/>
              <w:rPr>
                <w:lang w:eastAsia="zh-TW"/>
              </w:rPr>
            </w:pPr>
          </w:p>
        </w:tc>
        <w:tc>
          <w:tcPr>
            <w:tcW w:w="999" w:type="dxa"/>
            <w:gridSpan w:val="3"/>
            <w:tcBorders>
              <w:bottom w:val="single" w:sz="4" w:space="0" w:color="auto"/>
            </w:tcBorders>
            <w:vAlign w:val="center"/>
            <w:tcPrChange w:id="2579" w:author="Kevin Wang (QMC)" w:date="2023-02-03T10:35:00Z">
              <w:tcPr>
                <w:tcW w:w="999" w:type="dxa"/>
                <w:gridSpan w:val="3"/>
                <w:tcBorders>
                  <w:bottom w:val="single" w:sz="4" w:space="0" w:color="auto"/>
                </w:tcBorders>
                <w:vAlign w:val="center"/>
              </w:tcPr>
            </w:tcPrChange>
          </w:tcPr>
          <w:p>
            <w:pPr>
              <w:pStyle w:val="TAC"/>
            </w:pPr>
            <w:r>
              <w:rPr>
                <w:rFonts w:eastAsia="MS Mincho"/>
              </w:rPr>
              <w:t>n77/n78</w:t>
            </w:r>
          </w:p>
        </w:tc>
        <w:tc>
          <w:tcPr>
            <w:tcW w:w="1274" w:type="dxa"/>
            <w:gridSpan w:val="4"/>
            <w:tcBorders>
              <w:bottom w:val="single" w:sz="4" w:space="0" w:color="auto"/>
            </w:tcBorders>
            <w:vAlign w:val="center"/>
            <w:tcPrChange w:id="2580"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UL/DL 3750</w:t>
            </w:r>
          </w:p>
        </w:tc>
        <w:tc>
          <w:tcPr>
            <w:tcW w:w="1144" w:type="dxa"/>
            <w:gridSpan w:val="5"/>
            <w:tcBorders>
              <w:bottom w:val="single" w:sz="4" w:space="0" w:color="auto"/>
            </w:tcBorders>
            <w:vAlign w:val="center"/>
            <w:tcPrChange w:id="2581" w:author="Kevin Wang (QMC)" w:date="2023-02-03T10:35:00Z">
              <w:tcPr>
                <w:tcW w:w="1145" w:type="dxa"/>
                <w:gridSpan w:val="5"/>
                <w:tcBorders>
                  <w:bottom w:val="single" w:sz="4" w:space="0" w:color="auto"/>
                </w:tcBorders>
                <w:vAlign w:val="center"/>
              </w:tcPr>
            </w:tcPrChange>
          </w:tcPr>
          <w:p>
            <w:pPr>
              <w:pStyle w:val="TAC"/>
              <w:rPr>
                <w:rFonts w:eastAsia="MS Mincho"/>
              </w:rPr>
            </w:pPr>
          </w:p>
        </w:tc>
        <w:tc>
          <w:tcPr>
            <w:tcW w:w="1501" w:type="dxa"/>
            <w:gridSpan w:val="2"/>
            <w:tcBorders>
              <w:bottom w:val="single" w:sz="4" w:space="0" w:color="auto"/>
            </w:tcBorders>
            <w:vAlign w:val="center"/>
            <w:tcPrChange w:id="2582" w:author="Kevin Wang (QMC)" w:date="2023-02-03T10:35:00Z">
              <w:tcPr>
                <w:tcW w:w="1503" w:type="dxa"/>
                <w:gridSpan w:val="2"/>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584" w:author="Kevin Wang (QMC)" w:date="2023-02-03T10:35:00Z">
            <w:trPr>
              <w:gridAfter w:val="1"/>
              <w:wAfter w:w="10" w:type="dxa"/>
            </w:trPr>
          </w:trPrChange>
        </w:trPr>
        <w:tc>
          <w:tcPr>
            <w:tcW w:w="472" w:type="dxa"/>
            <w:vMerge/>
            <w:tcBorders>
              <w:bottom w:val="single" w:sz="4" w:space="0" w:color="auto"/>
            </w:tcBorders>
            <w:vAlign w:val="center"/>
            <w:tcPrChange w:id="2585" w:author="Kevin Wang (QMC)" w:date="2023-02-03T10:35:00Z">
              <w:tcPr>
                <w:tcW w:w="471" w:type="dxa"/>
                <w:vMerge/>
                <w:tcBorders>
                  <w:bottom w:val="single" w:sz="4" w:space="0" w:color="auto"/>
                </w:tcBorders>
                <w:vAlign w:val="center"/>
              </w:tcPr>
            </w:tcPrChange>
          </w:tcPr>
          <w:p>
            <w:pPr>
              <w:pStyle w:val="TAC"/>
              <w:rPr>
                <w:rFonts w:eastAsia="MS Mincho"/>
              </w:rPr>
            </w:pPr>
          </w:p>
        </w:tc>
        <w:tc>
          <w:tcPr>
            <w:tcW w:w="840" w:type="dxa"/>
            <w:gridSpan w:val="5"/>
            <w:tcBorders>
              <w:bottom w:val="single" w:sz="4" w:space="0" w:color="auto"/>
            </w:tcBorders>
            <w:vAlign w:val="center"/>
            <w:tcPrChange w:id="2586"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N/A</w:t>
            </w:r>
          </w:p>
        </w:tc>
        <w:tc>
          <w:tcPr>
            <w:tcW w:w="918" w:type="dxa"/>
            <w:gridSpan w:val="5"/>
            <w:tcBorders>
              <w:bottom w:val="single" w:sz="4" w:space="0" w:color="auto"/>
            </w:tcBorders>
            <w:vAlign w:val="center"/>
            <w:tcPrChange w:id="2587"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QPSK</w:t>
            </w:r>
          </w:p>
        </w:tc>
        <w:tc>
          <w:tcPr>
            <w:tcW w:w="997" w:type="dxa"/>
            <w:gridSpan w:val="6"/>
            <w:tcBorders>
              <w:bottom w:val="single" w:sz="4" w:space="0" w:color="auto"/>
            </w:tcBorders>
            <w:vAlign w:val="center"/>
            <w:tcPrChange w:id="2588" w:author="Kevin Wang (QMC)" w:date="2023-02-03T10:35:00Z">
              <w:tcPr>
                <w:tcW w:w="997" w:type="dxa"/>
                <w:gridSpan w:val="6"/>
                <w:tcBorders>
                  <w:bottom w:val="single" w:sz="4" w:space="0" w:color="auto"/>
                </w:tcBorders>
                <w:vAlign w:val="center"/>
              </w:tcPr>
            </w:tcPrChange>
          </w:tcPr>
          <w:p>
            <w:pPr>
              <w:pStyle w:val="TAC"/>
              <w:rPr>
                <w:rFonts w:eastAsia="MS Mincho"/>
              </w:rPr>
            </w:pPr>
            <w:r>
              <w:rPr>
                <w:rFonts w:eastAsia="MS Mincho"/>
              </w:rPr>
              <w:t>20 MHz</w:t>
            </w:r>
          </w:p>
        </w:tc>
        <w:tc>
          <w:tcPr>
            <w:tcW w:w="1970" w:type="dxa"/>
            <w:gridSpan w:val="7"/>
            <w:tcBorders>
              <w:bottom w:val="single" w:sz="4" w:space="0" w:color="auto"/>
            </w:tcBorders>
            <w:vAlign w:val="center"/>
            <w:tcPrChange w:id="2589" w:author="Kevin Wang (QMC)" w:date="2023-02-03T10:35:00Z">
              <w:tcPr>
                <w:tcW w:w="1969" w:type="dxa"/>
                <w:gridSpan w:val="7"/>
                <w:tcBorders>
                  <w:bottom w:val="single" w:sz="4" w:space="0" w:color="auto"/>
                </w:tcBorders>
                <w:vAlign w:val="center"/>
              </w:tcPr>
            </w:tcPrChange>
          </w:tcPr>
          <w:p>
            <w:pPr>
              <w:pStyle w:val="TAC"/>
              <w:rPr>
                <w:lang w:eastAsia="zh-TW"/>
              </w:rPr>
            </w:pPr>
            <w:r>
              <w:rPr>
                <w:rFonts w:eastAsia="MS Mincho"/>
              </w:rPr>
              <w:t>All RBs / 0</w:t>
            </w:r>
          </w:p>
        </w:tc>
        <w:tc>
          <w:tcPr>
            <w:tcW w:w="999" w:type="dxa"/>
            <w:gridSpan w:val="3"/>
            <w:tcBorders>
              <w:bottom w:val="single" w:sz="4" w:space="0" w:color="auto"/>
            </w:tcBorders>
            <w:vAlign w:val="center"/>
            <w:tcPrChange w:id="2590" w:author="Kevin Wang (QMC)" w:date="2023-02-03T10:35:00Z">
              <w:tcPr>
                <w:tcW w:w="999" w:type="dxa"/>
                <w:gridSpan w:val="3"/>
                <w:tcBorders>
                  <w:bottom w:val="single" w:sz="4" w:space="0" w:color="auto"/>
                </w:tcBorders>
                <w:vAlign w:val="center"/>
              </w:tcPr>
            </w:tcPrChange>
          </w:tcPr>
          <w:p>
            <w:pPr>
              <w:pStyle w:val="TAC"/>
            </w:pPr>
            <w:r>
              <w:t>DFT-s-OFDM QPSK</w:t>
            </w:r>
          </w:p>
        </w:tc>
        <w:tc>
          <w:tcPr>
            <w:tcW w:w="1274" w:type="dxa"/>
            <w:gridSpan w:val="4"/>
            <w:tcBorders>
              <w:bottom w:val="single" w:sz="4" w:space="0" w:color="auto"/>
            </w:tcBorders>
            <w:vAlign w:val="center"/>
            <w:tcPrChange w:id="2591"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bottom w:val="single" w:sz="4" w:space="0" w:color="auto"/>
            </w:tcBorders>
            <w:vAlign w:val="center"/>
            <w:tcPrChange w:id="2592" w:author="Kevin Wang (QMC)" w:date="2023-02-03T10:35:00Z">
              <w:tcPr>
                <w:tcW w:w="1145" w:type="dxa"/>
                <w:gridSpan w:val="5"/>
                <w:tcBorders>
                  <w:bottom w:val="single" w:sz="4" w:space="0" w:color="auto"/>
                </w:tcBorders>
                <w:vAlign w:val="center"/>
              </w:tcPr>
            </w:tcPrChange>
          </w:tcPr>
          <w:p>
            <w:pPr>
              <w:pStyle w:val="TAC"/>
              <w:rPr>
                <w:rFonts w:eastAsia="MS Mincho"/>
              </w:rPr>
            </w:pPr>
            <w:r>
              <w:rPr>
                <w:rFonts w:eastAsia="MS Mincho"/>
              </w:rPr>
              <w:t>100 MHz</w:t>
            </w:r>
          </w:p>
        </w:tc>
        <w:tc>
          <w:tcPr>
            <w:tcW w:w="1501" w:type="dxa"/>
            <w:gridSpan w:val="2"/>
            <w:tcBorders>
              <w:bottom w:val="single" w:sz="4" w:space="0" w:color="auto"/>
            </w:tcBorders>
            <w:vAlign w:val="center"/>
            <w:tcPrChange w:id="2593" w:author="Kevin Wang (QMC)" w:date="2023-02-03T10:35:00Z">
              <w:tcPr>
                <w:tcW w:w="1503" w:type="dxa"/>
                <w:gridSpan w:val="2"/>
                <w:tcBorders>
                  <w:bottom w:val="single" w:sz="4" w:space="0" w:color="auto"/>
                </w:tcBorders>
                <w:vAlign w:val="center"/>
              </w:tcPr>
            </w:tcPrChange>
          </w:tcPr>
          <w:p>
            <w:pPr>
              <w:pStyle w:val="TAC"/>
              <w:rPr>
                <w:lang w:eastAsia="zh-TW"/>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595" w:author="Kevin Wang (QMC)" w:date="2023-02-03T10:35:00Z">
            <w:trPr>
              <w:gridAfter w:val="1"/>
              <w:wAfter w:w="10" w:type="dxa"/>
            </w:trPr>
          </w:trPrChange>
        </w:trPr>
        <w:tc>
          <w:tcPr>
            <w:tcW w:w="472" w:type="dxa"/>
            <w:vMerge w:val="restart"/>
            <w:vAlign w:val="center"/>
            <w:tcPrChange w:id="2596" w:author="Kevin Wang (QMC)" w:date="2023-02-03T10:35:00Z">
              <w:tcPr>
                <w:tcW w:w="471" w:type="dxa"/>
                <w:vMerge w:val="restart"/>
                <w:vAlign w:val="center"/>
              </w:tcPr>
            </w:tcPrChange>
          </w:tcPr>
          <w:p>
            <w:pPr>
              <w:pStyle w:val="TAC"/>
              <w:rPr>
                <w:rFonts w:eastAsia="MS Mincho"/>
              </w:rPr>
            </w:pPr>
            <w:r>
              <w:t>2</w:t>
            </w:r>
            <w:r>
              <w:rPr>
                <w:vertAlign w:val="superscript"/>
              </w:rPr>
              <w:t>6</w:t>
            </w:r>
          </w:p>
        </w:tc>
        <w:tc>
          <w:tcPr>
            <w:tcW w:w="840" w:type="dxa"/>
            <w:gridSpan w:val="5"/>
            <w:tcBorders>
              <w:bottom w:val="single" w:sz="4" w:space="0" w:color="auto"/>
            </w:tcBorders>
            <w:vAlign w:val="center"/>
            <w:tcPrChange w:id="2597"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41</w:t>
            </w:r>
          </w:p>
        </w:tc>
        <w:tc>
          <w:tcPr>
            <w:tcW w:w="918" w:type="dxa"/>
            <w:gridSpan w:val="5"/>
            <w:tcBorders>
              <w:bottom w:val="single" w:sz="4" w:space="0" w:color="auto"/>
            </w:tcBorders>
            <w:vAlign w:val="center"/>
            <w:tcPrChange w:id="2598"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High</w:t>
            </w:r>
          </w:p>
        </w:tc>
        <w:tc>
          <w:tcPr>
            <w:tcW w:w="997" w:type="dxa"/>
            <w:gridSpan w:val="6"/>
            <w:tcBorders>
              <w:bottom w:val="single" w:sz="4" w:space="0" w:color="auto"/>
            </w:tcBorders>
            <w:vAlign w:val="center"/>
            <w:tcPrChange w:id="2599" w:author="Kevin Wang (QMC)" w:date="2023-02-03T10:35:00Z">
              <w:tcPr>
                <w:tcW w:w="997" w:type="dxa"/>
                <w:gridSpan w:val="6"/>
                <w:tcBorders>
                  <w:bottom w:val="single" w:sz="4" w:space="0" w:color="auto"/>
                </w:tcBorders>
                <w:vAlign w:val="center"/>
              </w:tcPr>
            </w:tcPrChange>
          </w:tcPr>
          <w:p>
            <w:pPr>
              <w:pStyle w:val="TAC"/>
              <w:rPr>
                <w:rFonts w:eastAsia="MS Mincho"/>
              </w:rPr>
            </w:pPr>
          </w:p>
        </w:tc>
        <w:tc>
          <w:tcPr>
            <w:tcW w:w="1970" w:type="dxa"/>
            <w:gridSpan w:val="7"/>
            <w:tcBorders>
              <w:bottom w:val="single" w:sz="4" w:space="0" w:color="auto"/>
            </w:tcBorders>
            <w:vAlign w:val="center"/>
            <w:tcPrChange w:id="2600" w:author="Kevin Wang (QMC)" w:date="2023-02-03T10:35:00Z">
              <w:tcPr>
                <w:tcW w:w="1969" w:type="dxa"/>
                <w:gridSpan w:val="7"/>
                <w:tcBorders>
                  <w:bottom w:val="single" w:sz="4" w:space="0" w:color="auto"/>
                </w:tcBorders>
                <w:vAlign w:val="center"/>
              </w:tcPr>
            </w:tcPrChange>
          </w:tcPr>
          <w:p>
            <w:pPr>
              <w:pStyle w:val="TAC"/>
              <w:rPr>
                <w:lang w:eastAsia="zh-TW"/>
              </w:rPr>
            </w:pPr>
          </w:p>
        </w:tc>
        <w:tc>
          <w:tcPr>
            <w:tcW w:w="999" w:type="dxa"/>
            <w:gridSpan w:val="3"/>
            <w:tcBorders>
              <w:bottom w:val="single" w:sz="4" w:space="0" w:color="auto"/>
            </w:tcBorders>
            <w:vAlign w:val="center"/>
            <w:tcPrChange w:id="2601" w:author="Kevin Wang (QMC)" w:date="2023-02-03T10:35:00Z">
              <w:tcPr>
                <w:tcW w:w="999" w:type="dxa"/>
                <w:gridSpan w:val="3"/>
                <w:tcBorders>
                  <w:bottom w:val="single" w:sz="4" w:space="0" w:color="auto"/>
                </w:tcBorders>
                <w:vAlign w:val="center"/>
              </w:tcPr>
            </w:tcPrChange>
          </w:tcPr>
          <w:p>
            <w:pPr>
              <w:pStyle w:val="TAC"/>
            </w:pPr>
            <w:r>
              <w:rPr>
                <w:rFonts w:eastAsia="MS Mincho"/>
              </w:rPr>
              <w:t>n77/n78</w:t>
            </w:r>
          </w:p>
        </w:tc>
        <w:tc>
          <w:tcPr>
            <w:tcW w:w="1274" w:type="dxa"/>
            <w:gridSpan w:val="4"/>
            <w:tcBorders>
              <w:bottom w:val="single" w:sz="4" w:space="0" w:color="auto"/>
            </w:tcBorders>
            <w:vAlign w:val="center"/>
            <w:tcPrChange w:id="2602"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Low</w:t>
            </w:r>
          </w:p>
        </w:tc>
        <w:tc>
          <w:tcPr>
            <w:tcW w:w="1144" w:type="dxa"/>
            <w:gridSpan w:val="5"/>
            <w:tcBorders>
              <w:bottom w:val="single" w:sz="4" w:space="0" w:color="auto"/>
            </w:tcBorders>
            <w:vAlign w:val="center"/>
            <w:tcPrChange w:id="2603" w:author="Kevin Wang (QMC)" w:date="2023-02-03T10:35:00Z">
              <w:tcPr>
                <w:tcW w:w="1145" w:type="dxa"/>
                <w:gridSpan w:val="5"/>
                <w:tcBorders>
                  <w:bottom w:val="single" w:sz="4" w:space="0" w:color="auto"/>
                </w:tcBorders>
                <w:vAlign w:val="center"/>
              </w:tcPr>
            </w:tcPrChange>
          </w:tcPr>
          <w:p>
            <w:pPr>
              <w:pStyle w:val="TAC"/>
              <w:rPr>
                <w:rFonts w:eastAsia="MS Mincho"/>
              </w:rPr>
            </w:pPr>
          </w:p>
        </w:tc>
        <w:tc>
          <w:tcPr>
            <w:tcW w:w="1501" w:type="dxa"/>
            <w:gridSpan w:val="2"/>
            <w:tcBorders>
              <w:bottom w:val="single" w:sz="4" w:space="0" w:color="auto"/>
            </w:tcBorders>
            <w:vAlign w:val="center"/>
            <w:tcPrChange w:id="2604" w:author="Kevin Wang (QMC)" w:date="2023-02-03T10:35:00Z">
              <w:tcPr>
                <w:tcW w:w="1503" w:type="dxa"/>
                <w:gridSpan w:val="2"/>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606" w:author="Kevin Wang (QMC)" w:date="2023-02-03T10:35:00Z">
            <w:trPr>
              <w:gridAfter w:val="1"/>
              <w:wAfter w:w="10" w:type="dxa"/>
            </w:trPr>
          </w:trPrChange>
        </w:trPr>
        <w:tc>
          <w:tcPr>
            <w:tcW w:w="472" w:type="dxa"/>
            <w:vMerge/>
            <w:tcBorders>
              <w:bottom w:val="single" w:sz="4" w:space="0" w:color="auto"/>
            </w:tcBorders>
            <w:vAlign w:val="center"/>
            <w:tcPrChange w:id="2607" w:author="Kevin Wang (QMC)" w:date="2023-02-03T10:35:00Z">
              <w:tcPr>
                <w:tcW w:w="471" w:type="dxa"/>
                <w:vMerge/>
                <w:tcBorders>
                  <w:bottom w:val="single" w:sz="4" w:space="0" w:color="auto"/>
                </w:tcBorders>
                <w:vAlign w:val="center"/>
              </w:tcPr>
            </w:tcPrChange>
          </w:tcPr>
          <w:p>
            <w:pPr>
              <w:pStyle w:val="TAC"/>
              <w:rPr>
                <w:rFonts w:eastAsia="MS Mincho"/>
              </w:rPr>
            </w:pPr>
          </w:p>
        </w:tc>
        <w:tc>
          <w:tcPr>
            <w:tcW w:w="840" w:type="dxa"/>
            <w:gridSpan w:val="5"/>
            <w:tcBorders>
              <w:bottom w:val="single" w:sz="4" w:space="0" w:color="auto"/>
            </w:tcBorders>
            <w:vAlign w:val="center"/>
            <w:tcPrChange w:id="2608"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N/A</w:t>
            </w:r>
          </w:p>
        </w:tc>
        <w:tc>
          <w:tcPr>
            <w:tcW w:w="918" w:type="dxa"/>
            <w:gridSpan w:val="5"/>
            <w:tcBorders>
              <w:bottom w:val="single" w:sz="4" w:space="0" w:color="auto"/>
            </w:tcBorders>
            <w:vAlign w:val="center"/>
            <w:tcPrChange w:id="2609"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QPSK</w:t>
            </w:r>
          </w:p>
        </w:tc>
        <w:tc>
          <w:tcPr>
            <w:tcW w:w="997" w:type="dxa"/>
            <w:gridSpan w:val="6"/>
            <w:tcBorders>
              <w:bottom w:val="single" w:sz="4" w:space="0" w:color="auto"/>
            </w:tcBorders>
            <w:vAlign w:val="center"/>
            <w:tcPrChange w:id="2610" w:author="Kevin Wang (QMC)" w:date="2023-02-03T10:35:00Z">
              <w:tcPr>
                <w:tcW w:w="997" w:type="dxa"/>
                <w:gridSpan w:val="6"/>
                <w:tcBorders>
                  <w:bottom w:val="single" w:sz="4" w:space="0" w:color="auto"/>
                </w:tcBorders>
                <w:vAlign w:val="center"/>
              </w:tcPr>
            </w:tcPrChange>
          </w:tcPr>
          <w:p>
            <w:pPr>
              <w:pStyle w:val="TAC"/>
              <w:rPr>
                <w:rFonts w:eastAsia="MS Mincho"/>
              </w:rPr>
            </w:pPr>
            <w:r>
              <w:rPr>
                <w:rFonts w:eastAsia="MS Mincho"/>
              </w:rPr>
              <w:t>20 MHz</w:t>
            </w:r>
          </w:p>
        </w:tc>
        <w:tc>
          <w:tcPr>
            <w:tcW w:w="1970" w:type="dxa"/>
            <w:gridSpan w:val="7"/>
            <w:tcBorders>
              <w:bottom w:val="single" w:sz="4" w:space="0" w:color="auto"/>
            </w:tcBorders>
            <w:vAlign w:val="center"/>
            <w:tcPrChange w:id="2611" w:author="Kevin Wang (QMC)" w:date="2023-02-03T10:35:00Z">
              <w:tcPr>
                <w:tcW w:w="1969" w:type="dxa"/>
                <w:gridSpan w:val="7"/>
                <w:tcBorders>
                  <w:bottom w:val="single" w:sz="4" w:space="0" w:color="auto"/>
                </w:tcBorders>
                <w:vAlign w:val="center"/>
              </w:tcPr>
            </w:tcPrChange>
          </w:tcPr>
          <w:p>
            <w:pPr>
              <w:pStyle w:val="TAC"/>
              <w:rPr>
                <w:lang w:eastAsia="zh-TW"/>
              </w:rPr>
            </w:pPr>
            <w:r>
              <w:rPr>
                <w:rFonts w:eastAsia="MS Mincho"/>
              </w:rPr>
              <w:t>All RBs / 0</w:t>
            </w:r>
          </w:p>
        </w:tc>
        <w:tc>
          <w:tcPr>
            <w:tcW w:w="999" w:type="dxa"/>
            <w:gridSpan w:val="3"/>
            <w:tcBorders>
              <w:bottom w:val="single" w:sz="4" w:space="0" w:color="auto"/>
            </w:tcBorders>
            <w:vAlign w:val="center"/>
            <w:tcPrChange w:id="2612" w:author="Kevin Wang (QMC)" w:date="2023-02-03T10:35:00Z">
              <w:tcPr>
                <w:tcW w:w="999" w:type="dxa"/>
                <w:gridSpan w:val="3"/>
                <w:tcBorders>
                  <w:bottom w:val="single" w:sz="4" w:space="0" w:color="auto"/>
                </w:tcBorders>
                <w:vAlign w:val="center"/>
              </w:tcPr>
            </w:tcPrChange>
          </w:tcPr>
          <w:p>
            <w:pPr>
              <w:pStyle w:val="TAC"/>
            </w:pPr>
            <w:r>
              <w:t>DFT-s-OFDM QPSK</w:t>
            </w:r>
          </w:p>
        </w:tc>
        <w:tc>
          <w:tcPr>
            <w:tcW w:w="1274" w:type="dxa"/>
            <w:gridSpan w:val="4"/>
            <w:tcBorders>
              <w:bottom w:val="single" w:sz="4" w:space="0" w:color="auto"/>
            </w:tcBorders>
            <w:vAlign w:val="center"/>
            <w:tcPrChange w:id="2613"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bottom w:val="single" w:sz="4" w:space="0" w:color="auto"/>
            </w:tcBorders>
            <w:vAlign w:val="center"/>
            <w:tcPrChange w:id="2614" w:author="Kevin Wang (QMC)" w:date="2023-02-03T10:35:00Z">
              <w:tcPr>
                <w:tcW w:w="1145" w:type="dxa"/>
                <w:gridSpan w:val="5"/>
                <w:tcBorders>
                  <w:bottom w:val="single" w:sz="4" w:space="0" w:color="auto"/>
                </w:tcBorders>
                <w:vAlign w:val="center"/>
              </w:tcPr>
            </w:tcPrChange>
          </w:tcPr>
          <w:p>
            <w:pPr>
              <w:pStyle w:val="TAC"/>
              <w:rPr>
                <w:rFonts w:eastAsia="MS Mincho"/>
              </w:rPr>
            </w:pPr>
            <w:r>
              <w:rPr>
                <w:rFonts w:eastAsia="MS Mincho"/>
              </w:rPr>
              <w:t>100 MHz</w:t>
            </w:r>
          </w:p>
        </w:tc>
        <w:tc>
          <w:tcPr>
            <w:tcW w:w="1501" w:type="dxa"/>
            <w:gridSpan w:val="2"/>
            <w:tcBorders>
              <w:bottom w:val="single" w:sz="4" w:space="0" w:color="auto"/>
            </w:tcBorders>
            <w:vAlign w:val="center"/>
            <w:tcPrChange w:id="2615" w:author="Kevin Wang (QMC)" w:date="2023-02-03T10:35:00Z">
              <w:tcPr>
                <w:tcW w:w="1503" w:type="dxa"/>
                <w:gridSpan w:val="2"/>
                <w:tcBorders>
                  <w:bottom w:val="single" w:sz="4" w:space="0" w:color="auto"/>
                </w:tcBorders>
                <w:vAlign w:val="center"/>
              </w:tcPr>
            </w:tcPrChange>
          </w:tcPr>
          <w:p>
            <w:pPr>
              <w:pStyle w:val="TAC"/>
              <w:rPr>
                <w:lang w:eastAsia="zh-TW"/>
              </w:rPr>
            </w:pPr>
            <w:r>
              <w:rPr>
                <w:rFonts w:eastAsia="MS Mincho"/>
              </w:rPr>
              <w:t>All RBs / 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617" w:author="Kevin Wang (QMC)" w:date="2023-02-03T10:35:00Z">
            <w:trPr>
              <w:gridAfter w:val="1"/>
              <w:wAfter w:w="10" w:type="dxa"/>
            </w:trPr>
          </w:trPrChange>
        </w:trPr>
        <w:tc>
          <w:tcPr>
            <w:tcW w:w="472" w:type="dxa"/>
            <w:vMerge w:val="restart"/>
            <w:vAlign w:val="center"/>
            <w:tcPrChange w:id="2618" w:author="Kevin Wang (QMC)" w:date="2023-02-03T10:35:00Z">
              <w:tcPr>
                <w:tcW w:w="471" w:type="dxa"/>
                <w:vMerge w:val="restart"/>
                <w:vAlign w:val="center"/>
              </w:tcPr>
            </w:tcPrChange>
          </w:tcPr>
          <w:p>
            <w:pPr>
              <w:pStyle w:val="TAC"/>
              <w:rPr>
                <w:rFonts w:eastAsia="MS Mincho"/>
              </w:rPr>
            </w:pPr>
            <w:r>
              <w:t>3</w:t>
            </w:r>
            <w:r>
              <w:rPr>
                <w:vertAlign w:val="superscript"/>
              </w:rPr>
              <w:t>6</w:t>
            </w:r>
          </w:p>
        </w:tc>
        <w:tc>
          <w:tcPr>
            <w:tcW w:w="840" w:type="dxa"/>
            <w:gridSpan w:val="5"/>
            <w:tcBorders>
              <w:bottom w:val="single" w:sz="4" w:space="0" w:color="auto"/>
            </w:tcBorders>
            <w:vAlign w:val="center"/>
            <w:tcPrChange w:id="2619" w:author="Kevin Wang (QMC)" w:date="2023-02-03T10:35:00Z">
              <w:tcPr>
                <w:tcW w:w="840" w:type="dxa"/>
                <w:gridSpan w:val="5"/>
                <w:tcBorders>
                  <w:bottom w:val="single" w:sz="4" w:space="0" w:color="auto"/>
                </w:tcBorders>
                <w:vAlign w:val="center"/>
              </w:tcPr>
            </w:tcPrChange>
          </w:tcPr>
          <w:p>
            <w:pPr>
              <w:pStyle w:val="TAC"/>
              <w:rPr>
                <w:rFonts w:eastAsia="MS Mincho"/>
              </w:rPr>
            </w:pPr>
            <w:r>
              <w:rPr>
                <w:lang w:eastAsia="zh-CN"/>
              </w:rPr>
              <w:t>41</w:t>
            </w:r>
          </w:p>
        </w:tc>
        <w:tc>
          <w:tcPr>
            <w:tcW w:w="918" w:type="dxa"/>
            <w:gridSpan w:val="5"/>
            <w:tcBorders>
              <w:bottom w:val="single" w:sz="4" w:space="0" w:color="auto"/>
            </w:tcBorders>
            <w:vAlign w:val="center"/>
            <w:tcPrChange w:id="2620" w:author="Kevin Wang (QMC)" w:date="2023-02-03T10:35:00Z">
              <w:tcPr>
                <w:tcW w:w="918" w:type="dxa"/>
                <w:gridSpan w:val="5"/>
                <w:tcBorders>
                  <w:bottom w:val="single" w:sz="4" w:space="0" w:color="auto"/>
                </w:tcBorders>
                <w:vAlign w:val="center"/>
              </w:tcPr>
            </w:tcPrChange>
          </w:tcPr>
          <w:p>
            <w:pPr>
              <w:pStyle w:val="TAC"/>
              <w:rPr>
                <w:rFonts w:eastAsia="MS Mincho"/>
              </w:rPr>
            </w:pPr>
            <w:r>
              <w:rPr>
                <w:lang w:eastAsia="zh-CN"/>
              </w:rPr>
              <w:t>High</w:t>
            </w:r>
          </w:p>
        </w:tc>
        <w:tc>
          <w:tcPr>
            <w:tcW w:w="997" w:type="dxa"/>
            <w:gridSpan w:val="6"/>
            <w:tcBorders>
              <w:bottom w:val="single" w:sz="4" w:space="0" w:color="auto"/>
            </w:tcBorders>
            <w:vAlign w:val="center"/>
            <w:tcPrChange w:id="2621" w:author="Kevin Wang (QMC)" w:date="2023-02-03T10:35:00Z">
              <w:tcPr>
                <w:tcW w:w="997" w:type="dxa"/>
                <w:gridSpan w:val="6"/>
                <w:tcBorders>
                  <w:bottom w:val="single" w:sz="4" w:space="0" w:color="auto"/>
                </w:tcBorders>
                <w:vAlign w:val="center"/>
              </w:tcPr>
            </w:tcPrChange>
          </w:tcPr>
          <w:p>
            <w:pPr>
              <w:pStyle w:val="TAC"/>
              <w:rPr>
                <w:rFonts w:eastAsia="MS Mincho"/>
              </w:rPr>
            </w:pPr>
          </w:p>
        </w:tc>
        <w:tc>
          <w:tcPr>
            <w:tcW w:w="1970" w:type="dxa"/>
            <w:gridSpan w:val="7"/>
            <w:tcBorders>
              <w:bottom w:val="single" w:sz="4" w:space="0" w:color="auto"/>
            </w:tcBorders>
            <w:vAlign w:val="center"/>
            <w:tcPrChange w:id="2622" w:author="Kevin Wang (QMC)" w:date="2023-02-03T10:35:00Z">
              <w:tcPr>
                <w:tcW w:w="1969" w:type="dxa"/>
                <w:gridSpan w:val="7"/>
                <w:tcBorders>
                  <w:bottom w:val="single" w:sz="4" w:space="0" w:color="auto"/>
                </w:tcBorders>
                <w:vAlign w:val="center"/>
              </w:tcPr>
            </w:tcPrChange>
          </w:tcPr>
          <w:p>
            <w:pPr>
              <w:pStyle w:val="TAC"/>
              <w:rPr>
                <w:lang w:eastAsia="zh-TW"/>
              </w:rPr>
            </w:pPr>
          </w:p>
        </w:tc>
        <w:tc>
          <w:tcPr>
            <w:tcW w:w="999" w:type="dxa"/>
            <w:gridSpan w:val="3"/>
            <w:tcBorders>
              <w:bottom w:val="single" w:sz="4" w:space="0" w:color="auto"/>
            </w:tcBorders>
            <w:vAlign w:val="center"/>
            <w:tcPrChange w:id="2623" w:author="Kevin Wang (QMC)" w:date="2023-02-03T10:35:00Z">
              <w:tcPr>
                <w:tcW w:w="999" w:type="dxa"/>
                <w:gridSpan w:val="3"/>
                <w:tcBorders>
                  <w:bottom w:val="single" w:sz="4" w:space="0" w:color="auto"/>
                </w:tcBorders>
                <w:vAlign w:val="center"/>
              </w:tcPr>
            </w:tcPrChange>
          </w:tcPr>
          <w:p>
            <w:pPr>
              <w:pStyle w:val="TAC"/>
            </w:pPr>
            <w:r>
              <w:rPr>
                <w:rFonts w:eastAsia="MS Mincho"/>
              </w:rPr>
              <w:t>n77/n78</w:t>
            </w:r>
          </w:p>
        </w:tc>
        <w:tc>
          <w:tcPr>
            <w:tcW w:w="1274" w:type="dxa"/>
            <w:gridSpan w:val="4"/>
            <w:tcBorders>
              <w:bottom w:val="single" w:sz="4" w:space="0" w:color="auto"/>
            </w:tcBorders>
            <w:vAlign w:val="center"/>
            <w:tcPrChange w:id="2624" w:author="Kevin Wang (QMC)" w:date="2023-02-03T10:35:00Z">
              <w:tcPr>
                <w:tcW w:w="1273" w:type="dxa"/>
                <w:gridSpan w:val="4"/>
                <w:tcBorders>
                  <w:bottom w:val="single" w:sz="4" w:space="0" w:color="auto"/>
                </w:tcBorders>
                <w:vAlign w:val="center"/>
              </w:tcPr>
            </w:tcPrChange>
          </w:tcPr>
          <w:p>
            <w:pPr>
              <w:pStyle w:val="TAC"/>
              <w:rPr>
                <w:rFonts w:eastAsia="MS Mincho"/>
              </w:rPr>
            </w:pPr>
            <w:r>
              <w:rPr>
                <w:lang w:eastAsia="zh-CN"/>
              </w:rPr>
              <w:t>Low</w:t>
            </w:r>
          </w:p>
        </w:tc>
        <w:tc>
          <w:tcPr>
            <w:tcW w:w="1144" w:type="dxa"/>
            <w:gridSpan w:val="5"/>
            <w:tcBorders>
              <w:bottom w:val="single" w:sz="4" w:space="0" w:color="auto"/>
            </w:tcBorders>
            <w:vAlign w:val="center"/>
            <w:tcPrChange w:id="2625" w:author="Kevin Wang (QMC)" w:date="2023-02-03T10:35:00Z">
              <w:tcPr>
                <w:tcW w:w="1145" w:type="dxa"/>
                <w:gridSpan w:val="5"/>
                <w:tcBorders>
                  <w:bottom w:val="single" w:sz="4" w:space="0" w:color="auto"/>
                </w:tcBorders>
                <w:vAlign w:val="center"/>
              </w:tcPr>
            </w:tcPrChange>
          </w:tcPr>
          <w:p>
            <w:pPr>
              <w:pStyle w:val="TAC"/>
              <w:rPr>
                <w:rFonts w:eastAsia="MS Mincho"/>
              </w:rPr>
            </w:pPr>
          </w:p>
        </w:tc>
        <w:tc>
          <w:tcPr>
            <w:tcW w:w="1501" w:type="dxa"/>
            <w:gridSpan w:val="2"/>
            <w:tcBorders>
              <w:bottom w:val="single" w:sz="4" w:space="0" w:color="auto"/>
            </w:tcBorders>
            <w:vAlign w:val="center"/>
            <w:tcPrChange w:id="2626" w:author="Kevin Wang (QMC)" w:date="2023-02-03T10:35:00Z">
              <w:tcPr>
                <w:tcW w:w="1503" w:type="dxa"/>
                <w:gridSpan w:val="2"/>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628" w:author="Kevin Wang (QMC)" w:date="2023-02-03T10:35:00Z">
            <w:trPr>
              <w:gridAfter w:val="1"/>
              <w:wAfter w:w="10" w:type="dxa"/>
            </w:trPr>
          </w:trPrChange>
        </w:trPr>
        <w:tc>
          <w:tcPr>
            <w:tcW w:w="472" w:type="dxa"/>
            <w:vMerge/>
            <w:tcBorders>
              <w:bottom w:val="single" w:sz="4" w:space="0" w:color="auto"/>
            </w:tcBorders>
            <w:vAlign w:val="center"/>
            <w:tcPrChange w:id="2629" w:author="Kevin Wang (QMC)" w:date="2023-02-03T10:35:00Z">
              <w:tcPr>
                <w:tcW w:w="471" w:type="dxa"/>
                <w:vMerge/>
                <w:tcBorders>
                  <w:bottom w:val="single" w:sz="4" w:space="0" w:color="auto"/>
                </w:tcBorders>
                <w:vAlign w:val="center"/>
              </w:tcPr>
            </w:tcPrChange>
          </w:tcPr>
          <w:p>
            <w:pPr>
              <w:pStyle w:val="TAC"/>
              <w:rPr>
                <w:rFonts w:eastAsia="MS Mincho"/>
              </w:rPr>
            </w:pPr>
          </w:p>
        </w:tc>
        <w:tc>
          <w:tcPr>
            <w:tcW w:w="840" w:type="dxa"/>
            <w:gridSpan w:val="5"/>
            <w:tcBorders>
              <w:bottom w:val="single" w:sz="4" w:space="0" w:color="auto"/>
            </w:tcBorders>
            <w:vAlign w:val="center"/>
            <w:tcPrChange w:id="2630" w:author="Kevin Wang (QMC)" w:date="2023-02-03T10:35:00Z">
              <w:tcPr>
                <w:tcW w:w="840" w:type="dxa"/>
                <w:gridSpan w:val="5"/>
                <w:tcBorders>
                  <w:bottom w:val="single" w:sz="4" w:space="0" w:color="auto"/>
                </w:tcBorders>
                <w:vAlign w:val="center"/>
              </w:tcPr>
            </w:tcPrChange>
          </w:tcPr>
          <w:p>
            <w:pPr>
              <w:pStyle w:val="TAC"/>
              <w:rPr>
                <w:rFonts w:eastAsia="MS Mincho"/>
              </w:rPr>
            </w:pPr>
            <w:r>
              <w:rPr>
                <w:lang w:eastAsia="zh-CN"/>
              </w:rPr>
              <w:t>QPSK</w:t>
            </w:r>
          </w:p>
        </w:tc>
        <w:tc>
          <w:tcPr>
            <w:tcW w:w="918" w:type="dxa"/>
            <w:gridSpan w:val="5"/>
            <w:tcBorders>
              <w:bottom w:val="single" w:sz="4" w:space="0" w:color="auto"/>
            </w:tcBorders>
            <w:vAlign w:val="center"/>
            <w:tcPrChange w:id="2631" w:author="Kevin Wang (QMC)" w:date="2023-02-03T10:35:00Z">
              <w:tcPr>
                <w:tcW w:w="918" w:type="dxa"/>
                <w:gridSpan w:val="5"/>
                <w:tcBorders>
                  <w:bottom w:val="single" w:sz="4" w:space="0" w:color="auto"/>
                </w:tcBorders>
                <w:vAlign w:val="center"/>
              </w:tcPr>
            </w:tcPrChange>
          </w:tcPr>
          <w:p>
            <w:pPr>
              <w:pStyle w:val="TAC"/>
              <w:rPr>
                <w:rFonts w:eastAsia="MS Mincho"/>
              </w:rPr>
            </w:pPr>
            <w:r>
              <w:rPr>
                <w:lang w:eastAsia="zh-CN"/>
              </w:rPr>
              <w:t>QPSK</w:t>
            </w:r>
          </w:p>
        </w:tc>
        <w:tc>
          <w:tcPr>
            <w:tcW w:w="997" w:type="dxa"/>
            <w:gridSpan w:val="6"/>
            <w:tcBorders>
              <w:bottom w:val="single" w:sz="4" w:space="0" w:color="auto"/>
            </w:tcBorders>
            <w:vAlign w:val="center"/>
            <w:tcPrChange w:id="2632" w:author="Kevin Wang (QMC)" w:date="2023-02-03T10:35:00Z">
              <w:tcPr>
                <w:tcW w:w="997" w:type="dxa"/>
                <w:gridSpan w:val="6"/>
                <w:tcBorders>
                  <w:bottom w:val="single" w:sz="4" w:space="0" w:color="auto"/>
                </w:tcBorders>
                <w:vAlign w:val="center"/>
              </w:tcPr>
            </w:tcPrChange>
          </w:tcPr>
          <w:p>
            <w:pPr>
              <w:pStyle w:val="TAC"/>
              <w:rPr>
                <w:rFonts w:eastAsia="MS Mincho"/>
              </w:rPr>
            </w:pPr>
            <w:r>
              <w:rPr>
                <w:lang w:eastAsia="zh-CN"/>
              </w:rPr>
              <w:t>20MHz</w:t>
            </w:r>
          </w:p>
        </w:tc>
        <w:tc>
          <w:tcPr>
            <w:tcW w:w="1970" w:type="dxa"/>
            <w:gridSpan w:val="7"/>
            <w:tcBorders>
              <w:bottom w:val="single" w:sz="4" w:space="0" w:color="auto"/>
            </w:tcBorders>
            <w:vAlign w:val="center"/>
            <w:tcPrChange w:id="2633" w:author="Kevin Wang (QMC)" w:date="2023-02-03T10:35:00Z">
              <w:tcPr>
                <w:tcW w:w="1969" w:type="dxa"/>
                <w:gridSpan w:val="7"/>
                <w:tcBorders>
                  <w:bottom w:val="single" w:sz="4" w:space="0" w:color="auto"/>
                </w:tcBorders>
                <w:vAlign w:val="center"/>
              </w:tcPr>
            </w:tcPrChange>
          </w:tcPr>
          <w:p>
            <w:pPr>
              <w:pStyle w:val="TAC"/>
              <w:rPr>
                <w:lang w:eastAsia="zh-TW"/>
              </w:rPr>
            </w:pPr>
            <w:r>
              <w:rPr>
                <w:rFonts w:eastAsia="MS Mincho"/>
              </w:rPr>
              <w:t>All RBs / REFSENS_ENDC_3</w:t>
            </w:r>
          </w:p>
        </w:tc>
        <w:tc>
          <w:tcPr>
            <w:tcW w:w="999" w:type="dxa"/>
            <w:gridSpan w:val="3"/>
            <w:tcBorders>
              <w:bottom w:val="single" w:sz="4" w:space="0" w:color="auto"/>
            </w:tcBorders>
            <w:vAlign w:val="center"/>
            <w:tcPrChange w:id="2634" w:author="Kevin Wang (QMC)" w:date="2023-02-03T10:35:00Z">
              <w:tcPr>
                <w:tcW w:w="999" w:type="dxa"/>
                <w:gridSpan w:val="3"/>
                <w:tcBorders>
                  <w:bottom w:val="single" w:sz="4" w:space="0" w:color="auto"/>
                </w:tcBorders>
                <w:vAlign w:val="center"/>
              </w:tcPr>
            </w:tcPrChange>
          </w:tcPr>
          <w:p>
            <w:pPr>
              <w:pStyle w:val="TAC"/>
            </w:pPr>
            <w:r>
              <w:rPr>
                <w:rFonts w:eastAsia="MS Mincho"/>
              </w:rPr>
              <w:t>N/A</w:t>
            </w:r>
          </w:p>
        </w:tc>
        <w:tc>
          <w:tcPr>
            <w:tcW w:w="1274" w:type="dxa"/>
            <w:gridSpan w:val="4"/>
            <w:tcBorders>
              <w:bottom w:val="single" w:sz="4" w:space="0" w:color="auto"/>
            </w:tcBorders>
            <w:vAlign w:val="center"/>
            <w:tcPrChange w:id="2635"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bottom w:val="single" w:sz="4" w:space="0" w:color="auto"/>
            </w:tcBorders>
            <w:vAlign w:val="center"/>
            <w:tcPrChange w:id="2636" w:author="Kevin Wang (QMC)" w:date="2023-02-03T10:35:00Z">
              <w:tcPr>
                <w:tcW w:w="1145" w:type="dxa"/>
                <w:gridSpan w:val="5"/>
                <w:tcBorders>
                  <w:bottom w:val="single" w:sz="4" w:space="0" w:color="auto"/>
                </w:tcBorders>
                <w:vAlign w:val="center"/>
              </w:tcPr>
            </w:tcPrChange>
          </w:tcPr>
          <w:p>
            <w:pPr>
              <w:pStyle w:val="TAC"/>
              <w:rPr>
                <w:rFonts w:eastAsia="MS Mincho"/>
              </w:rPr>
            </w:pPr>
            <w:r>
              <w:rPr>
                <w:lang w:eastAsia="zh-CN"/>
              </w:rPr>
              <w:t>100 MHz</w:t>
            </w:r>
          </w:p>
        </w:tc>
        <w:tc>
          <w:tcPr>
            <w:tcW w:w="1501" w:type="dxa"/>
            <w:gridSpan w:val="2"/>
            <w:tcBorders>
              <w:bottom w:val="single" w:sz="4" w:space="0" w:color="auto"/>
            </w:tcBorders>
            <w:vAlign w:val="center"/>
            <w:tcPrChange w:id="2637" w:author="Kevin Wang (QMC)" w:date="2023-02-03T10:35:00Z">
              <w:tcPr>
                <w:tcW w:w="1503" w:type="dxa"/>
                <w:gridSpan w:val="2"/>
                <w:tcBorders>
                  <w:bottom w:val="single" w:sz="4" w:space="0" w:color="auto"/>
                </w:tcBorders>
                <w:vAlign w:val="center"/>
              </w:tcPr>
            </w:tcPrChange>
          </w:tcPr>
          <w:p>
            <w:pPr>
              <w:pStyle w:val="TAC"/>
              <w:rPr>
                <w:lang w:eastAsia="zh-TW"/>
              </w:rPr>
            </w:pPr>
            <w:r>
              <w:rPr>
                <w:rFonts w:eastAsia="MS Mincho"/>
              </w:rPr>
              <w:t>All RBs / 0</w:t>
            </w:r>
          </w:p>
        </w:tc>
      </w:tr>
      <w:tr>
        <w:tc>
          <w:tcPr>
            <w:tcW w:w="10125" w:type="dxa"/>
            <w:gridSpan w:val="39"/>
            <w:tcBorders>
              <w:top w:val="single" w:sz="4" w:space="0" w:color="auto"/>
              <w:left w:val="single" w:sz="4" w:space="0" w:color="auto"/>
              <w:bottom w:val="single" w:sz="4" w:space="0" w:color="auto"/>
              <w:right w:val="single" w:sz="4" w:space="0" w:color="auto"/>
            </w:tcBorders>
            <w:vAlign w:val="center"/>
            <w:hideMark/>
          </w:tcPr>
          <w:p>
            <w:pPr>
              <w:pStyle w:val="TAC"/>
              <w:rPr>
                <w:b/>
                <w:bCs/>
                <w:lang w:eastAsia="zh-TW"/>
              </w:rPr>
            </w:pPr>
            <w:r>
              <w:rPr>
                <w:b/>
                <w:bCs/>
              </w:rPr>
              <w:t xml:space="preserve">Test Settings for a </w:t>
            </w:r>
            <w:r>
              <w:rPr>
                <w:b/>
                <w:bCs/>
                <w:lang w:eastAsia="zh-TW"/>
              </w:rPr>
              <w:t xml:space="preserve">DC_48A_n66A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Change w:id="2639" w:author="Kevin Wang (QMC)" w:date="2023-02-03T10:35:00Z">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1</w:t>
            </w:r>
            <w:r>
              <w:rPr>
                <w:vertAlign w:val="superscript"/>
              </w:rPr>
              <w:t>3</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Change w:id="2640"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Change w:id="2641"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 xml:space="preserve">UL/DL 3555 </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642"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Change w:id="2643"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Change w:id="2644"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pPr>
            <w:r>
              <w:rPr>
                <w:rFonts w:eastAsia="MS Mincho"/>
              </w:rP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Change w:id="2645"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UL 1760 MHZ</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646"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Change w:id="2647"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tcBorders>
              <w:top w:val="single" w:sz="4" w:space="0" w:color="auto"/>
              <w:left w:val="single" w:sz="4" w:space="0" w:color="auto"/>
              <w:bottom w:val="single" w:sz="4" w:space="0" w:color="auto"/>
              <w:right w:val="single" w:sz="4" w:space="0" w:color="auto"/>
            </w:tcBorders>
            <w:vAlign w:val="center"/>
            <w:hideMark/>
            <w:tcPrChange w:id="2649" w:author="Kevin Wang (QMC)" w:date="2023-02-03T10:35:00Z">
              <w:tcPr>
                <w:tcW w:w="62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Change w:id="2650"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Change w:id="2651"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Change w:id="2652"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Change w:id="2653"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Change w:id="2654"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Change w:id="2655"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Change w:id="2656"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Change w:id="2657"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All RBs / REFSENS_ENDC_1</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Change w:id="2659" w:author="Kevin Wang (QMC)" w:date="2023-02-03T10:35:00Z">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2</w:t>
            </w:r>
            <w:r>
              <w:rPr>
                <w:vertAlign w:val="superscript"/>
              </w:rPr>
              <w:t>3</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Change w:id="2660"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Change w:id="2661"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 xml:space="preserve">UL/DL 3565 </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662"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Change w:id="2663"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Change w:id="2664"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Change w:id="2665"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UL 1770</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666"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Change w:id="2667"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tcBorders>
              <w:top w:val="single" w:sz="4" w:space="0" w:color="auto"/>
              <w:left w:val="single" w:sz="4" w:space="0" w:color="auto"/>
              <w:bottom w:val="single" w:sz="4" w:space="0" w:color="auto"/>
              <w:right w:val="single" w:sz="4" w:space="0" w:color="auto"/>
            </w:tcBorders>
            <w:vAlign w:val="center"/>
            <w:hideMark/>
            <w:tcPrChange w:id="2669" w:author="Kevin Wang (QMC)" w:date="2023-02-03T10:35:00Z">
              <w:tcPr>
                <w:tcW w:w="62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Change w:id="2670"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Change w:id="2671"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Change w:id="2672"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Change w:id="2673"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Change w:id="2674"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Change w:id="2675"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Change w:id="2676"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Change w:id="2677"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All RBs / REFSENS_ENDC_1</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val="restart"/>
            <w:tcBorders>
              <w:top w:val="single" w:sz="4" w:space="0" w:color="auto"/>
              <w:left w:val="single" w:sz="4" w:space="0" w:color="auto"/>
              <w:right w:val="single" w:sz="4" w:space="0" w:color="auto"/>
            </w:tcBorders>
            <w:vAlign w:val="center"/>
            <w:tcPrChange w:id="2679" w:author="Kevin Wang (QMC)" w:date="2023-02-03T10:35:00Z">
              <w:tcPr>
                <w:tcW w:w="629" w:type="dxa"/>
                <w:gridSpan w:val="4"/>
                <w:vMerge w:val="restart"/>
                <w:tcBorders>
                  <w:top w:val="single" w:sz="4" w:space="0" w:color="auto"/>
                  <w:left w:val="single" w:sz="4" w:space="0" w:color="auto"/>
                  <w:right w:val="single" w:sz="4" w:space="0" w:color="auto"/>
                </w:tcBorders>
                <w:vAlign w:val="center"/>
              </w:tcPr>
            </w:tcPrChange>
          </w:tcPr>
          <w:p>
            <w:pPr>
              <w:pStyle w:val="TAC"/>
              <w:rPr>
                <w:rFonts w:eastAsia="MS Mincho"/>
              </w:rPr>
            </w:pPr>
            <w:r>
              <w:t>3</w:t>
            </w:r>
            <w:r>
              <w:rPr>
                <w:vertAlign w:val="superscript"/>
              </w:rPr>
              <w:t>8</w:t>
            </w:r>
          </w:p>
        </w:tc>
        <w:tc>
          <w:tcPr>
            <w:tcW w:w="846" w:type="dxa"/>
            <w:gridSpan w:val="5"/>
            <w:tcBorders>
              <w:top w:val="single" w:sz="4" w:space="0" w:color="auto"/>
              <w:left w:val="single" w:sz="4" w:space="0" w:color="auto"/>
              <w:bottom w:val="single" w:sz="4" w:space="0" w:color="auto"/>
              <w:right w:val="single" w:sz="4" w:space="0" w:color="auto"/>
            </w:tcBorders>
            <w:vAlign w:val="center"/>
            <w:tcPrChange w:id="2680"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tcPrChange w:id="2681"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UL/DL 3600</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682"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Change w:id="2683"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tcPrChange w:id="2684"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rPr>
                <w:rFonts w:eastAsia="MS Mincho"/>
              </w:rPr>
              <w:t>n66</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685"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UL1760</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686"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Change w:id="2687"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tcBorders>
              <w:left w:val="single" w:sz="4" w:space="0" w:color="auto"/>
              <w:bottom w:val="single" w:sz="4" w:space="0" w:color="auto"/>
              <w:right w:val="single" w:sz="4" w:space="0" w:color="auto"/>
            </w:tcBorders>
            <w:vAlign w:val="center"/>
            <w:tcPrChange w:id="2689" w:author="Kevin Wang (QMC)" w:date="2023-02-03T10:35:00Z">
              <w:tcPr>
                <w:tcW w:w="629" w:type="dxa"/>
                <w:gridSpan w:val="4"/>
                <w:vMerge/>
                <w:tcBorders>
                  <w:left w:val="single" w:sz="4" w:space="0" w:color="auto"/>
                  <w:bottom w:val="single" w:sz="4" w:space="0" w:color="auto"/>
                  <w:right w:val="single" w:sz="4" w:space="0" w:color="auto"/>
                </w:tcBorders>
                <w:vAlign w:val="center"/>
              </w:tcPr>
            </w:tcPrChange>
          </w:tcPr>
          <w:p>
            <w:pPr>
              <w:pStyle w:val="TAC"/>
              <w:rPr>
                <w:rFonts w:eastAsia="MS Mincho"/>
              </w:rPr>
            </w:pPr>
          </w:p>
        </w:tc>
        <w:tc>
          <w:tcPr>
            <w:tcW w:w="846" w:type="dxa"/>
            <w:gridSpan w:val="5"/>
            <w:tcBorders>
              <w:top w:val="single" w:sz="4" w:space="0" w:color="auto"/>
              <w:left w:val="single" w:sz="4" w:space="0" w:color="auto"/>
              <w:bottom w:val="single" w:sz="4" w:space="0" w:color="auto"/>
              <w:right w:val="single" w:sz="4" w:space="0" w:color="auto"/>
            </w:tcBorders>
            <w:vAlign w:val="center"/>
            <w:tcPrChange w:id="2690"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tcPrChange w:id="2691"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692"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tcPrChange w:id="2693"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r>
              <w:rPr>
                <w:rFonts w:eastAsia="MS Mincho"/>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tcPrChange w:id="2694"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695"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696"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tcPrChange w:id="2697"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r>
              <w:rPr>
                <w:rFonts w:eastAsia="MS Mincho"/>
              </w:rPr>
              <w:t>All RBs / REFSENS_ENDC_1</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Change w:id="2699" w:author="Kevin Wang (QMC)" w:date="2023-02-03T10:35:00Z">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w:t>
            </w:r>
            <w:r>
              <w:rPr>
                <w:rFonts w:eastAsia="MS Mincho"/>
                <w:vertAlign w:val="superscript"/>
              </w:rPr>
              <w:t>4</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Change w:id="2700"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Change w:id="2701"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 xml:space="preserve">UL/DL 3630 </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702"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Change w:id="2703"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Change w:id="2704"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pPr>
            <w: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Change w:id="2705"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UL 1715 / DL 2115</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706"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Change w:id="2707"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tcBorders>
              <w:top w:val="single" w:sz="4" w:space="0" w:color="auto"/>
              <w:left w:val="single" w:sz="4" w:space="0" w:color="auto"/>
              <w:bottom w:val="single" w:sz="4" w:space="0" w:color="auto"/>
              <w:right w:val="single" w:sz="4" w:space="0" w:color="auto"/>
            </w:tcBorders>
            <w:vAlign w:val="center"/>
            <w:hideMark/>
            <w:tcPrChange w:id="2709" w:author="Kevin Wang (QMC)" w:date="2023-02-03T10:35:00Z">
              <w:tcPr>
                <w:tcW w:w="62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Change w:id="2710"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Change w:id="2711"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Change w:id="2712"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Change w:id="2713"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Change w:id="2714"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Change w:id="2715"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Change w:id="2716"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Change w:id="2717"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All RBs / REFSENS_ENDC_4</w:t>
            </w:r>
          </w:p>
        </w:tc>
      </w:tr>
      <w:tr>
        <w:tc>
          <w:tcPr>
            <w:tcW w:w="10125" w:type="dxa"/>
            <w:gridSpan w:val="39"/>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DC_66A_n2A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val="restart"/>
            <w:tcBorders>
              <w:top w:val="single" w:sz="4" w:space="0" w:color="auto"/>
              <w:left w:val="single" w:sz="4" w:space="0" w:color="auto"/>
              <w:right w:val="single" w:sz="4" w:space="0" w:color="auto"/>
            </w:tcBorders>
            <w:vAlign w:val="center"/>
            <w:tcPrChange w:id="2719" w:author="Kevin Wang (QMC)" w:date="2023-02-03T10:35:00Z">
              <w:tcPr>
                <w:tcW w:w="629" w:type="dxa"/>
                <w:gridSpan w:val="4"/>
                <w:vMerge w:val="restart"/>
                <w:tcBorders>
                  <w:top w:val="single" w:sz="4" w:space="0" w:color="auto"/>
                  <w:left w:val="single" w:sz="4" w:space="0" w:color="auto"/>
                  <w:right w:val="single" w:sz="4" w:space="0" w:color="auto"/>
                </w:tcBorders>
                <w:vAlign w:val="center"/>
              </w:tcPr>
            </w:tcPrChange>
          </w:tcPr>
          <w:p>
            <w:pPr>
              <w:spacing w:after="0"/>
              <w:jc w:val="center"/>
              <w:rPr>
                <w:rFonts w:ascii="Arial" w:eastAsia="MS Mincho" w:hAnsi="Arial"/>
                <w:sz w:val="18"/>
              </w:rPr>
            </w:pPr>
            <w:r>
              <w:rPr>
                <w:rFonts w:ascii="Arial" w:eastAsia="MS Mincho" w:hAnsi="Arial"/>
                <w:sz w:val="18"/>
              </w:rPr>
              <w:t>1</w:t>
            </w:r>
            <w:r>
              <w:rPr>
                <w:rFonts w:eastAsia="MS Mincho"/>
                <w:vertAlign w:val="superscript"/>
              </w:rPr>
              <w:t>4, 10</w:t>
            </w:r>
          </w:p>
        </w:tc>
        <w:tc>
          <w:tcPr>
            <w:tcW w:w="846" w:type="dxa"/>
            <w:gridSpan w:val="5"/>
            <w:tcBorders>
              <w:top w:val="single" w:sz="4" w:space="0" w:color="auto"/>
              <w:left w:val="single" w:sz="4" w:space="0" w:color="auto"/>
              <w:bottom w:val="single" w:sz="4" w:space="0" w:color="auto"/>
              <w:right w:val="single" w:sz="4" w:space="0" w:color="auto"/>
            </w:tcBorders>
            <w:vAlign w:val="center"/>
            <w:tcPrChange w:id="2720"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Change w:id="2721"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 xml:space="preserve">UL1775/ DL2175 </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722"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Change w:id="2723"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Change w:id="2724"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n2</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725"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 xml:space="preserve">UL 1855 / </w:t>
            </w:r>
          </w:p>
          <w:p>
            <w:pPr>
              <w:pStyle w:val="TAC"/>
              <w:rPr>
                <w:rFonts w:eastAsia="MS Mincho"/>
              </w:rPr>
            </w:pPr>
            <w:r>
              <w:rPr>
                <w:rFonts w:eastAsia="MS Mincho"/>
              </w:rPr>
              <w:t>DL 1935</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726"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Change w:id="2727"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tcBorders>
              <w:left w:val="single" w:sz="4" w:space="0" w:color="auto"/>
              <w:bottom w:val="single" w:sz="4" w:space="0" w:color="auto"/>
              <w:right w:val="single" w:sz="4" w:space="0" w:color="auto"/>
            </w:tcBorders>
            <w:vAlign w:val="center"/>
            <w:tcPrChange w:id="2729" w:author="Kevin Wang (QMC)" w:date="2023-02-03T10:35:00Z">
              <w:tcPr>
                <w:tcW w:w="629" w:type="dxa"/>
                <w:gridSpan w:val="4"/>
                <w:vMerge/>
                <w:tcBorders>
                  <w:left w:val="single" w:sz="4" w:space="0" w:color="auto"/>
                  <w:bottom w:val="single" w:sz="4" w:space="0" w:color="auto"/>
                  <w:right w:val="single" w:sz="4" w:space="0" w:color="auto"/>
                </w:tcBorders>
                <w:vAlign w:val="center"/>
              </w:tcPr>
            </w:tcPrChange>
          </w:tcPr>
          <w:p>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Change w:id="2730"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Change w:id="2731"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732"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Change w:id="2733"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Change w:id="2734"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735"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736"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Change w:id="2737"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val="restart"/>
            <w:tcBorders>
              <w:top w:val="single" w:sz="4" w:space="0" w:color="auto"/>
              <w:left w:val="single" w:sz="4" w:space="0" w:color="auto"/>
              <w:right w:val="single" w:sz="4" w:space="0" w:color="auto"/>
            </w:tcBorders>
            <w:vAlign w:val="center"/>
            <w:tcPrChange w:id="2739" w:author="Kevin Wang (QMC)" w:date="2023-02-03T10:35:00Z">
              <w:tcPr>
                <w:tcW w:w="629" w:type="dxa"/>
                <w:gridSpan w:val="4"/>
                <w:vMerge w:val="restart"/>
                <w:tcBorders>
                  <w:top w:val="single" w:sz="4" w:space="0" w:color="auto"/>
                  <w:left w:val="single" w:sz="4" w:space="0" w:color="auto"/>
                  <w:right w:val="single" w:sz="4" w:space="0" w:color="auto"/>
                </w:tcBorders>
                <w:vAlign w:val="center"/>
              </w:tcPr>
            </w:tcPrChange>
          </w:tcPr>
          <w:p>
            <w:pPr>
              <w:spacing w:after="0"/>
              <w:jc w:val="center"/>
              <w:rPr>
                <w:rFonts w:ascii="Arial" w:eastAsia="MS Mincho" w:hAnsi="Arial"/>
                <w:sz w:val="18"/>
              </w:rPr>
            </w:pPr>
            <w:r>
              <w:rPr>
                <w:rFonts w:ascii="Arial" w:eastAsia="MS Mincho" w:hAnsi="Arial"/>
                <w:sz w:val="18"/>
              </w:rPr>
              <w:t>2</w:t>
            </w:r>
            <w:r>
              <w:rPr>
                <w:rFonts w:eastAsia="MS Mincho"/>
                <w:vertAlign w:val="superscript"/>
              </w:rPr>
              <w:t>4, 10</w:t>
            </w:r>
          </w:p>
        </w:tc>
        <w:tc>
          <w:tcPr>
            <w:tcW w:w="846" w:type="dxa"/>
            <w:gridSpan w:val="5"/>
            <w:tcBorders>
              <w:top w:val="single" w:sz="4" w:space="0" w:color="auto"/>
              <w:left w:val="single" w:sz="4" w:space="0" w:color="auto"/>
              <w:bottom w:val="single" w:sz="4" w:space="0" w:color="auto"/>
              <w:right w:val="single" w:sz="4" w:space="0" w:color="auto"/>
            </w:tcBorders>
            <w:vAlign w:val="center"/>
            <w:tcPrChange w:id="2740"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Change w:id="2741"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ind w:left="-106" w:right="-118"/>
              <w:rPr>
                <w:rFonts w:eastAsia="MS Mincho"/>
              </w:rPr>
            </w:pPr>
            <w:r>
              <w:rPr>
                <w:rFonts w:eastAsia="MS Mincho"/>
              </w:rPr>
              <w:t>UL 1750/ DL 2150</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742"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Change w:id="2743"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Change w:id="2744"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n2</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745"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 xml:space="preserve">UL 1883.3 / </w:t>
            </w:r>
          </w:p>
          <w:p>
            <w:pPr>
              <w:pStyle w:val="TAC"/>
              <w:ind w:left="-148" w:right="-62"/>
              <w:rPr>
                <w:rFonts w:eastAsia="MS Mincho"/>
              </w:rPr>
            </w:pPr>
            <w:r>
              <w:rPr>
                <w:rFonts w:eastAsia="MS Mincho"/>
              </w:rPr>
              <w:t xml:space="preserve"> DL 1963.3</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746"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Change w:id="2747"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tcBorders>
              <w:left w:val="single" w:sz="4" w:space="0" w:color="auto"/>
              <w:bottom w:val="single" w:sz="4" w:space="0" w:color="auto"/>
              <w:right w:val="single" w:sz="4" w:space="0" w:color="auto"/>
            </w:tcBorders>
            <w:vAlign w:val="center"/>
            <w:tcPrChange w:id="2749" w:author="Kevin Wang (QMC)" w:date="2023-02-03T10:35:00Z">
              <w:tcPr>
                <w:tcW w:w="629" w:type="dxa"/>
                <w:gridSpan w:val="4"/>
                <w:vMerge/>
                <w:tcBorders>
                  <w:left w:val="single" w:sz="4" w:space="0" w:color="auto"/>
                  <w:bottom w:val="single" w:sz="4" w:space="0" w:color="auto"/>
                  <w:right w:val="single" w:sz="4" w:space="0" w:color="auto"/>
                </w:tcBorders>
                <w:vAlign w:val="center"/>
              </w:tcPr>
            </w:tcPrChange>
          </w:tcPr>
          <w:p>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Change w:id="2750"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Change w:id="2751"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752"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Change w:id="2753"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Change w:id="2754"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755"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756"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Change w:id="2757"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REFSENS_ENDC_4</w:t>
            </w:r>
          </w:p>
        </w:tc>
      </w:tr>
      <w:tr>
        <w:tc>
          <w:tcPr>
            <w:tcW w:w="10125" w:type="dxa"/>
            <w:gridSpan w:val="39"/>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DC_66A_n5A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val="restart"/>
            <w:tcBorders>
              <w:top w:val="single" w:sz="4" w:space="0" w:color="auto"/>
              <w:left w:val="single" w:sz="4" w:space="0" w:color="auto"/>
              <w:right w:val="single" w:sz="4" w:space="0" w:color="auto"/>
            </w:tcBorders>
            <w:vAlign w:val="center"/>
            <w:tcPrChange w:id="2759" w:author="Kevin Wang (QMC)" w:date="2023-02-03T10:35:00Z">
              <w:tcPr>
                <w:tcW w:w="629" w:type="dxa"/>
                <w:gridSpan w:val="4"/>
                <w:vMerge w:val="restart"/>
                <w:tcBorders>
                  <w:top w:val="single" w:sz="4" w:space="0" w:color="auto"/>
                  <w:left w:val="single" w:sz="4" w:space="0" w:color="auto"/>
                  <w:right w:val="single" w:sz="4" w:space="0" w:color="auto"/>
                </w:tcBorders>
                <w:vAlign w:val="center"/>
              </w:tcPr>
            </w:tcPrChange>
          </w:tcPr>
          <w:p>
            <w:pPr>
              <w:spacing w:after="0"/>
              <w:jc w:val="center"/>
              <w:rPr>
                <w:rFonts w:ascii="Arial" w:eastAsia="MS Mincho" w:hAnsi="Arial"/>
                <w:sz w:val="18"/>
              </w:rPr>
            </w:pPr>
            <w:r>
              <w:rPr>
                <w:rFonts w:ascii="Arial" w:eastAsia="MS Mincho" w:hAnsi="Arial" w:cs="Arial"/>
              </w:rPr>
              <w:t>1</w:t>
            </w:r>
            <w:r>
              <w:rPr>
                <w:rFonts w:ascii="Arial" w:eastAsia="MS Mincho" w:hAnsi="Arial" w:cs="Arial"/>
                <w:vertAlign w:val="superscript"/>
              </w:rPr>
              <w:t>4</w:t>
            </w:r>
          </w:p>
        </w:tc>
        <w:tc>
          <w:tcPr>
            <w:tcW w:w="846" w:type="dxa"/>
            <w:gridSpan w:val="5"/>
            <w:tcBorders>
              <w:top w:val="single" w:sz="4" w:space="0" w:color="auto"/>
              <w:left w:val="single" w:sz="4" w:space="0" w:color="auto"/>
              <w:bottom w:val="single" w:sz="4" w:space="0" w:color="auto"/>
              <w:right w:val="single" w:sz="4" w:space="0" w:color="auto"/>
            </w:tcBorders>
            <w:vAlign w:val="center"/>
            <w:tcPrChange w:id="2760"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Change w:id="2761"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UL 1721/ DL 2121</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762"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Change w:id="2763"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Change w:id="2764"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 xml:space="preserve">n5 </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765"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 xml:space="preserve">UL 838/ </w:t>
            </w:r>
          </w:p>
          <w:p>
            <w:pPr>
              <w:pStyle w:val="TAC"/>
              <w:rPr>
                <w:rFonts w:eastAsia="MS Mincho"/>
              </w:rPr>
            </w:pPr>
            <w:r>
              <w:rPr>
                <w:rFonts w:eastAsia="MS Mincho"/>
              </w:rPr>
              <w:t>DL 883</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766"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Change w:id="2767"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tcBorders>
              <w:left w:val="single" w:sz="4" w:space="0" w:color="auto"/>
              <w:bottom w:val="single" w:sz="4" w:space="0" w:color="auto"/>
              <w:right w:val="single" w:sz="4" w:space="0" w:color="auto"/>
            </w:tcBorders>
            <w:vAlign w:val="center"/>
            <w:tcPrChange w:id="2769" w:author="Kevin Wang (QMC)" w:date="2023-02-03T10:35:00Z">
              <w:tcPr>
                <w:tcW w:w="629" w:type="dxa"/>
                <w:gridSpan w:val="4"/>
                <w:vMerge/>
                <w:tcBorders>
                  <w:left w:val="single" w:sz="4" w:space="0" w:color="auto"/>
                  <w:bottom w:val="single" w:sz="4" w:space="0" w:color="auto"/>
                  <w:right w:val="single" w:sz="4" w:space="0" w:color="auto"/>
                </w:tcBorders>
                <w:vAlign w:val="center"/>
              </w:tcPr>
            </w:tcPrChange>
          </w:tcPr>
          <w:p>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Change w:id="2770"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Change w:id="2771"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772"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Change w:id="2773"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Change w:id="2774"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775"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776"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Change w:id="2777"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REFSENS_ENDC_4</w:t>
            </w:r>
          </w:p>
        </w:tc>
      </w:tr>
      <w:tr>
        <w:tc>
          <w:tcPr>
            <w:tcW w:w="10125" w:type="dxa"/>
            <w:gridSpan w:val="39"/>
            <w:tcBorders>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DC_66A_n71A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val="restart"/>
            <w:tcBorders>
              <w:left w:val="single" w:sz="4" w:space="0" w:color="auto"/>
              <w:right w:val="single" w:sz="4" w:space="0" w:color="auto"/>
            </w:tcBorders>
            <w:vAlign w:val="center"/>
            <w:tcPrChange w:id="2779" w:author="Kevin Wang (QMC)" w:date="2023-02-03T10:35:00Z">
              <w:tcPr>
                <w:tcW w:w="629" w:type="dxa"/>
                <w:gridSpan w:val="4"/>
                <w:vMerge w:val="restart"/>
                <w:tcBorders>
                  <w:left w:val="single" w:sz="4" w:space="0" w:color="auto"/>
                  <w:right w:val="single" w:sz="4" w:space="0" w:color="auto"/>
                </w:tcBorders>
                <w:vAlign w:val="center"/>
              </w:tcPr>
            </w:tcPrChange>
          </w:tcPr>
          <w:p>
            <w:pPr>
              <w:spacing w:after="0"/>
              <w:rPr>
                <w:rFonts w:ascii="Arial" w:eastAsia="MS Mincho" w:hAnsi="Arial" w:cs="Arial"/>
                <w:sz w:val="18"/>
              </w:rPr>
            </w:pPr>
            <w:r>
              <w:rPr>
                <w:rFonts w:ascii="Arial" w:eastAsia="MS Mincho" w:hAnsi="Arial" w:cs="Arial"/>
              </w:rPr>
              <w:t>1</w:t>
            </w:r>
            <w:r>
              <w:rPr>
                <w:rFonts w:ascii="Arial" w:eastAsia="MS Mincho" w:hAnsi="Arial" w:cs="Arial"/>
                <w:vertAlign w:val="superscript"/>
              </w:rPr>
              <w:t>4</w:t>
            </w:r>
          </w:p>
        </w:tc>
        <w:tc>
          <w:tcPr>
            <w:tcW w:w="758" w:type="dxa"/>
            <w:gridSpan w:val="3"/>
            <w:tcBorders>
              <w:top w:val="single" w:sz="4" w:space="0" w:color="auto"/>
              <w:left w:val="single" w:sz="4" w:space="0" w:color="auto"/>
              <w:bottom w:val="single" w:sz="4" w:space="0" w:color="auto"/>
              <w:right w:val="single" w:sz="4" w:space="0" w:color="auto"/>
            </w:tcBorders>
            <w:vAlign w:val="center"/>
            <w:tcPrChange w:id="2780" w:author="Kevin Wang (QMC)" w:date="2023-02-03T10:35:00Z">
              <w:tcPr>
                <w:tcW w:w="759"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66</w:t>
            </w:r>
          </w:p>
        </w:tc>
        <w:tc>
          <w:tcPr>
            <w:tcW w:w="933" w:type="dxa"/>
            <w:gridSpan w:val="6"/>
            <w:tcBorders>
              <w:top w:val="single" w:sz="4" w:space="0" w:color="auto"/>
              <w:left w:val="single" w:sz="4" w:space="0" w:color="auto"/>
              <w:bottom w:val="single" w:sz="4" w:space="0" w:color="auto"/>
              <w:right w:val="single" w:sz="4" w:space="0" w:color="auto"/>
            </w:tcBorders>
            <w:vAlign w:val="center"/>
            <w:tcPrChange w:id="2781" w:author="Kevin Wang (QMC)" w:date="2023-02-03T10:35:00Z">
              <w:tcPr>
                <w:tcW w:w="934"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UL 1750/ DL 2150</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782"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Change w:id="2783"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Change w:id="2784"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n71</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785"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 xml:space="preserve">UL 675/ </w:t>
            </w:r>
          </w:p>
          <w:p>
            <w:pPr>
              <w:pStyle w:val="TAC"/>
              <w:rPr>
                <w:rFonts w:eastAsia="MS Mincho"/>
              </w:rPr>
            </w:pPr>
            <w:r>
              <w:rPr>
                <w:rFonts w:eastAsia="MS Mincho"/>
              </w:rPr>
              <w:t>DL 629</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786"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Change w:id="2787"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8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tcBorders>
              <w:left w:val="single" w:sz="4" w:space="0" w:color="auto"/>
              <w:bottom w:val="single" w:sz="4" w:space="0" w:color="auto"/>
              <w:right w:val="single" w:sz="4" w:space="0" w:color="auto"/>
            </w:tcBorders>
            <w:vAlign w:val="center"/>
            <w:tcPrChange w:id="2789" w:author="Kevin Wang (QMC)" w:date="2023-02-03T10:35:00Z">
              <w:tcPr>
                <w:tcW w:w="629" w:type="dxa"/>
                <w:gridSpan w:val="4"/>
                <w:vMerge/>
                <w:tcBorders>
                  <w:left w:val="single" w:sz="4" w:space="0" w:color="auto"/>
                  <w:bottom w:val="single" w:sz="4" w:space="0" w:color="auto"/>
                  <w:right w:val="single" w:sz="4" w:space="0" w:color="auto"/>
                </w:tcBorders>
                <w:vAlign w:val="center"/>
              </w:tcPr>
            </w:tcPrChange>
          </w:tcPr>
          <w:p>
            <w:pPr>
              <w:spacing w:after="0"/>
              <w:rPr>
                <w:rFonts w:ascii="Arial" w:eastAsia="MS Mincho" w:hAnsi="Arial" w:cs="Arial"/>
                <w:sz w:val="18"/>
              </w:rPr>
            </w:pPr>
          </w:p>
        </w:tc>
        <w:tc>
          <w:tcPr>
            <w:tcW w:w="758" w:type="dxa"/>
            <w:gridSpan w:val="3"/>
            <w:tcBorders>
              <w:top w:val="single" w:sz="4" w:space="0" w:color="auto"/>
              <w:left w:val="single" w:sz="4" w:space="0" w:color="auto"/>
              <w:bottom w:val="single" w:sz="4" w:space="0" w:color="auto"/>
              <w:right w:val="single" w:sz="4" w:space="0" w:color="auto"/>
            </w:tcBorders>
            <w:vAlign w:val="center"/>
            <w:tcPrChange w:id="2790" w:author="Kevin Wang (QMC)" w:date="2023-02-03T10:35:00Z">
              <w:tcPr>
                <w:tcW w:w="759"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933" w:type="dxa"/>
            <w:gridSpan w:val="6"/>
            <w:tcBorders>
              <w:top w:val="single" w:sz="4" w:space="0" w:color="auto"/>
              <w:left w:val="single" w:sz="4" w:space="0" w:color="auto"/>
              <w:bottom w:val="single" w:sz="4" w:space="0" w:color="auto"/>
              <w:right w:val="single" w:sz="4" w:space="0" w:color="auto"/>
            </w:tcBorders>
            <w:vAlign w:val="center"/>
            <w:tcPrChange w:id="2791" w:author="Kevin Wang (QMC)" w:date="2023-02-03T10:35:00Z">
              <w:tcPr>
                <w:tcW w:w="934"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792"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Change w:id="2793"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Change w:id="2794"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795"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796"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Change w:id="2797"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REFSENS_ENDC_4</w:t>
            </w:r>
          </w:p>
        </w:tc>
      </w:tr>
      <w:tr>
        <w:tc>
          <w:tcPr>
            <w:tcW w:w="10125" w:type="dxa"/>
            <w:gridSpan w:val="39"/>
            <w:tcBorders>
              <w:left w:val="single" w:sz="4" w:space="0" w:color="auto"/>
              <w:bottom w:val="single" w:sz="4" w:space="0" w:color="auto"/>
              <w:right w:val="single" w:sz="4" w:space="0" w:color="auto"/>
            </w:tcBorders>
            <w:vAlign w:val="center"/>
          </w:tcPr>
          <w:p>
            <w:pPr>
              <w:pStyle w:val="TAC"/>
              <w:rPr>
                <w:rFonts w:eastAsia="MS Mincho"/>
                <w:b/>
                <w:bCs/>
              </w:rPr>
            </w:pPr>
            <w:r>
              <w:rPr>
                <w:b/>
                <w:bCs/>
              </w:rPr>
              <w:t xml:space="preserve">Test Settings for a </w:t>
            </w:r>
            <w:r>
              <w:rPr>
                <w:b/>
                <w:bCs/>
                <w:lang w:eastAsia="zh-TW"/>
              </w:rPr>
              <w:t xml:space="preserve">DC_66A_n77A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val="restart"/>
            <w:tcBorders>
              <w:left w:val="single" w:sz="4" w:space="0" w:color="auto"/>
              <w:right w:val="single" w:sz="4" w:space="0" w:color="auto"/>
            </w:tcBorders>
            <w:vAlign w:val="center"/>
            <w:tcPrChange w:id="2799" w:author="Kevin Wang (QMC)" w:date="2023-02-03T10:35:00Z">
              <w:tcPr>
                <w:tcW w:w="640" w:type="dxa"/>
                <w:gridSpan w:val="5"/>
                <w:vMerge w:val="restart"/>
                <w:tcBorders>
                  <w:left w:val="single" w:sz="4" w:space="0" w:color="auto"/>
                  <w:right w:val="single" w:sz="4" w:space="0" w:color="auto"/>
                </w:tcBorders>
                <w:vAlign w:val="center"/>
              </w:tcPr>
            </w:tcPrChange>
          </w:tcPr>
          <w:p>
            <w:pPr>
              <w:spacing w:after="0"/>
              <w:rPr>
                <w:rFonts w:ascii="Arial" w:eastAsia="MS Mincho" w:hAnsi="Arial" w:cs="Arial"/>
                <w:sz w:val="18"/>
              </w:rPr>
            </w:pPr>
            <w:r>
              <w:rPr>
                <w:rFonts w:ascii="Arial" w:eastAsia="MS Mincho" w:hAnsi="Arial"/>
                <w:sz w:val="18"/>
              </w:rPr>
              <w:t>1</w:t>
            </w:r>
            <w:r>
              <w:rPr>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Change w:id="2800"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801"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UL 1720</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802"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Change w:id="2803"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Change w:id="2804"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805"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UL/DL 3440.01</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806"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Change w:id="2807"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tcBorders>
              <w:left w:val="single" w:sz="4" w:space="0" w:color="auto"/>
              <w:bottom w:val="single" w:sz="4" w:space="0" w:color="auto"/>
              <w:right w:val="single" w:sz="4" w:space="0" w:color="auto"/>
            </w:tcBorders>
            <w:vAlign w:val="center"/>
            <w:tcPrChange w:id="2809" w:author="Kevin Wang (QMC)" w:date="2023-02-03T10:35:00Z">
              <w:tcPr>
                <w:tcW w:w="640" w:type="dxa"/>
                <w:gridSpan w:val="5"/>
                <w:vMerge/>
                <w:tcBorders>
                  <w:left w:val="single" w:sz="4" w:space="0" w:color="auto"/>
                  <w:bottom w:val="single" w:sz="4" w:space="0" w:color="auto"/>
                  <w:right w:val="single" w:sz="4" w:space="0" w:color="auto"/>
                </w:tcBorders>
                <w:vAlign w:val="center"/>
              </w:tcPr>
            </w:tcPrChange>
          </w:tcPr>
          <w:p>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Change w:id="2810"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811"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812"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Change w:id="2813"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Change w:id="2814"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815"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816"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Change w:id="2817"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val="restart"/>
            <w:tcBorders>
              <w:left w:val="single" w:sz="4" w:space="0" w:color="auto"/>
              <w:right w:val="single" w:sz="4" w:space="0" w:color="auto"/>
            </w:tcBorders>
            <w:vAlign w:val="center"/>
            <w:tcPrChange w:id="2819" w:author="Kevin Wang (QMC)" w:date="2023-02-03T10:35:00Z">
              <w:tcPr>
                <w:tcW w:w="640" w:type="dxa"/>
                <w:gridSpan w:val="5"/>
                <w:vMerge w:val="restart"/>
                <w:tcBorders>
                  <w:left w:val="single" w:sz="4" w:space="0" w:color="auto"/>
                  <w:right w:val="single" w:sz="4" w:space="0" w:color="auto"/>
                </w:tcBorders>
                <w:vAlign w:val="center"/>
              </w:tcPr>
            </w:tcPrChange>
          </w:tcPr>
          <w:p>
            <w:pPr>
              <w:spacing w:after="0"/>
              <w:rPr>
                <w:rFonts w:ascii="Arial" w:eastAsia="MS Mincho" w:hAnsi="Arial" w:cs="Arial"/>
                <w:sz w:val="18"/>
              </w:rPr>
            </w:pPr>
            <w:r>
              <w:rPr>
                <w:rFonts w:ascii="Arial" w:eastAsia="MS Mincho" w:hAnsi="Arial"/>
                <w:sz w:val="18"/>
              </w:rPr>
              <w:t>2</w:t>
            </w:r>
            <w:r>
              <w:rPr>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Change w:id="2820"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821"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UL 1720</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822"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Change w:id="2823"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Change w:id="2824"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825"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UL/DL 3410</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826"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Change w:id="2827"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tcBorders>
              <w:left w:val="single" w:sz="4" w:space="0" w:color="auto"/>
              <w:bottom w:val="single" w:sz="4" w:space="0" w:color="auto"/>
              <w:right w:val="single" w:sz="4" w:space="0" w:color="auto"/>
            </w:tcBorders>
            <w:vAlign w:val="center"/>
            <w:tcPrChange w:id="2829" w:author="Kevin Wang (QMC)" w:date="2023-02-03T10:35:00Z">
              <w:tcPr>
                <w:tcW w:w="640" w:type="dxa"/>
                <w:gridSpan w:val="5"/>
                <w:vMerge/>
                <w:tcBorders>
                  <w:left w:val="single" w:sz="4" w:space="0" w:color="auto"/>
                  <w:bottom w:val="single" w:sz="4" w:space="0" w:color="auto"/>
                  <w:right w:val="single" w:sz="4" w:space="0" w:color="auto"/>
                </w:tcBorders>
                <w:vAlign w:val="center"/>
              </w:tcPr>
            </w:tcPrChange>
          </w:tcPr>
          <w:p>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Change w:id="2830"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831"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832"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Change w:id="2833"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Change w:id="2834"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835"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836"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20 MHz</w:t>
            </w:r>
          </w:p>
        </w:tc>
        <w:tc>
          <w:tcPr>
            <w:tcW w:w="1505" w:type="dxa"/>
            <w:gridSpan w:val="2"/>
            <w:tcBorders>
              <w:top w:val="single" w:sz="4" w:space="0" w:color="auto"/>
              <w:left w:val="single" w:sz="4" w:space="0" w:color="auto"/>
              <w:bottom w:val="single" w:sz="4" w:space="0" w:color="auto"/>
              <w:right w:val="single" w:sz="4" w:space="0" w:color="auto"/>
            </w:tcBorders>
            <w:vAlign w:val="center"/>
            <w:tcPrChange w:id="2837"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val="restart"/>
            <w:tcBorders>
              <w:left w:val="single" w:sz="4" w:space="0" w:color="auto"/>
              <w:right w:val="single" w:sz="4" w:space="0" w:color="auto"/>
            </w:tcBorders>
            <w:vAlign w:val="center"/>
            <w:tcPrChange w:id="2839" w:author="Kevin Wang (QMC)" w:date="2023-02-03T10:35:00Z">
              <w:tcPr>
                <w:tcW w:w="640" w:type="dxa"/>
                <w:gridSpan w:val="5"/>
                <w:vMerge w:val="restart"/>
                <w:tcBorders>
                  <w:left w:val="single" w:sz="4" w:space="0" w:color="auto"/>
                  <w:right w:val="single" w:sz="4" w:space="0" w:color="auto"/>
                </w:tcBorders>
                <w:vAlign w:val="center"/>
              </w:tcPr>
            </w:tcPrChange>
          </w:tcPr>
          <w:p>
            <w:pPr>
              <w:spacing w:after="0"/>
              <w:rPr>
                <w:rFonts w:ascii="Arial" w:eastAsia="MS Mincho" w:hAnsi="Arial" w:cs="Arial"/>
                <w:sz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760" w:type="dxa"/>
            <w:gridSpan w:val="3"/>
            <w:tcBorders>
              <w:top w:val="single" w:sz="4" w:space="0" w:color="auto"/>
              <w:left w:val="single" w:sz="4" w:space="0" w:color="auto"/>
              <w:bottom w:val="single" w:sz="4" w:space="0" w:color="auto"/>
              <w:right w:val="single" w:sz="4" w:space="0" w:color="auto"/>
            </w:tcBorders>
            <w:vAlign w:val="center"/>
            <w:tcPrChange w:id="2840"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841"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 xml:space="preserve">UL Mid </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842"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Change w:id="2843"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Change w:id="2844"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845"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UL/DL Mid</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846"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Change w:id="2847"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4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tcBorders>
              <w:left w:val="single" w:sz="4" w:space="0" w:color="auto"/>
              <w:bottom w:val="single" w:sz="4" w:space="0" w:color="auto"/>
              <w:right w:val="single" w:sz="4" w:space="0" w:color="auto"/>
            </w:tcBorders>
            <w:vAlign w:val="center"/>
            <w:tcPrChange w:id="2849" w:author="Kevin Wang (QMC)" w:date="2023-02-03T10:35:00Z">
              <w:tcPr>
                <w:tcW w:w="640" w:type="dxa"/>
                <w:gridSpan w:val="5"/>
                <w:vMerge/>
                <w:tcBorders>
                  <w:left w:val="single" w:sz="4" w:space="0" w:color="auto"/>
                  <w:bottom w:val="single" w:sz="4" w:space="0" w:color="auto"/>
                  <w:right w:val="single" w:sz="4" w:space="0" w:color="auto"/>
                </w:tcBorders>
                <w:vAlign w:val="center"/>
              </w:tcPr>
            </w:tcPrChange>
          </w:tcPr>
          <w:p>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Change w:id="2850"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851"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852"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Change w:id="2853"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Change w:id="2854"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855"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856"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Change w:id="2857"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val="restart"/>
            <w:tcBorders>
              <w:left w:val="single" w:sz="4" w:space="0" w:color="auto"/>
              <w:right w:val="single" w:sz="4" w:space="0" w:color="auto"/>
            </w:tcBorders>
            <w:vAlign w:val="center"/>
            <w:tcPrChange w:id="2859" w:author="Kevin Wang (QMC)" w:date="2023-02-03T10:35:00Z">
              <w:tcPr>
                <w:tcW w:w="640" w:type="dxa"/>
                <w:gridSpan w:val="5"/>
                <w:vMerge w:val="restart"/>
                <w:tcBorders>
                  <w:left w:val="single" w:sz="4" w:space="0" w:color="auto"/>
                  <w:right w:val="single" w:sz="4" w:space="0" w:color="auto"/>
                </w:tcBorders>
                <w:vAlign w:val="center"/>
              </w:tcPr>
            </w:tcPrChange>
          </w:tcPr>
          <w:p>
            <w:pPr>
              <w:spacing w:after="0"/>
              <w:rPr>
                <w:rFonts w:ascii="Arial" w:eastAsia="MS Mincho" w:hAnsi="Arial" w:cs="Arial"/>
                <w:sz w:val="18"/>
              </w:rPr>
            </w:pPr>
            <w:r>
              <w:rPr>
                <w:rFonts w:ascii="Arial" w:eastAsia="MS Mincho" w:hAnsi="Arial"/>
                <w:sz w:val="18"/>
              </w:rPr>
              <w:t>4</w:t>
            </w:r>
            <w:r>
              <w:rPr>
                <w:rFonts w:eastAsia="MS Mincho"/>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Change w:id="2860"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861"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UL 1775/ DL 2175</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862"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Change w:id="2863"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Change w:id="2864"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865"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UL/DL 3949.995</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866"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Change w:id="2867"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tcBorders>
              <w:left w:val="single" w:sz="4" w:space="0" w:color="auto"/>
              <w:bottom w:val="single" w:sz="4" w:space="0" w:color="auto"/>
              <w:right w:val="single" w:sz="4" w:space="0" w:color="auto"/>
            </w:tcBorders>
            <w:vAlign w:val="center"/>
            <w:tcPrChange w:id="2869" w:author="Kevin Wang (QMC)" w:date="2023-02-03T10:35:00Z">
              <w:tcPr>
                <w:tcW w:w="640" w:type="dxa"/>
                <w:gridSpan w:val="5"/>
                <w:vMerge/>
                <w:tcBorders>
                  <w:left w:val="single" w:sz="4" w:space="0" w:color="auto"/>
                  <w:bottom w:val="single" w:sz="4" w:space="0" w:color="auto"/>
                  <w:right w:val="single" w:sz="4" w:space="0" w:color="auto"/>
                </w:tcBorders>
                <w:vAlign w:val="center"/>
              </w:tcPr>
            </w:tcPrChange>
          </w:tcPr>
          <w:p>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Change w:id="2870"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871"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872"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5 MHz</w:t>
            </w:r>
          </w:p>
        </w:tc>
        <w:tc>
          <w:tcPr>
            <w:tcW w:w="1645" w:type="dxa"/>
            <w:gridSpan w:val="3"/>
            <w:tcBorders>
              <w:top w:val="single" w:sz="4" w:space="0" w:color="auto"/>
              <w:left w:val="single" w:sz="4" w:space="0" w:color="auto"/>
              <w:bottom w:val="single" w:sz="4" w:space="0" w:color="auto"/>
              <w:right w:val="single" w:sz="4" w:space="0" w:color="auto"/>
            </w:tcBorders>
            <w:vAlign w:val="center"/>
            <w:tcPrChange w:id="2873"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Change w:id="2874"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875"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876"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Change w:id="2877"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val="restart"/>
            <w:tcBorders>
              <w:left w:val="single" w:sz="4" w:space="0" w:color="auto"/>
              <w:right w:val="single" w:sz="4" w:space="0" w:color="auto"/>
            </w:tcBorders>
            <w:vAlign w:val="center"/>
            <w:tcPrChange w:id="2879" w:author="Kevin Wang (QMC)" w:date="2023-02-03T10:35:00Z">
              <w:tcPr>
                <w:tcW w:w="640" w:type="dxa"/>
                <w:gridSpan w:val="5"/>
                <w:vMerge w:val="restart"/>
                <w:tcBorders>
                  <w:left w:val="single" w:sz="4" w:space="0" w:color="auto"/>
                  <w:right w:val="single" w:sz="4" w:space="0" w:color="auto"/>
                </w:tcBorders>
                <w:vAlign w:val="center"/>
              </w:tcPr>
            </w:tcPrChange>
          </w:tcPr>
          <w:p>
            <w:pPr>
              <w:spacing w:after="0"/>
              <w:rPr>
                <w:rFonts w:ascii="Arial" w:eastAsia="MS Mincho" w:hAnsi="Arial" w:cs="Arial"/>
                <w:sz w:val="18"/>
              </w:rPr>
            </w:pPr>
            <w:r>
              <w:rPr>
                <w:rFonts w:ascii="Arial" w:eastAsia="MS Mincho" w:hAnsi="Arial"/>
                <w:sz w:val="18"/>
              </w:rPr>
              <w:t>5</w:t>
            </w:r>
            <w:r>
              <w:rPr>
                <w:rFonts w:eastAsia="MS Mincho"/>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Change w:id="2880"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881"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UL 1760 / DL 2160</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882"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Change w:id="2883"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Change w:id="2884"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885"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UL/DL 3720</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886"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Change w:id="2887"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tcBorders>
              <w:left w:val="single" w:sz="4" w:space="0" w:color="auto"/>
              <w:bottom w:val="single" w:sz="4" w:space="0" w:color="auto"/>
              <w:right w:val="single" w:sz="4" w:space="0" w:color="auto"/>
            </w:tcBorders>
            <w:vAlign w:val="center"/>
            <w:tcPrChange w:id="2889" w:author="Kevin Wang (QMC)" w:date="2023-02-03T10:35:00Z">
              <w:tcPr>
                <w:tcW w:w="640" w:type="dxa"/>
                <w:gridSpan w:val="5"/>
                <w:vMerge/>
                <w:tcBorders>
                  <w:left w:val="single" w:sz="4" w:space="0" w:color="auto"/>
                  <w:bottom w:val="single" w:sz="4" w:space="0" w:color="auto"/>
                  <w:right w:val="single" w:sz="4" w:space="0" w:color="auto"/>
                </w:tcBorders>
                <w:vAlign w:val="center"/>
              </w:tcPr>
            </w:tcPrChange>
          </w:tcPr>
          <w:p>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Change w:id="2890"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891"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892"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5 MHz</w:t>
            </w:r>
          </w:p>
        </w:tc>
        <w:tc>
          <w:tcPr>
            <w:tcW w:w="1645" w:type="dxa"/>
            <w:gridSpan w:val="3"/>
            <w:tcBorders>
              <w:top w:val="single" w:sz="4" w:space="0" w:color="auto"/>
              <w:left w:val="single" w:sz="4" w:space="0" w:color="auto"/>
              <w:bottom w:val="single" w:sz="4" w:space="0" w:color="auto"/>
              <w:right w:val="single" w:sz="4" w:space="0" w:color="auto"/>
            </w:tcBorders>
            <w:vAlign w:val="center"/>
            <w:tcPrChange w:id="2893"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Change w:id="2894"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895"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896"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Change w:id="2897"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REFSENS_ENDC_4</w:t>
            </w:r>
          </w:p>
        </w:tc>
      </w:tr>
      <w:tr>
        <w:tc>
          <w:tcPr>
            <w:tcW w:w="10125" w:type="dxa"/>
            <w:gridSpan w:val="39"/>
            <w:tcBorders>
              <w:left w:val="single" w:sz="4" w:space="0" w:color="auto"/>
              <w:bottom w:val="single" w:sz="4" w:space="0" w:color="auto"/>
              <w:right w:val="single" w:sz="4" w:space="0" w:color="auto"/>
            </w:tcBorders>
            <w:vAlign w:val="center"/>
          </w:tcPr>
          <w:p>
            <w:pPr>
              <w:pStyle w:val="TAC"/>
              <w:rPr>
                <w:rFonts w:eastAsia="MS Mincho" w:cs="Arial"/>
              </w:rPr>
            </w:pPr>
            <w:r>
              <w:rPr>
                <w:rFonts w:cs="Arial"/>
                <w:b/>
                <w:bCs/>
              </w:rPr>
              <w:t xml:space="preserve">Test Settings for a </w:t>
            </w:r>
            <w:r>
              <w:rPr>
                <w:rFonts w:cs="Arial"/>
                <w:b/>
                <w:bCs/>
                <w:lang w:eastAsia="zh-TW"/>
              </w:rPr>
              <w:t xml:space="preserve">DC_66A_n78A </w:t>
            </w:r>
            <w:r>
              <w:rPr>
                <w:rFonts w:cs="Arial"/>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val="restart"/>
            <w:tcBorders>
              <w:left w:val="single" w:sz="4" w:space="0" w:color="auto"/>
              <w:right w:val="single" w:sz="4" w:space="0" w:color="auto"/>
            </w:tcBorders>
            <w:vAlign w:val="center"/>
            <w:tcPrChange w:id="2899" w:author="Kevin Wang (QMC)" w:date="2023-02-03T10:35:00Z">
              <w:tcPr>
                <w:tcW w:w="640" w:type="dxa"/>
                <w:gridSpan w:val="5"/>
                <w:vMerge w:val="restart"/>
                <w:tcBorders>
                  <w:left w:val="single" w:sz="4" w:space="0" w:color="auto"/>
                  <w:right w:val="single" w:sz="4" w:space="0" w:color="auto"/>
                </w:tcBorders>
                <w:vAlign w:val="center"/>
              </w:tcPr>
            </w:tcPrChange>
          </w:tcPr>
          <w:p>
            <w:pPr>
              <w:spacing w:after="0"/>
              <w:rPr>
                <w:rFonts w:ascii="Arial" w:eastAsia="MS Mincho" w:hAnsi="Arial" w:cs="Arial"/>
                <w:sz w:val="18"/>
              </w:rPr>
            </w:pPr>
            <w:r>
              <w:rPr>
                <w:rFonts w:ascii="Arial" w:hAnsi="Arial" w:cs="Arial"/>
              </w:rPr>
              <w:t>1</w:t>
            </w:r>
            <w:r>
              <w:rPr>
                <w:rFonts w:ascii="Arial" w:hAnsi="Arial" w:cs="Arial"/>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Change w:id="2900"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901"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t xml:space="preserve">UL </w:t>
            </w:r>
            <w:r>
              <w:rPr>
                <w:rFonts w:eastAsia="MS Mincho"/>
              </w:rPr>
              <w:t>1755</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902"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Change w:id="2903"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Change w:id="2904"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rPr>
                <w:rFonts w:eastAsia="MS Mincho"/>
              </w:rPr>
              <w:t>n78</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905"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t>UL/DL 3510</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906"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Change w:id="2907"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0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tcBorders>
              <w:left w:val="single" w:sz="4" w:space="0" w:color="auto"/>
              <w:bottom w:val="single" w:sz="4" w:space="0" w:color="auto"/>
              <w:right w:val="single" w:sz="4" w:space="0" w:color="auto"/>
            </w:tcBorders>
            <w:vAlign w:val="center"/>
            <w:tcPrChange w:id="2909" w:author="Kevin Wang (QMC)" w:date="2023-02-03T10:35:00Z">
              <w:tcPr>
                <w:tcW w:w="640" w:type="dxa"/>
                <w:gridSpan w:val="5"/>
                <w:vMerge/>
                <w:tcBorders>
                  <w:left w:val="single" w:sz="4" w:space="0" w:color="auto"/>
                  <w:bottom w:val="single" w:sz="4" w:space="0" w:color="auto"/>
                  <w:right w:val="single" w:sz="4" w:space="0" w:color="auto"/>
                </w:tcBorders>
                <w:vAlign w:val="center"/>
              </w:tcPr>
            </w:tcPrChange>
          </w:tcPr>
          <w:p>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Change w:id="2910"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911"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912"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20 MHz</w:t>
            </w:r>
          </w:p>
        </w:tc>
        <w:tc>
          <w:tcPr>
            <w:tcW w:w="1645" w:type="dxa"/>
            <w:gridSpan w:val="3"/>
            <w:tcBorders>
              <w:top w:val="single" w:sz="4" w:space="0" w:color="auto"/>
              <w:left w:val="single" w:sz="4" w:space="0" w:color="auto"/>
              <w:bottom w:val="single" w:sz="4" w:space="0" w:color="auto"/>
              <w:right w:val="single" w:sz="4" w:space="0" w:color="auto"/>
            </w:tcBorders>
            <w:vAlign w:val="center"/>
            <w:tcPrChange w:id="2913"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Change w:id="2914"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915"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916"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Change w:id="2917"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val="restart"/>
            <w:tcBorders>
              <w:left w:val="single" w:sz="4" w:space="0" w:color="auto"/>
              <w:right w:val="single" w:sz="4" w:space="0" w:color="auto"/>
            </w:tcBorders>
            <w:vAlign w:val="center"/>
            <w:tcPrChange w:id="2919" w:author="Kevin Wang (QMC)" w:date="2023-02-03T10:35:00Z">
              <w:tcPr>
                <w:tcW w:w="640" w:type="dxa"/>
                <w:gridSpan w:val="5"/>
                <w:vMerge w:val="restart"/>
                <w:tcBorders>
                  <w:left w:val="single" w:sz="4" w:space="0" w:color="auto"/>
                  <w:right w:val="single" w:sz="4" w:space="0" w:color="auto"/>
                </w:tcBorders>
                <w:vAlign w:val="center"/>
              </w:tcPr>
            </w:tcPrChange>
          </w:tcPr>
          <w:p>
            <w:pPr>
              <w:spacing w:after="0"/>
              <w:rPr>
                <w:rFonts w:ascii="Arial" w:eastAsia="MS Mincho" w:hAnsi="Arial" w:cs="Arial"/>
                <w:sz w:val="18"/>
              </w:rPr>
            </w:pPr>
            <w:r>
              <w:rPr>
                <w:rFonts w:ascii="Arial" w:hAnsi="Arial" w:cs="Arial"/>
              </w:rPr>
              <w:t>2</w:t>
            </w:r>
            <w:r>
              <w:rPr>
                <w:rFonts w:ascii="Arial" w:hAnsi="Arial" w:cs="Arial"/>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Change w:id="2920"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921"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UL 1755</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922"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Change w:id="2923"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Change w:id="2924"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rPr>
                <w:rFonts w:eastAsia="MS Mincho"/>
              </w:rPr>
              <w:t>n78</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925"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UL/DL 3480</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926"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Change w:id="2927"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tcBorders>
              <w:left w:val="single" w:sz="4" w:space="0" w:color="auto"/>
              <w:bottom w:val="single" w:sz="4" w:space="0" w:color="auto"/>
              <w:right w:val="single" w:sz="4" w:space="0" w:color="auto"/>
            </w:tcBorders>
            <w:vAlign w:val="center"/>
            <w:tcPrChange w:id="2929" w:author="Kevin Wang (QMC)" w:date="2023-02-03T10:35:00Z">
              <w:tcPr>
                <w:tcW w:w="640" w:type="dxa"/>
                <w:gridSpan w:val="5"/>
                <w:vMerge/>
                <w:tcBorders>
                  <w:left w:val="single" w:sz="4" w:space="0" w:color="auto"/>
                  <w:bottom w:val="single" w:sz="4" w:space="0" w:color="auto"/>
                  <w:right w:val="single" w:sz="4" w:space="0" w:color="auto"/>
                </w:tcBorders>
                <w:vAlign w:val="center"/>
              </w:tcPr>
            </w:tcPrChange>
          </w:tcPr>
          <w:p>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Change w:id="2930"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931"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932"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20 MHz</w:t>
            </w:r>
          </w:p>
        </w:tc>
        <w:tc>
          <w:tcPr>
            <w:tcW w:w="1645" w:type="dxa"/>
            <w:gridSpan w:val="3"/>
            <w:tcBorders>
              <w:top w:val="single" w:sz="4" w:space="0" w:color="auto"/>
              <w:left w:val="single" w:sz="4" w:space="0" w:color="auto"/>
              <w:bottom w:val="single" w:sz="4" w:space="0" w:color="auto"/>
              <w:right w:val="single" w:sz="4" w:space="0" w:color="auto"/>
            </w:tcBorders>
            <w:vAlign w:val="center"/>
            <w:tcPrChange w:id="2933"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Change w:id="2934"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935"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936"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20 MHz</w:t>
            </w:r>
          </w:p>
        </w:tc>
        <w:tc>
          <w:tcPr>
            <w:tcW w:w="1505" w:type="dxa"/>
            <w:gridSpan w:val="2"/>
            <w:tcBorders>
              <w:top w:val="single" w:sz="4" w:space="0" w:color="auto"/>
              <w:left w:val="single" w:sz="4" w:space="0" w:color="auto"/>
              <w:bottom w:val="single" w:sz="4" w:space="0" w:color="auto"/>
              <w:right w:val="single" w:sz="4" w:space="0" w:color="auto"/>
            </w:tcBorders>
            <w:vAlign w:val="center"/>
            <w:tcPrChange w:id="2937"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val="restart"/>
            <w:tcBorders>
              <w:left w:val="single" w:sz="4" w:space="0" w:color="auto"/>
              <w:right w:val="single" w:sz="4" w:space="0" w:color="auto"/>
            </w:tcBorders>
            <w:vAlign w:val="center"/>
            <w:tcPrChange w:id="2939" w:author="Kevin Wang (QMC)" w:date="2023-02-03T10:35:00Z">
              <w:tcPr>
                <w:tcW w:w="640" w:type="dxa"/>
                <w:gridSpan w:val="5"/>
                <w:vMerge w:val="restart"/>
                <w:tcBorders>
                  <w:left w:val="single" w:sz="4" w:space="0" w:color="auto"/>
                  <w:right w:val="single" w:sz="4" w:space="0" w:color="auto"/>
                </w:tcBorders>
                <w:vAlign w:val="center"/>
              </w:tcPr>
            </w:tcPrChange>
          </w:tcPr>
          <w:p>
            <w:pPr>
              <w:spacing w:after="0"/>
              <w:rPr>
                <w:rFonts w:ascii="Arial" w:eastAsia="MS Mincho" w:hAnsi="Arial" w:cs="Arial"/>
                <w:sz w:val="18"/>
              </w:rPr>
            </w:pPr>
            <w:r>
              <w:rPr>
                <w:rFonts w:ascii="Arial" w:eastAsia="MS Mincho" w:hAnsi="Arial" w:cs="Arial"/>
              </w:rPr>
              <w:t>3</w:t>
            </w:r>
            <w:r>
              <w:rPr>
                <w:rFonts w:ascii="Arial" w:eastAsia="MS Mincho" w:hAnsi="Arial" w:cs="Arial"/>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Change w:id="2940"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941"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cs="Arial"/>
                <w:szCs w:val="18"/>
                <w:lang w:eastAsia="fr-FR"/>
              </w:rPr>
              <w:t>UL 1730</w:t>
            </w:r>
            <w:r>
              <w:rPr>
                <w:rFonts w:eastAsia="MS Mincho"/>
              </w:rPr>
              <w:t>/ DL2130</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942"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Change w:id="2943"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Change w:id="2944"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n78</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945"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UL/DL 3660</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946"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Change w:id="2947"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4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tcBorders>
              <w:left w:val="single" w:sz="4" w:space="0" w:color="auto"/>
              <w:bottom w:val="single" w:sz="4" w:space="0" w:color="auto"/>
              <w:right w:val="single" w:sz="4" w:space="0" w:color="auto"/>
            </w:tcBorders>
            <w:vAlign w:val="center"/>
            <w:tcPrChange w:id="2949" w:author="Kevin Wang (QMC)" w:date="2023-02-03T10:35:00Z">
              <w:tcPr>
                <w:tcW w:w="640" w:type="dxa"/>
                <w:gridSpan w:val="5"/>
                <w:vMerge/>
                <w:tcBorders>
                  <w:left w:val="single" w:sz="4" w:space="0" w:color="auto"/>
                  <w:bottom w:val="single" w:sz="4" w:space="0" w:color="auto"/>
                  <w:right w:val="single" w:sz="4" w:space="0" w:color="auto"/>
                </w:tcBorders>
                <w:vAlign w:val="center"/>
              </w:tcPr>
            </w:tcPrChange>
          </w:tcPr>
          <w:p>
            <w:pPr>
              <w:spacing w:after="0"/>
              <w:rPr>
                <w:rFonts w:ascii="Arial" w:eastAsia="MS Mincho" w:hAnsi="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Change w:id="2950"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951"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952"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645" w:type="dxa"/>
            <w:gridSpan w:val="3"/>
            <w:tcBorders>
              <w:top w:val="single" w:sz="4" w:space="0" w:color="auto"/>
              <w:left w:val="single" w:sz="4" w:space="0" w:color="auto"/>
              <w:bottom w:val="single" w:sz="4" w:space="0" w:color="auto"/>
              <w:right w:val="single" w:sz="4" w:space="0" w:color="auto"/>
            </w:tcBorders>
            <w:vAlign w:val="center"/>
            <w:tcPrChange w:id="2953"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 xml:space="preserve">All RBs / </w:t>
            </w:r>
            <w:r>
              <w:t>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Change w:id="2954"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955"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956"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Change w:id="2957"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REFSENS_ENDC_4</w:t>
            </w:r>
          </w:p>
        </w:tc>
      </w:tr>
      <w:tr>
        <w:trPr>
          <w:gridAfter w:val="1"/>
          <w:wAfter w:w="10" w:type="dxa"/>
        </w:trPr>
        <w:tc>
          <w:tcPr>
            <w:tcW w:w="10115" w:type="dxa"/>
            <w:gridSpan w:val="38"/>
            <w:vAlign w:val="center"/>
          </w:tcPr>
          <w:p>
            <w:pPr>
              <w:pStyle w:val="TAN"/>
            </w:pPr>
            <w:r>
              <w:lastRenderedPageBreak/>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r>
            <w:bookmarkStart w:id="2958" w:name="OLE_LINK12"/>
            <w:bookmarkStart w:id="2959" w:name="OLE_LINK13"/>
            <w:r>
              <w:t>Test ID with UL harmonic exception avoided</w:t>
            </w:r>
            <w:bookmarkEnd w:id="2958"/>
            <w:bookmarkEnd w:id="2959"/>
          </w:p>
          <w:p>
            <w:pPr>
              <w:pStyle w:val="TAN"/>
            </w:pPr>
            <w:r>
              <w:t xml:space="preserve">NOTE </w:t>
            </w:r>
            <w:bookmarkStart w:id="2960" w:name="OLE_LINK35"/>
            <w:r>
              <w:t>9:</w:t>
            </w:r>
            <w:bookmarkStart w:id="2961" w:name="OLE_LINK32"/>
            <w:r>
              <w:tab/>
            </w:r>
            <w:bookmarkEnd w:id="2960"/>
            <w:bookmarkEnd w:id="2961"/>
            <w:r>
              <w:t>Test ID with UL receiving harmonic mixing exception avoided</w:t>
            </w:r>
          </w:p>
          <w:p>
            <w:pPr>
              <w:pStyle w:val="TAN"/>
            </w:pPr>
            <w:r>
              <w:t>NOTE 10:</w:t>
            </w:r>
            <w:r>
              <w:tab/>
              <w:t xml:space="preserve">Only applicable to UEs not supporting UE capability </w:t>
            </w:r>
            <w:proofErr w:type="spellStart"/>
            <w:r>
              <w:rPr>
                <w:i/>
              </w:rPr>
              <w:t>singleUL</w:t>
            </w:r>
            <w:proofErr w:type="spellEnd"/>
            <w:r>
              <w:rPr>
                <w:i/>
              </w:rPr>
              <w:t>-Transmission</w:t>
            </w:r>
            <w:r>
              <w:t>.</w:t>
            </w:r>
          </w:p>
          <w:p>
            <w:pPr>
              <w:pStyle w:val="TAN"/>
            </w:pPr>
            <w:r>
              <w:t>NOTE 11:</w:t>
            </w:r>
            <w:r>
              <w:tab/>
              <w:t>Test ID with Cross band isolation exception avoided, which is only applicable to DC_1_n3, DC_3_n1 and DC_3_n84.</w:t>
            </w:r>
          </w:p>
          <w:p>
            <w:pPr>
              <w:pStyle w:val="TAN"/>
            </w:pPr>
            <w:r>
              <w:t>NOTE 12:</w:t>
            </w:r>
            <w:r>
              <w:tab/>
              <w:t>In an E-UTRA band or FR1 band where UE supports 4Rx, the test shall be performed only with 4Rx antennas ports connected.</w:t>
            </w:r>
          </w:p>
          <w:p>
            <w:pPr>
              <w:pStyle w:val="TAN"/>
              <w:rPr>
                <w:szCs w:val="18"/>
                <w:lang w:eastAsia="ja-JP"/>
              </w:rPr>
            </w:pPr>
            <w:r>
              <w:t>NOTE 13: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TAN"/>
            </w:pPr>
            <w:r>
              <w:rPr>
                <w:szCs w:val="18"/>
                <w:lang w:eastAsia="ja-JP"/>
              </w:rPr>
              <w:t>NOTE 14:</w:t>
            </w:r>
            <w:r>
              <w:rPr>
                <w:szCs w:val="18"/>
                <w:lang w:eastAsia="ja-JP"/>
              </w:rPr>
              <w:tab/>
              <w:t>If the NR frequency does not match to a valid NR-ARFCN, apply the closest NR frequency with a valid NR-ARFCN.</w:t>
            </w:r>
          </w:p>
        </w:tc>
      </w:tr>
    </w:tbl>
    <w:p/>
    <w:p>
      <w:pPr>
        <w:pStyle w:val="B10"/>
      </w:pPr>
      <w:r>
        <w:t>1.</w:t>
      </w:r>
      <w:r>
        <w:tab/>
        <w:t xml:space="preserve">Connect the SS to the UE antenna connectors as shown in TS 38.508-1 [6] Annex A, Figure A.3.1.1.1 for TE diagram and clause A.3.2 for UE diagram. </w:t>
      </w:r>
    </w:p>
    <w:p>
      <w:pPr>
        <w:pStyle w:val="B10"/>
      </w:pPr>
      <w:r>
        <w:t>2.</w:t>
      </w:r>
      <w:r>
        <w:tab/>
        <w:t xml:space="preserve">The parameter settings for NR cell are set up according to TS 38.508-1 [6] clause 4.4.3. </w:t>
      </w:r>
    </w:p>
    <w:p>
      <w:pPr>
        <w:pStyle w:val="B10"/>
      </w:pPr>
      <w:r>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clause7.3B.2.3.4.2.3.</w:t>
      </w:r>
    </w:p>
    <w:p>
      <w:pPr>
        <w:pStyle w:val="B10"/>
      </w:pPr>
      <w:r>
        <w:t>9.</w:t>
      </w:r>
      <w:r>
        <w:tab/>
        <w:t xml:space="preserve">On the E-UTRA carrier, disable periodic and aperiodic CQI reports, disable SRS, set </w:t>
      </w:r>
      <w:proofErr w:type="spellStart"/>
      <w:r>
        <w:rPr>
          <w:i/>
        </w:rPr>
        <w:t>TimeAlignmentTimerDedicated</w:t>
      </w:r>
      <w:proofErr w:type="spellEnd"/>
      <w:r>
        <w:t xml:space="preserve"> IE to infinity and disable downlink and uplink scheduling, all as per Table 4.6-1 under clause 4.6. Step 9 only applicable to the test configuration in Table </w:t>
      </w:r>
      <w:bookmarkStart w:id="2962" w:name="OLE_LINK52"/>
      <w:bookmarkStart w:id="2963" w:name="OLE_LINK53"/>
      <w:r>
        <w:t>7.3B.2.3.4.2.1-0</w:t>
      </w:r>
      <w:bookmarkEnd w:id="2962"/>
      <w:bookmarkEnd w:id="2963"/>
      <w:r>
        <w:t>.</w:t>
      </w:r>
    </w:p>
    <w:p>
      <w:pPr>
        <w:pStyle w:val="H6"/>
      </w:pPr>
      <w:r>
        <w:t>7.3B.2.3.4.2.2</w:t>
      </w:r>
      <w:r>
        <w:tab/>
        <w:t>Test procedure</w:t>
      </w:r>
    </w:p>
    <w:p>
      <w:r>
        <w:t>For test points in Table 7.3B.2.3.4.2.1-0:</w:t>
      </w:r>
    </w:p>
    <w:p>
      <w:pPr>
        <w:pStyle w:val="B10"/>
      </w:pPr>
      <w:r>
        <w:t>1.</w:t>
      </w:r>
      <w:r>
        <w:tab/>
        <w:t>NR SS transmits PDSCH via PDCCH DCI format 1_1 for C_RNTI to transmit the DL RMC according to Table 7.3B.2.3.4.2.1-0 on the NR CC. The NR SS sends downlink MAC padding bits on the DL RMC.</w:t>
      </w:r>
    </w:p>
    <w:p>
      <w:pPr>
        <w:pStyle w:val="B10"/>
      </w:pPr>
      <w:r>
        <w:lastRenderedPageBreak/>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B10"/>
      </w:pPr>
      <w:r>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r>
        <w:t>For test points in Table 7.3B.2.3.4.2.1-6:</w:t>
      </w:r>
    </w:p>
    <w:p>
      <w:pPr>
        <w:pStyle w:val="B10"/>
      </w:pPr>
      <w:r>
        <w:t>1.</w:t>
      </w:r>
      <w:r>
        <w:tab/>
        <w:t>SS transmits PDSCH via PDCCH DCI format 1A and PDCCH DCI format 1_1 for C_RNTI to transmit the DL RMC according to Table 7.3B.2.3.4.2.1-6 on the E-UTRA CC and NR CC. The SS sends downlink MAC padding bits on the DL RMC.</w:t>
      </w:r>
    </w:p>
    <w:p>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t>7.3B.2.3.4.2.3</w:t>
      </w:r>
      <w:r>
        <w:tab/>
        <w:t>Message contents</w:t>
      </w:r>
    </w:p>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r>
        <w:t>For test points with NOTE 4 in Table 7.3B.2.3.4.2.1-6, the following message exception applies:</w:t>
      </w:r>
    </w:p>
    <w:p>
      <w:pPr>
        <w:pStyle w:val="TH"/>
      </w:pPr>
      <w:r>
        <w:t>Table 7.3B.2.3.4.2.3-</w:t>
      </w:r>
      <w:r>
        <w:rPr>
          <w:lang w:eastAsia="ja-JP"/>
        </w:rPr>
        <w:t>1</w:t>
      </w:r>
      <w:r>
        <w:t xml:space="preserve">: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w:t>
            </w:r>
          </w:p>
        </w:tc>
      </w:tr>
    </w:tbl>
    <w:p/>
    <w:p>
      <w:pPr>
        <w:pStyle w:val="TH"/>
      </w:pPr>
      <w:r>
        <w:t>Table 7.3B.2.3.4.2.3</w:t>
      </w:r>
      <w:r>
        <w:rPr>
          <w:lang w:eastAsia="zh-CN"/>
        </w:rPr>
        <w:t>-</w:t>
      </w:r>
      <w:r>
        <w:t xml:space="preserve">2: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w:t>
            </w:r>
          </w:p>
        </w:tc>
      </w:tr>
    </w:tbl>
    <w:p/>
    <w:p>
      <w:pPr>
        <w:pStyle w:val="H6"/>
      </w:pPr>
      <w:r>
        <w:t>7.3B.2.3.5</w:t>
      </w:r>
      <w:r>
        <w:tab/>
        <w:t>Test requirement</w:t>
      </w:r>
    </w:p>
    <w:p>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w:t>
      </w:r>
      <w:r>
        <w:lastRenderedPageBreak/>
        <w:t>operation for PC2 EN-DC, respectively. For a given EN-DC combo, if more than one category of MSD applies, UE shall pass all requirement.</w:t>
      </w:r>
    </w:p>
    <w:p>
      <w:r>
        <w:t>For test points with NOTE 8, 9 or 11 in Table</w:t>
      </w:r>
      <w:bookmarkStart w:id="2964" w:name="OLE_LINK83"/>
      <w:bookmarkStart w:id="2965" w:name="OLE_LINK84"/>
      <w:r>
        <w:t xml:space="preserve"> 7.3B.2.3.4.2.1-6</w:t>
      </w:r>
      <w:bookmarkEnd w:id="2964"/>
      <w:bookmarkEnd w:id="2965"/>
      <w:r>
        <w:t xml:space="preserve">, reference sensitivity test requirements are specified in </w:t>
      </w:r>
      <w:bookmarkStart w:id="2966" w:name="OLE_LINK81"/>
      <w:bookmarkStart w:id="2967" w:name="OLE_LINK82"/>
      <w:r>
        <w:t>Table 7.3.2.5-1 in TS 38.521-1 [8]</w:t>
      </w:r>
      <w:bookmarkEnd w:id="2966"/>
      <w:bookmarkEnd w:id="2967"/>
      <w:r>
        <w:t xml:space="preserve"> for the NR CC, and Table 7.3.5-1 in TS 36.521-1 [10] for E-UTRA CC.</w:t>
      </w:r>
    </w:p>
    <w:p>
      <w:r>
        <w:t>Reference sensitivity test requirements for test points in Table 7.3B.2.3.4.2.1-0 are specified in Table 7.3.2.5-1 in TS 38.521-1 [8].</w:t>
      </w:r>
    </w:p>
    <w:p>
      <w:r>
        <w:t xml:space="preserve">For the UE which supports inter-band EN-DC, the minimum requirement for reference sensitivity in Table 7.3.2.5-1 of TS 38.521-1 [8] for NR band and Table 7.3.5-1 of TS 36.521-1 [10] for EUTRA band, shall be increased by the amount given in </w:t>
      </w:r>
      <w:proofErr w:type="spellStart"/>
      <w:r>
        <w:t>ΔR</w:t>
      </w:r>
      <w:r>
        <w:rPr>
          <w:vertAlign w:val="subscript"/>
        </w:rPr>
        <w:t>IB,c</w:t>
      </w:r>
      <w:proofErr w:type="spellEnd"/>
      <w:r>
        <w:t xml:space="preserve"> defined in clause 7.3B.3.3 for the applicable two, three, four and five bands operation.</w:t>
      </w:r>
    </w:p>
    <w:p>
      <w:pPr>
        <w:pStyle w:val="TH"/>
      </w:pPr>
      <w:r>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trPr>
          <w:trHeight w:val="285"/>
        </w:trPr>
        <w:tc>
          <w:tcPr>
            <w:tcW w:w="0" w:type="auto"/>
            <w:shd w:val="clear" w:color="auto" w:fill="auto"/>
          </w:tcPr>
          <w:p>
            <w:pPr>
              <w:pStyle w:val="TAH"/>
            </w:pPr>
            <w:r>
              <w:lastRenderedPageBreak/>
              <w:t>UL band</w:t>
            </w:r>
          </w:p>
        </w:tc>
        <w:tc>
          <w:tcPr>
            <w:tcW w:w="0" w:type="auto"/>
            <w:shd w:val="clear" w:color="auto" w:fill="auto"/>
          </w:tcPr>
          <w:p>
            <w:pPr>
              <w:pStyle w:val="TAH"/>
            </w:pPr>
            <w:r>
              <w:t>DL band</w:t>
            </w:r>
          </w:p>
        </w:tc>
        <w:tc>
          <w:tcPr>
            <w:tcW w:w="656" w:type="dxa"/>
          </w:tcPr>
          <w:p>
            <w:pPr>
              <w:pStyle w:val="TAH"/>
            </w:pPr>
            <w:r>
              <w:t>SCS (kHz)</w:t>
            </w:r>
          </w:p>
        </w:tc>
        <w:tc>
          <w:tcPr>
            <w:tcW w:w="656" w:type="dxa"/>
            <w:shd w:val="clear" w:color="auto" w:fill="auto"/>
            <w:tcMar>
              <w:left w:w="0" w:type="dxa"/>
              <w:right w:w="0" w:type="dxa"/>
            </w:tcMar>
            <w:vAlign w:val="center"/>
          </w:tcPr>
          <w:p>
            <w:pPr>
              <w:pStyle w:val="TAH"/>
            </w:pPr>
            <w:r>
              <w:t>5 MHz</w:t>
            </w:r>
          </w:p>
          <w:p>
            <w:pPr>
              <w:pStyle w:val="TAH"/>
            </w:pPr>
            <w:r>
              <w:t>(dBm)</w:t>
            </w:r>
          </w:p>
        </w:tc>
        <w:tc>
          <w:tcPr>
            <w:tcW w:w="911" w:type="dxa"/>
            <w:shd w:val="clear" w:color="auto" w:fill="auto"/>
            <w:tcMar>
              <w:left w:w="0" w:type="dxa"/>
              <w:right w:w="0" w:type="dxa"/>
            </w:tcMar>
            <w:vAlign w:val="center"/>
          </w:tcPr>
          <w:p>
            <w:pPr>
              <w:pStyle w:val="TAH"/>
            </w:pPr>
            <w:r>
              <w:t>10 MHz</w:t>
            </w:r>
          </w:p>
          <w:p>
            <w:pPr>
              <w:pStyle w:val="TAH"/>
            </w:pPr>
            <w:r>
              <w:t>(dBm)</w:t>
            </w:r>
          </w:p>
        </w:tc>
        <w:tc>
          <w:tcPr>
            <w:tcW w:w="929" w:type="dxa"/>
            <w:shd w:val="clear" w:color="auto" w:fill="auto"/>
            <w:tcMar>
              <w:left w:w="0" w:type="dxa"/>
              <w:right w:w="0" w:type="dxa"/>
            </w:tcMar>
            <w:vAlign w:val="center"/>
          </w:tcPr>
          <w:p>
            <w:pPr>
              <w:pStyle w:val="TAH"/>
            </w:pPr>
            <w:r>
              <w:t>15 MHz</w:t>
            </w:r>
          </w:p>
          <w:p>
            <w:pPr>
              <w:pStyle w:val="TAH"/>
            </w:pPr>
            <w:r>
              <w:t>(dBm)</w:t>
            </w:r>
          </w:p>
        </w:tc>
        <w:tc>
          <w:tcPr>
            <w:tcW w:w="1410" w:type="dxa"/>
            <w:shd w:val="clear" w:color="auto" w:fill="auto"/>
            <w:tcMar>
              <w:left w:w="0" w:type="dxa"/>
              <w:right w:w="0" w:type="dxa"/>
            </w:tcMar>
            <w:vAlign w:val="center"/>
          </w:tcPr>
          <w:p>
            <w:pPr>
              <w:pStyle w:val="TAH"/>
            </w:pPr>
            <w:r>
              <w:t>20 MHz</w:t>
            </w:r>
          </w:p>
          <w:p>
            <w:pPr>
              <w:pStyle w:val="TAH"/>
            </w:pPr>
            <w:r>
              <w:t>(dBm)</w:t>
            </w:r>
          </w:p>
        </w:tc>
        <w:tc>
          <w:tcPr>
            <w:tcW w:w="644" w:type="dxa"/>
            <w:shd w:val="clear" w:color="auto" w:fill="auto"/>
            <w:tcMar>
              <w:left w:w="0" w:type="dxa"/>
              <w:right w:w="0" w:type="dxa"/>
            </w:tcMar>
            <w:vAlign w:val="center"/>
          </w:tcPr>
          <w:p>
            <w:pPr>
              <w:pStyle w:val="TAH"/>
            </w:pPr>
            <w:r>
              <w:t>25 MHz</w:t>
            </w:r>
          </w:p>
          <w:p>
            <w:pPr>
              <w:pStyle w:val="TAH"/>
            </w:pPr>
            <w:r>
              <w:t>(dBm)</w:t>
            </w:r>
          </w:p>
        </w:tc>
        <w:tc>
          <w:tcPr>
            <w:tcW w:w="683" w:type="dxa"/>
            <w:tcMar>
              <w:left w:w="0" w:type="dxa"/>
              <w:right w:w="0" w:type="dxa"/>
            </w:tcMar>
            <w:vAlign w:val="center"/>
          </w:tcPr>
          <w:p>
            <w:pPr>
              <w:pStyle w:val="TAH"/>
            </w:pPr>
            <w:r>
              <w:t>30 MHz (dBm)</w:t>
            </w:r>
          </w:p>
        </w:tc>
        <w:tc>
          <w:tcPr>
            <w:tcW w:w="777" w:type="dxa"/>
            <w:shd w:val="clear" w:color="auto" w:fill="auto"/>
            <w:tcMar>
              <w:left w:w="0" w:type="dxa"/>
              <w:right w:w="0" w:type="dxa"/>
            </w:tcMar>
            <w:vAlign w:val="center"/>
          </w:tcPr>
          <w:p>
            <w:pPr>
              <w:pStyle w:val="TAH"/>
            </w:pPr>
            <w:r>
              <w:t>40 MHz</w:t>
            </w:r>
          </w:p>
          <w:p>
            <w:pPr>
              <w:pStyle w:val="TAH"/>
            </w:pPr>
            <w:r>
              <w:t>(dBm)</w:t>
            </w:r>
          </w:p>
        </w:tc>
        <w:tc>
          <w:tcPr>
            <w:tcW w:w="706" w:type="dxa"/>
            <w:shd w:val="clear" w:color="auto" w:fill="auto"/>
            <w:tcMar>
              <w:left w:w="0" w:type="dxa"/>
              <w:right w:w="0" w:type="dxa"/>
            </w:tcMar>
            <w:vAlign w:val="center"/>
          </w:tcPr>
          <w:p>
            <w:pPr>
              <w:pStyle w:val="TAH"/>
            </w:pPr>
            <w:r>
              <w:t>50 MHz</w:t>
            </w:r>
          </w:p>
          <w:p>
            <w:pPr>
              <w:pStyle w:val="TAH"/>
            </w:pPr>
            <w:r>
              <w:t>(dBm)</w:t>
            </w:r>
          </w:p>
        </w:tc>
        <w:tc>
          <w:tcPr>
            <w:tcW w:w="706" w:type="dxa"/>
            <w:shd w:val="clear" w:color="auto" w:fill="auto"/>
            <w:tcMar>
              <w:left w:w="0" w:type="dxa"/>
              <w:right w:w="0" w:type="dxa"/>
            </w:tcMar>
            <w:vAlign w:val="center"/>
          </w:tcPr>
          <w:p>
            <w:pPr>
              <w:pStyle w:val="TAH"/>
            </w:pPr>
            <w:r>
              <w:t>60 MHz</w:t>
            </w:r>
          </w:p>
          <w:p>
            <w:pPr>
              <w:pStyle w:val="TAH"/>
            </w:pPr>
            <w:r>
              <w:t>(dBm)</w:t>
            </w:r>
          </w:p>
        </w:tc>
        <w:tc>
          <w:tcPr>
            <w:tcW w:w="706" w:type="dxa"/>
            <w:shd w:val="clear" w:color="auto" w:fill="auto"/>
            <w:tcMar>
              <w:left w:w="0" w:type="dxa"/>
              <w:right w:w="0" w:type="dxa"/>
            </w:tcMar>
            <w:vAlign w:val="center"/>
          </w:tcPr>
          <w:p>
            <w:pPr>
              <w:pStyle w:val="TAH"/>
            </w:pPr>
            <w:r>
              <w:t>80 MHz</w:t>
            </w:r>
          </w:p>
          <w:p>
            <w:pPr>
              <w:pStyle w:val="TAH"/>
            </w:pPr>
            <w:r>
              <w:t>(dBm)</w:t>
            </w:r>
          </w:p>
        </w:tc>
        <w:tc>
          <w:tcPr>
            <w:tcW w:w="706" w:type="dxa"/>
            <w:tcMar>
              <w:left w:w="0" w:type="dxa"/>
              <w:right w:w="0" w:type="dxa"/>
            </w:tcMar>
            <w:vAlign w:val="center"/>
          </w:tcPr>
          <w:p>
            <w:pPr>
              <w:pStyle w:val="TAH"/>
            </w:pPr>
            <w:r>
              <w:t>90 MHz</w:t>
            </w:r>
          </w:p>
          <w:p>
            <w:pPr>
              <w:pStyle w:val="TAH"/>
            </w:pPr>
            <w:r>
              <w:t>(dBm)</w:t>
            </w:r>
          </w:p>
        </w:tc>
        <w:tc>
          <w:tcPr>
            <w:tcW w:w="706" w:type="dxa"/>
            <w:shd w:val="clear" w:color="auto" w:fill="auto"/>
            <w:tcMar>
              <w:left w:w="0" w:type="dxa"/>
              <w:right w:w="0" w:type="dxa"/>
            </w:tcMar>
            <w:vAlign w:val="center"/>
          </w:tcPr>
          <w:p>
            <w:pPr>
              <w:pStyle w:val="TAH"/>
            </w:pPr>
            <w:r>
              <w:t>100 MHz</w:t>
            </w:r>
          </w:p>
          <w:p>
            <w:pPr>
              <w:pStyle w:val="TAH"/>
            </w:pPr>
            <w:r>
              <w:t>(dBm)</w:t>
            </w:r>
          </w:p>
        </w:tc>
      </w:tr>
      <w:tr>
        <w:trPr>
          <w:trHeight w:val="285"/>
        </w:trPr>
        <w:tc>
          <w:tcPr>
            <w:tcW w:w="0" w:type="auto"/>
            <w:vMerge w:val="restart"/>
            <w:shd w:val="clear" w:color="auto" w:fill="auto"/>
            <w:vAlign w:val="center"/>
          </w:tcPr>
          <w:p>
            <w:pPr>
              <w:pStyle w:val="TAC"/>
            </w:pPr>
            <w:r>
              <w:t>1, 3</w:t>
            </w:r>
          </w:p>
        </w:tc>
        <w:tc>
          <w:tcPr>
            <w:tcW w:w="0" w:type="auto"/>
            <w:vMerge w:val="restart"/>
            <w:shd w:val="clear" w:color="auto" w:fill="auto"/>
            <w:vAlign w:val="center"/>
          </w:tcPr>
          <w:p>
            <w:pPr>
              <w:pStyle w:val="TAC"/>
            </w:pPr>
            <w:r>
              <w:t>n77</w:t>
            </w:r>
            <w:r>
              <w:rPr>
                <w:rFonts w:cs="Arial"/>
                <w:vertAlign w:val="superscript"/>
              </w:rPr>
              <w:t>2</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-71.4 +TT</w:t>
            </w:r>
          </w:p>
        </w:tc>
        <w:tc>
          <w:tcPr>
            <w:tcW w:w="929" w:type="dxa"/>
            <w:shd w:val="clear" w:color="auto" w:fill="auto"/>
          </w:tcPr>
          <w:p>
            <w:pPr>
              <w:pStyle w:val="TAC"/>
              <w:rPr>
                <w:rFonts w:cs="Arial"/>
                <w:szCs w:val="18"/>
              </w:rPr>
            </w:pPr>
            <w:r>
              <w:t>-71.4 +TT</w:t>
            </w:r>
          </w:p>
        </w:tc>
        <w:tc>
          <w:tcPr>
            <w:tcW w:w="1410" w:type="dxa"/>
            <w:shd w:val="clear" w:color="auto" w:fill="auto"/>
          </w:tcPr>
          <w:p>
            <w:pPr>
              <w:pStyle w:val="TAC"/>
              <w:rPr>
                <w:rFonts w:cs="Arial"/>
                <w:szCs w:val="18"/>
              </w:rPr>
            </w:pPr>
            <w:r>
              <w:t>-71.3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-71.2 +TT</w:t>
            </w:r>
          </w:p>
        </w:tc>
        <w:tc>
          <w:tcPr>
            <w:tcW w:w="706" w:type="dxa"/>
            <w:shd w:val="clear" w:color="auto" w:fill="auto"/>
          </w:tcPr>
          <w:p>
            <w:pPr>
              <w:pStyle w:val="TAC"/>
            </w:pPr>
            <w:r>
              <w:t>-71.3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tcPr>
          <w:p>
            <w:pPr>
              <w:pStyle w:val="TAC"/>
              <w:rPr>
                <w:rFonts w:cs="Arial"/>
                <w:szCs w:val="18"/>
                <w:vertAlign w:val="subscript"/>
              </w:rPr>
            </w:pPr>
            <w:r>
              <w:t>-71.7</w:t>
            </w:r>
            <w:r>
              <w:rPr>
                <w:vertAlign w:val="subscript"/>
              </w:rPr>
              <w:t xml:space="preserve"> </w:t>
            </w:r>
            <w:r>
              <w:t>+TT</w:t>
            </w:r>
          </w:p>
        </w:tc>
        <w:tc>
          <w:tcPr>
            <w:tcW w:w="929" w:type="dxa"/>
            <w:shd w:val="clear" w:color="auto" w:fill="auto"/>
          </w:tcPr>
          <w:p>
            <w:pPr>
              <w:pStyle w:val="TAC"/>
              <w:rPr>
                <w:rFonts w:cs="Arial"/>
                <w:szCs w:val="18"/>
              </w:rPr>
            </w:pPr>
            <w:r>
              <w:t>-71.5 +TT</w:t>
            </w:r>
          </w:p>
        </w:tc>
        <w:tc>
          <w:tcPr>
            <w:tcW w:w="1410" w:type="dxa"/>
            <w:shd w:val="clear" w:color="auto" w:fill="auto"/>
          </w:tcPr>
          <w:p>
            <w:pPr>
              <w:pStyle w:val="TAC"/>
              <w:rPr>
                <w:rFonts w:cs="Arial"/>
                <w:szCs w:val="18"/>
              </w:rPr>
            </w:pPr>
            <w:r>
              <w:t>-71.5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-71.3 +TT</w:t>
            </w:r>
          </w:p>
        </w:tc>
        <w:tc>
          <w:tcPr>
            <w:tcW w:w="706" w:type="dxa"/>
            <w:shd w:val="clear" w:color="auto" w:fill="auto"/>
          </w:tcPr>
          <w:p>
            <w:pPr>
              <w:pStyle w:val="TAC"/>
            </w:pPr>
            <w:r>
              <w:t>-71.4 +TT</w:t>
            </w:r>
          </w:p>
        </w:tc>
        <w:tc>
          <w:tcPr>
            <w:tcW w:w="706" w:type="dxa"/>
            <w:shd w:val="clear" w:color="auto" w:fill="auto"/>
          </w:tcPr>
          <w:p>
            <w:pPr>
              <w:pStyle w:val="TAC"/>
            </w:pPr>
            <w:r>
              <w:t>-71.4 +TT</w:t>
            </w:r>
          </w:p>
        </w:tc>
        <w:tc>
          <w:tcPr>
            <w:tcW w:w="706" w:type="dxa"/>
            <w:shd w:val="clear" w:color="auto" w:fill="auto"/>
          </w:tcPr>
          <w:p>
            <w:pPr>
              <w:pStyle w:val="TAC"/>
            </w:pPr>
            <w:r>
              <w:t>-71.3 +TT</w:t>
            </w:r>
          </w:p>
        </w:tc>
        <w:tc>
          <w:tcPr>
            <w:tcW w:w="706" w:type="dxa"/>
          </w:tcPr>
          <w:p>
            <w:pPr>
              <w:pStyle w:val="TAC"/>
            </w:pPr>
            <w:r>
              <w:t>-71.3 +TT</w:t>
            </w:r>
          </w:p>
        </w:tc>
        <w:tc>
          <w:tcPr>
            <w:tcW w:w="706" w:type="dxa"/>
            <w:shd w:val="clear" w:color="auto" w:fill="auto"/>
          </w:tcPr>
          <w:p>
            <w:pPr>
              <w:pStyle w:val="TAC"/>
            </w:pPr>
            <w: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-72.1 +TT</w:t>
            </w:r>
          </w:p>
        </w:tc>
        <w:tc>
          <w:tcPr>
            <w:tcW w:w="929" w:type="dxa"/>
            <w:shd w:val="clear" w:color="auto" w:fill="auto"/>
          </w:tcPr>
          <w:p>
            <w:pPr>
              <w:pStyle w:val="TAC"/>
              <w:rPr>
                <w:rFonts w:cs="Arial"/>
                <w:szCs w:val="18"/>
              </w:rPr>
            </w:pPr>
            <w:r>
              <w:t>-71.8 +TT</w:t>
            </w:r>
          </w:p>
        </w:tc>
        <w:tc>
          <w:tcPr>
            <w:tcW w:w="1410" w:type="dxa"/>
            <w:shd w:val="clear" w:color="auto" w:fill="auto"/>
          </w:tcPr>
          <w:p>
            <w:pPr>
              <w:pStyle w:val="TAC"/>
              <w:rPr>
                <w:rFonts w:cs="Arial"/>
                <w:szCs w:val="18"/>
              </w:rPr>
            </w:pPr>
            <w:r>
              <w:t>-71.7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-71.5 +TT</w:t>
            </w:r>
          </w:p>
        </w:tc>
        <w:tc>
          <w:tcPr>
            <w:tcW w:w="706" w:type="dxa"/>
            <w:shd w:val="clear" w:color="auto" w:fill="auto"/>
          </w:tcPr>
          <w:p>
            <w:pPr>
              <w:pStyle w:val="TAC"/>
            </w:pPr>
            <w:r>
              <w:t>-71.5 +TT</w:t>
            </w:r>
          </w:p>
        </w:tc>
        <w:tc>
          <w:tcPr>
            <w:tcW w:w="706" w:type="dxa"/>
            <w:shd w:val="clear" w:color="auto" w:fill="auto"/>
          </w:tcPr>
          <w:p>
            <w:pPr>
              <w:pStyle w:val="TAC"/>
            </w:pPr>
            <w:r>
              <w:t>-71.5 +TT</w:t>
            </w:r>
          </w:p>
        </w:tc>
        <w:tc>
          <w:tcPr>
            <w:tcW w:w="706" w:type="dxa"/>
            <w:shd w:val="clear" w:color="auto" w:fill="auto"/>
          </w:tcPr>
          <w:p>
            <w:pPr>
              <w:pStyle w:val="TAC"/>
            </w:pPr>
            <w:r>
              <w:t>-71.4 +TT</w:t>
            </w:r>
          </w:p>
        </w:tc>
        <w:tc>
          <w:tcPr>
            <w:tcW w:w="706" w:type="dxa"/>
          </w:tcPr>
          <w:p>
            <w:pPr>
              <w:pStyle w:val="TAC"/>
            </w:pPr>
            <w:r>
              <w:t>-71.4 +TT</w:t>
            </w:r>
          </w:p>
        </w:tc>
        <w:tc>
          <w:tcPr>
            <w:tcW w:w="706" w:type="dxa"/>
            <w:shd w:val="clear" w:color="auto" w:fill="auto"/>
          </w:tcPr>
          <w:p>
            <w:pPr>
              <w:pStyle w:val="TAC"/>
            </w:pPr>
            <w: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n77</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-94.2 +TT</w:t>
            </w:r>
          </w:p>
        </w:tc>
        <w:tc>
          <w:tcPr>
            <w:tcW w:w="929" w:type="dxa"/>
            <w:shd w:val="clear" w:color="auto" w:fill="auto"/>
          </w:tcPr>
          <w:p>
            <w:pPr>
              <w:pStyle w:val="TAC"/>
              <w:rPr>
                <w:rFonts w:cs="Arial"/>
                <w:szCs w:val="18"/>
              </w:rPr>
            </w:pPr>
            <w:r>
              <w:t>-92.7 +TT</w:t>
            </w:r>
          </w:p>
        </w:tc>
        <w:tc>
          <w:tcPr>
            <w:tcW w:w="1410" w:type="dxa"/>
            <w:shd w:val="clear" w:color="auto" w:fill="auto"/>
          </w:tcPr>
          <w:p>
            <w:pPr>
              <w:pStyle w:val="TAC"/>
              <w:rPr>
                <w:rFonts w:cs="Arial"/>
                <w:szCs w:val="18"/>
              </w:rPr>
            </w:pPr>
            <w:r>
              <w:t>-91.9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-94.5 +TT</w:t>
            </w:r>
          </w:p>
        </w:tc>
        <w:tc>
          <w:tcPr>
            <w:tcW w:w="929" w:type="dxa"/>
            <w:shd w:val="clear" w:color="auto" w:fill="auto"/>
          </w:tcPr>
          <w:p>
            <w:pPr>
              <w:pStyle w:val="TAC"/>
              <w:rPr>
                <w:rFonts w:cs="Arial"/>
                <w:szCs w:val="18"/>
              </w:rPr>
            </w:pPr>
            <w:r>
              <w:t>-92.8 +TT</w:t>
            </w:r>
          </w:p>
        </w:tc>
        <w:tc>
          <w:tcPr>
            <w:tcW w:w="1410" w:type="dxa"/>
            <w:shd w:val="clear" w:color="auto" w:fill="auto"/>
          </w:tcPr>
          <w:p>
            <w:pPr>
              <w:pStyle w:val="TAC"/>
              <w:rPr>
                <w:rFonts w:cs="Arial"/>
                <w:szCs w:val="18"/>
              </w:rPr>
            </w:pPr>
            <w:r>
              <w:t>-92.1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-94.9 +TT</w:t>
            </w:r>
          </w:p>
        </w:tc>
        <w:tc>
          <w:tcPr>
            <w:tcW w:w="929" w:type="dxa"/>
            <w:shd w:val="clear" w:color="auto" w:fill="auto"/>
          </w:tcPr>
          <w:p>
            <w:pPr>
              <w:pStyle w:val="TAC"/>
              <w:rPr>
                <w:rFonts w:cs="Arial"/>
                <w:szCs w:val="18"/>
              </w:rPr>
            </w:pPr>
            <w:r>
              <w:t>-93.1 +TT</w:t>
            </w:r>
          </w:p>
        </w:tc>
        <w:tc>
          <w:tcPr>
            <w:tcW w:w="1410" w:type="dxa"/>
            <w:shd w:val="clear" w:color="auto" w:fill="auto"/>
          </w:tcPr>
          <w:p>
            <w:pPr>
              <w:pStyle w:val="TAC"/>
              <w:rPr>
                <w:rFonts w:cs="Arial"/>
                <w:szCs w:val="18"/>
              </w:rPr>
            </w:pPr>
            <w:r>
              <w:t>-92.3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rPr>
                <w:rFonts w:cs="Arial"/>
                <w:szCs w:val="18"/>
              </w:rPr>
              <w:t>2</w:t>
            </w:r>
          </w:p>
        </w:tc>
        <w:tc>
          <w:tcPr>
            <w:tcW w:w="0" w:type="auto"/>
            <w:vMerge w:val="restart"/>
            <w:shd w:val="clear" w:color="auto" w:fill="auto"/>
            <w:vAlign w:val="center"/>
          </w:tcPr>
          <w:p>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vAlign w:val="center"/>
          </w:tcPr>
          <w:p>
            <w:pPr>
              <w:pStyle w:val="TAC"/>
            </w:pPr>
            <w:r>
              <w:rPr>
                <w:rFonts w:cs="Arial"/>
                <w:szCs w:val="18"/>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-71.4 +TT</w:t>
            </w:r>
          </w:p>
        </w:tc>
        <w:tc>
          <w:tcPr>
            <w:tcW w:w="929" w:type="dxa"/>
            <w:shd w:val="clear" w:color="auto" w:fill="auto"/>
            <w:vAlign w:val="bottom"/>
          </w:tcPr>
          <w:p>
            <w:pPr>
              <w:pStyle w:val="TAC"/>
            </w:pPr>
            <w:r>
              <w:rPr>
                <w:rFonts w:cs="Arial"/>
                <w:color w:val="000000"/>
                <w:szCs w:val="18"/>
              </w:rPr>
              <w:t>-71.4 +TT</w:t>
            </w:r>
          </w:p>
        </w:tc>
        <w:tc>
          <w:tcPr>
            <w:tcW w:w="1410" w:type="dxa"/>
            <w:shd w:val="clear" w:color="auto" w:fill="auto"/>
            <w:vAlign w:val="bottom"/>
          </w:tcPr>
          <w:p>
            <w:pPr>
              <w:pStyle w:val="TAC"/>
            </w:pPr>
            <w:r>
              <w:rPr>
                <w:rFonts w:cs="Arial"/>
                <w:color w:val="000000"/>
                <w:szCs w:val="18"/>
              </w:rPr>
              <w:t>-71.3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-71.2 +TT</w:t>
            </w:r>
          </w:p>
        </w:tc>
        <w:tc>
          <w:tcPr>
            <w:tcW w:w="706" w:type="dxa"/>
            <w:shd w:val="clear" w:color="auto" w:fill="auto"/>
            <w:vAlign w:val="bottom"/>
          </w:tcPr>
          <w:p>
            <w:pPr>
              <w:pStyle w:val="TAC"/>
            </w:pPr>
            <w:r>
              <w:rPr>
                <w:rFonts w:cs="Arial"/>
                <w:color w:val="000000"/>
                <w:szCs w:val="18"/>
              </w:rPr>
              <w:t>-71.3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-71.7 +TT</w:t>
            </w:r>
          </w:p>
        </w:tc>
        <w:tc>
          <w:tcPr>
            <w:tcW w:w="929" w:type="dxa"/>
            <w:shd w:val="clear" w:color="auto" w:fill="auto"/>
            <w:vAlign w:val="bottom"/>
          </w:tcPr>
          <w:p>
            <w:pPr>
              <w:pStyle w:val="TAC"/>
            </w:pPr>
            <w:r>
              <w:rPr>
                <w:rFonts w:cs="Arial"/>
                <w:color w:val="000000"/>
                <w:szCs w:val="18"/>
              </w:rPr>
              <w:t>-71.5 +TT</w:t>
            </w:r>
          </w:p>
        </w:tc>
        <w:tc>
          <w:tcPr>
            <w:tcW w:w="1410" w:type="dxa"/>
            <w:shd w:val="clear" w:color="auto" w:fill="auto"/>
            <w:vAlign w:val="bottom"/>
          </w:tcPr>
          <w:p>
            <w:pPr>
              <w:pStyle w:val="TAC"/>
            </w:pPr>
            <w:r>
              <w:rPr>
                <w:rFonts w:cs="Arial"/>
                <w:color w:val="000000"/>
                <w:szCs w:val="18"/>
              </w:rPr>
              <w:t>-71.5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-71.3 +TT</w:t>
            </w:r>
          </w:p>
        </w:tc>
        <w:tc>
          <w:tcPr>
            <w:tcW w:w="706" w:type="dxa"/>
            <w:shd w:val="clear" w:color="auto" w:fill="auto"/>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-71.3 +TT</w:t>
            </w:r>
          </w:p>
        </w:tc>
        <w:tc>
          <w:tcPr>
            <w:tcW w:w="706" w:type="dxa"/>
            <w:vAlign w:val="bottom"/>
          </w:tcPr>
          <w:p>
            <w:pPr>
              <w:pStyle w:val="TAC"/>
            </w:pPr>
            <w:r>
              <w:rPr>
                <w:rFonts w:cs="Arial"/>
                <w:color w:val="000000"/>
                <w:szCs w:val="18"/>
              </w:rPr>
              <w:t>-71.3 +TT</w:t>
            </w:r>
          </w:p>
        </w:tc>
        <w:tc>
          <w:tcPr>
            <w:tcW w:w="706" w:type="dxa"/>
            <w:shd w:val="clear" w:color="auto" w:fill="auto"/>
            <w:vAlign w:val="bottom"/>
          </w:tcPr>
          <w:p>
            <w:pPr>
              <w:pStyle w:val="TAC"/>
            </w:pPr>
            <w:r>
              <w:rPr>
                <w:rFonts w:cs="Arial"/>
                <w:color w:val="000000"/>
                <w:szCs w:val="18"/>
              </w:rP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-72.1 +TT</w:t>
            </w:r>
          </w:p>
        </w:tc>
        <w:tc>
          <w:tcPr>
            <w:tcW w:w="929" w:type="dxa"/>
            <w:shd w:val="clear" w:color="auto" w:fill="auto"/>
            <w:vAlign w:val="bottom"/>
          </w:tcPr>
          <w:p>
            <w:pPr>
              <w:pStyle w:val="TAC"/>
            </w:pPr>
            <w:r>
              <w:rPr>
                <w:rFonts w:cs="Arial"/>
                <w:color w:val="000000"/>
                <w:szCs w:val="18"/>
              </w:rPr>
              <w:t>-71.8 +TT</w:t>
            </w:r>
          </w:p>
        </w:tc>
        <w:tc>
          <w:tcPr>
            <w:tcW w:w="1410" w:type="dxa"/>
            <w:shd w:val="clear" w:color="auto" w:fill="auto"/>
            <w:vAlign w:val="bottom"/>
          </w:tcPr>
          <w:p>
            <w:pPr>
              <w:pStyle w:val="TAC"/>
            </w:pPr>
            <w:r>
              <w:rPr>
                <w:rFonts w:cs="Arial"/>
                <w:color w:val="000000"/>
                <w:szCs w:val="18"/>
              </w:rPr>
              <w:t>-71.7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-71.5 +TT</w:t>
            </w:r>
          </w:p>
        </w:tc>
        <w:tc>
          <w:tcPr>
            <w:tcW w:w="706" w:type="dxa"/>
            <w:shd w:val="clear" w:color="auto" w:fill="auto"/>
            <w:vAlign w:val="bottom"/>
          </w:tcPr>
          <w:p>
            <w:pPr>
              <w:pStyle w:val="TAC"/>
            </w:pPr>
            <w:r>
              <w:rPr>
                <w:rFonts w:cs="Arial"/>
                <w:color w:val="000000"/>
                <w:szCs w:val="18"/>
              </w:rPr>
              <w:t>-71.5 +TT</w:t>
            </w:r>
          </w:p>
        </w:tc>
        <w:tc>
          <w:tcPr>
            <w:tcW w:w="706" w:type="dxa"/>
            <w:shd w:val="clear" w:color="auto" w:fill="auto"/>
            <w:vAlign w:val="bottom"/>
          </w:tcPr>
          <w:p>
            <w:pPr>
              <w:pStyle w:val="TAC"/>
            </w:pPr>
            <w:r>
              <w:rPr>
                <w:rFonts w:cs="Arial"/>
                <w:color w:val="000000"/>
                <w:szCs w:val="18"/>
              </w:rPr>
              <w:t>-71.5 +TT</w:t>
            </w:r>
          </w:p>
        </w:tc>
        <w:tc>
          <w:tcPr>
            <w:tcW w:w="706" w:type="dxa"/>
            <w:shd w:val="clear" w:color="auto" w:fill="auto"/>
            <w:vAlign w:val="bottom"/>
          </w:tcPr>
          <w:p>
            <w:pPr>
              <w:pStyle w:val="TAC"/>
            </w:pPr>
            <w:r>
              <w:rPr>
                <w:rFonts w:cs="Arial"/>
                <w:color w:val="000000"/>
                <w:szCs w:val="18"/>
              </w:rPr>
              <w:t>-71.4 +TT</w:t>
            </w:r>
          </w:p>
        </w:tc>
        <w:tc>
          <w:tcPr>
            <w:tcW w:w="706" w:type="dxa"/>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rPr>
                <w:rFonts w:cs="Arial"/>
                <w:szCs w:val="18"/>
              </w:rPr>
              <w:t>n77</w:t>
            </w:r>
            <w:r>
              <w:rPr>
                <w:rFonts w:cs="Arial"/>
                <w:szCs w:val="18"/>
                <w:vertAlign w:val="superscript"/>
              </w:rPr>
              <w:t>3</w:t>
            </w:r>
          </w:p>
        </w:tc>
        <w:tc>
          <w:tcPr>
            <w:tcW w:w="656" w:type="dxa"/>
            <w:vAlign w:val="center"/>
          </w:tcPr>
          <w:p>
            <w:pPr>
              <w:pStyle w:val="TAC"/>
            </w:pPr>
            <w:r>
              <w:rPr>
                <w:rFonts w:cs="Arial"/>
                <w:szCs w:val="18"/>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-94.2 +TT</w:t>
            </w:r>
          </w:p>
        </w:tc>
        <w:tc>
          <w:tcPr>
            <w:tcW w:w="929" w:type="dxa"/>
            <w:shd w:val="clear" w:color="auto" w:fill="auto"/>
            <w:vAlign w:val="bottom"/>
          </w:tcPr>
          <w:p>
            <w:pPr>
              <w:pStyle w:val="TAC"/>
            </w:pPr>
            <w:r>
              <w:rPr>
                <w:rFonts w:cs="Arial"/>
                <w:color w:val="000000"/>
                <w:szCs w:val="18"/>
              </w:rPr>
              <w:t>-92.7 +TT</w:t>
            </w:r>
          </w:p>
        </w:tc>
        <w:tc>
          <w:tcPr>
            <w:tcW w:w="1410" w:type="dxa"/>
            <w:shd w:val="clear" w:color="auto" w:fill="auto"/>
            <w:vAlign w:val="bottom"/>
          </w:tcPr>
          <w:p>
            <w:pPr>
              <w:pStyle w:val="TAC"/>
            </w:pPr>
            <w:r>
              <w:rPr>
                <w:rFonts w:cs="Arial"/>
                <w:color w:val="000000"/>
                <w:szCs w:val="18"/>
              </w:rPr>
              <w:t>-91.9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-94.5 +TT</w:t>
            </w:r>
          </w:p>
        </w:tc>
        <w:tc>
          <w:tcPr>
            <w:tcW w:w="929" w:type="dxa"/>
            <w:shd w:val="clear" w:color="auto" w:fill="auto"/>
            <w:vAlign w:val="bottom"/>
          </w:tcPr>
          <w:p>
            <w:pPr>
              <w:pStyle w:val="TAC"/>
            </w:pPr>
            <w:r>
              <w:rPr>
                <w:rFonts w:cs="Arial"/>
                <w:color w:val="000000"/>
                <w:szCs w:val="18"/>
              </w:rPr>
              <w:t>-92.8 +TT</w:t>
            </w:r>
          </w:p>
        </w:tc>
        <w:tc>
          <w:tcPr>
            <w:tcW w:w="1410" w:type="dxa"/>
            <w:shd w:val="clear" w:color="auto" w:fill="auto"/>
            <w:vAlign w:val="bottom"/>
          </w:tcPr>
          <w:p>
            <w:pPr>
              <w:pStyle w:val="TAC"/>
            </w:pPr>
            <w:r>
              <w:rPr>
                <w:rFonts w:cs="Arial"/>
                <w:color w:val="000000"/>
                <w:szCs w:val="18"/>
              </w:rPr>
              <w:t>-92.1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-94.9 +TT</w:t>
            </w:r>
          </w:p>
        </w:tc>
        <w:tc>
          <w:tcPr>
            <w:tcW w:w="929" w:type="dxa"/>
            <w:shd w:val="clear" w:color="auto" w:fill="auto"/>
            <w:vAlign w:val="bottom"/>
          </w:tcPr>
          <w:p>
            <w:pPr>
              <w:pStyle w:val="TAC"/>
            </w:pPr>
            <w:r>
              <w:rPr>
                <w:rFonts w:cs="Arial"/>
                <w:color w:val="000000"/>
                <w:szCs w:val="18"/>
              </w:rPr>
              <w:t>-93.1 +TT</w:t>
            </w:r>
          </w:p>
        </w:tc>
        <w:tc>
          <w:tcPr>
            <w:tcW w:w="1410" w:type="dxa"/>
            <w:shd w:val="clear" w:color="auto" w:fill="auto"/>
            <w:vAlign w:val="bottom"/>
          </w:tcPr>
          <w:p>
            <w:pPr>
              <w:pStyle w:val="TAC"/>
            </w:pPr>
            <w:r>
              <w:rPr>
                <w:rFonts w:cs="Arial"/>
                <w:color w:val="000000"/>
                <w:szCs w:val="18"/>
              </w:rPr>
              <w:t>-92.3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-71.9+TT</w:t>
            </w:r>
          </w:p>
        </w:tc>
        <w:tc>
          <w:tcPr>
            <w:tcW w:w="929" w:type="dxa"/>
            <w:shd w:val="clear" w:color="auto" w:fill="auto"/>
            <w:vAlign w:val="bottom"/>
          </w:tcPr>
          <w:p>
            <w:pPr>
              <w:pStyle w:val="TAC"/>
            </w:pPr>
            <w:r>
              <w:t>-71.9 +TT</w:t>
            </w:r>
          </w:p>
        </w:tc>
        <w:tc>
          <w:tcPr>
            <w:tcW w:w="1410" w:type="dxa"/>
            <w:shd w:val="clear" w:color="auto" w:fill="auto"/>
            <w:vAlign w:val="bottom"/>
          </w:tcPr>
          <w:p>
            <w:pPr>
              <w:pStyle w:val="TAC"/>
            </w:pPr>
            <w:r>
              <w:t>-71.8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-71.7 +TT</w:t>
            </w:r>
          </w:p>
        </w:tc>
        <w:tc>
          <w:tcPr>
            <w:tcW w:w="706" w:type="dxa"/>
            <w:shd w:val="clear" w:color="auto" w:fill="auto"/>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-72.2 +TT</w:t>
            </w:r>
          </w:p>
        </w:tc>
        <w:tc>
          <w:tcPr>
            <w:tcW w:w="929" w:type="dxa"/>
            <w:shd w:val="clear" w:color="auto" w:fill="auto"/>
            <w:vAlign w:val="bottom"/>
          </w:tcPr>
          <w:p>
            <w:pPr>
              <w:pStyle w:val="TAC"/>
            </w:pPr>
            <w:r>
              <w:t>-72.0 +TT</w:t>
            </w:r>
          </w:p>
        </w:tc>
        <w:tc>
          <w:tcPr>
            <w:tcW w:w="1410" w:type="dxa"/>
            <w:shd w:val="clear" w:color="auto" w:fill="auto"/>
            <w:vAlign w:val="bottom"/>
          </w:tcPr>
          <w:p>
            <w:pPr>
              <w:pStyle w:val="TAC"/>
            </w:pPr>
            <w:r>
              <w:t>-72.0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-71.8 +TT</w:t>
            </w:r>
          </w:p>
        </w:tc>
        <w:tc>
          <w:tcPr>
            <w:tcW w:w="706" w:type="dxa"/>
            <w:shd w:val="clear" w:color="auto" w:fill="auto"/>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-72.6 +TT</w:t>
            </w:r>
          </w:p>
        </w:tc>
        <w:tc>
          <w:tcPr>
            <w:tcW w:w="929" w:type="dxa"/>
            <w:shd w:val="clear" w:color="auto" w:fill="auto"/>
            <w:vAlign w:val="bottom"/>
          </w:tcPr>
          <w:p>
            <w:pPr>
              <w:pStyle w:val="TAC"/>
            </w:pPr>
            <w:r>
              <w:t>-72.3 +TT</w:t>
            </w:r>
          </w:p>
        </w:tc>
        <w:tc>
          <w:tcPr>
            <w:tcW w:w="1410" w:type="dxa"/>
            <w:shd w:val="clear" w:color="auto" w:fill="auto"/>
            <w:vAlign w:val="bottom"/>
          </w:tcPr>
          <w:p>
            <w:pPr>
              <w:pStyle w:val="TAC"/>
            </w:pPr>
            <w:r>
              <w:t>-72.2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-72.0 +TT</w:t>
            </w:r>
          </w:p>
        </w:tc>
        <w:tc>
          <w:tcPr>
            <w:tcW w:w="706"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-94.7 +TT</w:t>
            </w:r>
          </w:p>
        </w:tc>
        <w:tc>
          <w:tcPr>
            <w:tcW w:w="929" w:type="dxa"/>
            <w:shd w:val="clear" w:color="auto" w:fill="auto"/>
            <w:vAlign w:val="bottom"/>
          </w:tcPr>
          <w:p>
            <w:pPr>
              <w:pStyle w:val="TAC"/>
            </w:pPr>
            <w:r>
              <w:t>-93.2 +TT</w:t>
            </w:r>
          </w:p>
        </w:tc>
        <w:tc>
          <w:tcPr>
            <w:tcW w:w="1410" w:type="dxa"/>
            <w:shd w:val="clear" w:color="auto" w:fill="auto"/>
            <w:vAlign w:val="bottom"/>
          </w:tcPr>
          <w:p>
            <w:pPr>
              <w:pStyle w:val="TAC"/>
            </w:pPr>
            <w:r>
              <w:t>-92.4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-94.9 +TT</w:t>
            </w:r>
          </w:p>
        </w:tc>
        <w:tc>
          <w:tcPr>
            <w:tcW w:w="929" w:type="dxa"/>
            <w:shd w:val="clear" w:color="auto" w:fill="auto"/>
            <w:vAlign w:val="bottom"/>
          </w:tcPr>
          <w:p>
            <w:pPr>
              <w:pStyle w:val="TAC"/>
            </w:pPr>
            <w:r>
              <w:t>-93.3 +TT</w:t>
            </w:r>
          </w:p>
        </w:tc>
        <w:tc>
          <w:tcPr>
            <w:tcW w:w="1410" w:type="dxa"/>
            <w:shd w:val="clear" w:color="auto" w:fill="auto"/>
            <w:vAlign w:val="bottom"/>
          </w:tcPr>
          <w:p>
            <w:pPr>
              <w:pStyle w:val="TAC"/>
            </w:pPr>
            <w:r>
              <w:t>-92.6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--95.4 +TT</w:t>
            </w:r>
          </w:p>
        </w:tc>
        <w:tc>
          <w:tcPr>
            <w:tcW w:w="929" w:type="dxa"/>
            <w:shd w:val="clear" w:color="auto" w:fill="auto"/>
            <w:vAlign w:val="bottom"/>
          </w:tcPr>
          <w:p>
            <w:pPr>
              <w:pStyle w:val="TAC"/>
            </w:pPr>
            <w:r>
              <w:t>-93.6 +TT</w:t>
            </w:r>
          </w:p>
        </w:tc>
        <w:tc>
          <w:tcPr>
            <w:tcW w:w="1410" w:type="dxa"/>
            <w:shd w:val="clear" w:color="auto" w:fill="auto"/>
            <w:vAlign w:val="bottom"/>
          </w:tcPr>
          <w:p>
            <w:pPr>
              <w:pStyle w:val="TAC"/>
            </w:pPr>
            <w:r>
              <w:t>-92.8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3</w:t>
            </w:r>
          </w:p>
        </w:tc>
        <w:tc>
          <w:tcPr>
            <w:tcW w:w="0" w:type="auto"/>
            <w:vMerge w:val="restart"/>
            <w:shd w:val="clear" w:color="auto" w:fill="auto"/>
            <w:vAlign w:val="center"/>
          </w:tcPr>
          <w:p>
            <w:pPr>
              <w:pStyle w:val="TAC"/>
            </w:pPr>
            <w:r>
              <w:t>n78</w:t>
            </w:r>
            <w:r>
              <w:rPr>
                <w:vertAlign w:val="superscript"/>
              </w:rPr>
              <w:t>2</w:t>
            </w:r>
          </w:p>
        </w:tc>
        <w:tc>
          <w:tcPr>
            <w:tcW w:w="656" w:type="dxa"/>
            <w:vMerge w:val="restart"/>
            <w:vAlign w:val="center"/>
          </w:tcPr>
          <w:p>
            <w:pPr>
              <w:pStyle w:val="TAC"/>
              <w:rPr>
                <w:lang w:eastAsia="zh-CN"/>
              </w:rPr>
            </w:pPr>
            <w:r>
              <w:rPr>
                <w:lang w:eastAsia="zh-CN"/>
              </w:rP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tcPr>
          <w:p>
            <w:pPr>
              <w:pStyle w:val="TAC"/>
            </w:pPr>
            <w:r>
              <w:t>-71.8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rPr>
                <w:lang w:eastAsia="zh-CN"/>
              </w:rPr>
            </w:pPr>
            <w:r>
              <w:rPr>
                <w:lang w:eastAsia="zh-CN"/>
              </w:rPr>
              <w:t>-74.1 +TT</w:t>
            </w:r>
            <w:r>
              <w:rPr>
                <w:vertAlign w:val="superscript"/>
                <w:lang w:eastAsia="zh-CN"/>
              </w:rPr>
              <w:t>15</w:t>
            </w:r>
          </w:p>
        </w:tc>
        <w:tc>
          <w:tcPr>
            <w:tcW w:w="929" w:type="dxa"/>
            <w:shd w:val="clear" w:color="auto" w:fill="auto"/>
          </w:tcPr>
          <w:p>
            <w:pPr>
              <w:pStyle w:val="TAC"/>
            </w:pPr>
            <w:r>
              <w:rPr>
                <w:lang w:eastAsia="zh-CN"/>
              </w:rPr>
              <w:t>-74.1 +TT</w:t>
            </w:r>
            <w:r>
              <w:rPr>
                <w:vertAlign w:val="superscript"/>
                <w:lang w:eastAsia="zh-CN"/>
              </w:rPr>
              <w:t>15</w:t>
            </w:r>
          </w:p>
        </w:tc>
        <w:tc>
          <w:tcPr>
            <w:tcW w:w="1410" w:type="dxa"/>
            <w:shd w:val="clear" w:color="auto" w:fill="auto"/>
          </w:tcPr>
          <w:p>
            <w:pPr>
              <w:pStyle w:val="TAC"/>
            </w:pPr>
            <w:r>
              <w:rPr>
                <w:lang w:eastAsia="zh-CN"/>
              </w:rPr>
              <w:t>-74.0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-73.9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 +TT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tcPr>
          <w:p>
            <w:pPr>
              <w:pStyle w:val="TAC"/>
            </w:pPr>
            <w:r>
              <w:t>-71.9 +TT</w:t>
            </w:r>
          </w:p>
        </w:tc>
        <w:tc>
          <w:tcPr>
            <w:tcW w:w="706" w:type="dxa"/>
            <w:shd w:val="clear" w:color="auto" w:fill="auto"/>
          </w:tcPr>
          <w:p>
            <w:pPr>
              <w:pStyle w:val="TAC"/>
            </w:pPr>
            <w:r>
              <w:t>-71.9 +TT</w:t>
            </w:r>
          </w:p>
        </w:tc>
        <w:tc>
          <w:tcPr>
            <w:tcW w:w="706" w:type="dxa"/>
            <w:shd w:val="clear" w:color="auto" w:fill="auto"/>
          </w:tcPr>
          <w:p>
            <w:pPr>
              <w:pStyle w:val="TAC"/>
            </w:pPr>
            <w:r>
              <w:t>-71.8 +TT</w:t>
            </w:r>
          </w:p>
        </w:tc>
        <w:tc>
          <w:tcPr>
            <w:tcW w:w="706" w:type="dxa"/>
          </w:tcPr>
          <w:p>
            <w:pPr>
              <w:pStyle w:val="TAC"/>
            </w:pPr>
            <w:r>
              <w:t>-71.8 +TT</w:t>
            </w:r>
          </w:p>
        </w:tc>
        <w:tc>
          <w:tcPr>
            <w:tcW w:w="706" w:type="dxa"/>
            <w:shd w:val="clear" w:color="auto" w:fill="auto"/>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w:t>
            </w:r>
            <w:r>
              <w:rPr>
                <w:lang w:eastAsia="zh-CN"/>
              </w:rPr>
              <w:t>74.4</w:t>
            </w:r>
            <w:r>
              <w:t xml:space="preserve"> +TT</w:t>
            </w:r>
            <w:r>
              <w:rPr>
                <w:vertAlign w:val="superscript"/>
                <w:lang w:eastAsia="zh-CN"/>
              </w:rPr>
              <w:t>15</w:t>
            </w:r>
          </w:p>
        </w:tc>
        <w:tc>
          <w:tcPr>
            <w:tcW w:w="929" w:type="dxa"/>
            <w:shd w:val="clear" w:color="auto" w:fill="auto"/>
          </w:tcPr>
          <w:p>
            <w:pPr>
              <w:pStyle w:val="TAC"/>
            </w:pPr>
            <w:r>
              <w:rPr>
                <w:lang w:eastAsia="zh-CN"/>
              </w:rPr>
              <w:t>-74.2 +TT</w:t>
            </w:r>
            <w:r>
              <w:rPr>
                <w:vertAlign w:val="superscript"/>
                <w:lang w:eastAsia="zh-CN"/>
              </w:rPr>
              <w:t>15</w:t>
            </w:r>
          </w:p>
        </w:tc>
        <w:tc>
          <w:tcPr>
            <w:tcW w:w="1410" w:type="dxa"/>
            <w:shd w:val="clear" w:color="auto" w:fill="auto"/>
          </w:tcPr>
          <w:p>
            <w:pPr>
              <w:pStyle w:val="TAC"/>
            </w:pPr>
            <w:r>
              <w:rPr>
                <w:lang w:eastAsia="zh-CN"/>
              </w:rPr>
              <w:t>-74.2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-74.0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c>
          <w:tcPr>
            <w:tcW w:w="706" w:type="dxa"/>
          </w:tcPr>
          <w:p>
            <w:pPr>
              <w:pStyle w:val="TAC"/>
            </w:pPr>
            <w:r>
              <w:rPr>
                <w:lang w:eastAsia="zh-CN"/>
              </w:rPr>
              <w:t>-74.0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-71.9 +TT</w:t>
            </w:r>
          </w:p>
        </w:tc>
        <w:tc>
          <w:tcPr>
            <w:tcW w:w="706" w:type="dxa"/>
          </w:tcPr>
          <w:p>
            <w:pPr>
              <w:pStyle w:val="TAC"/>
            </w:pPr>
            <w:r>
              <w:t>-71.9 +TT</w:t>
            </w:r>
          </w:p>
        </w:tc>
        <w:tc>
          <w:tcPr>
            <w:tcW w:w="706" w:type="dxa"/>
            <w:shd w:val="clear" w:color="auto" w:fill="auto"/>
          </w:tcPr>
          <w:p>
            <w:pPr>
              <w:pStyle w:val="TAC"/>
            </w:pPr>
            <w:r>
              <w:t>-71.9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rPr>
                <w:lang w:eastAsia="zh-CN"/>
              </w:rPr>
            </w:pPr>
            <w:r>
              <w:rPr>
                <w:lang w:eastAsia="zh-CN"/>
              </w:rPr>
              <w:t>-74.8 +TT</w:t>
            </w:r>
            <w:r>
              <w:rPr>
                <w:vertAlign w:val="superscript"/>
                <w:lang w:eastAsia="zh-CN"/>
              </w:rPr>
              <w:t>15</w:t>
            </w:r>
          </w:p>
        </w:tc>
        <w:tc>
          <w:tcPr>
            <w:tcW w:w="929" w:type="dxa"/>
            <w:shd w:val="clear" w:color="auto" w:fill="auto"/>
          </w:tcPr>
          <w:p>
            <w:pPr>
              <w:pStyle w:val="TAC"/>
            </w:pPr>
            <w:r>
              <w:rPr>
                <w:lang w:eastAsia="zh-CN"/>
              </w:rPr>
              <w:t>-74.5 +TT</w:t>
            </w:r>
            <w:r>
              <w:rPr>
                <w:vertAlign w:val="superscript"/>
                <w:lang w:eastAsia="zh-CN"/>
              </w:rPr>
              <w:t>15</w:t>
            </w:r>
          </w:p>
        </w:tc>
        <w:tc>
          <w:tcPr>
            <w:tcW w:w="1410" w:type="dxa"/>
            <w:shd w:val="clear" w:color="auto" w:fill="auto"/>
          </w:tcPr>
          <w:p>
            <w:pPr>
              <w:pStyle w:val="TAC"/>
            </w:pPr>
            <w:r>
              <w:t>-74.4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vertAlign w:val="superscript"/>
              </w:rPr>
              <w:t>3</w:t>
            </w:r>
          </w:p>
        </w:tc>
        <w:tc>
          <w:tcPr>
            <w:tcW w:w="656" w:type="dxa"/>
            <w:vMerge w:val="restart"/>
            <w:vAlign w:val="center"/>
          </w:tcPr>
          <w:p>
            <w:pPr>
              <w:pStyle w:val="TAC"/>
            </w:pPr>
            <w:r>
              <w:rPr>
                <w:lang w:eastAsia="zh-CN"/>
              </w:rP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-96.9 +TT</w:t>
            </w:r>
            <w:r>
              <w:rPr>
                <w:vertAlign w:val="superscript"/>
                <w:lang w:eastAsia="zh-CN"/>
              </w:rPr>
              <w:t>15</w:t>
            </w:r>
          </w:p>
        </w:tc>
        <w:tc>
          <w:tcPr>
            <w:tcW w:w="929" w:type="dxa"/>
            <w:shd w:val="clear" w:color="auto" w:fill="auto"/>
          </w:tcPr>
          <w:p>
            <w:pPr>
              <w:pStyle w:val="TAC"/>
            </w:pPr>
            <w:r>
              <w:t>-95.4 +TT</w:t>
            </w:r>
            <w:r>
              <w:rPr>
                <w:vertAlign w:val="superscript"/>
                <w:lang w:eastAsia="zh-CN"/>
              </w:rPr>
              <w:t>15</w:t>
            </w:r>
          </w:p>
        </w:tc>
        <w:tc>
          <w:tcPr>
            <w:tcW w:w="1410" w:type="dxa"/>
            <w:shd w:val="clear" w:color="auto" w:fill="auto"/>
          </w:tcPr>
          <w:p>
            <w:pPr>
              <w:pStyle w:val="TAC"/>
            </w:pPr>
            <w:r>
              <w:t>-94.6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-97.2 +TT</w:t>
            </w:r>
            <w:r>
              <w:rPr>
                <w:vertAlign w:val="superscript"/>
                <w:lang w:eastAsia="zh-CN"/>
              </w:rPr>
              <w:t>15</w:t>
            </w:r>
          </w:p>
        </w:tc>
        <w:tc>
          <w:tcPr>
            <w:tcW w:w="929" w:type="dxa"/>
            <w:shd w:val="clear" w:color="auto" w:fill="auto"/>
          </w:tcPr>
          <w:p>
            <w:pPr>
              <w:pStyle w:val="TAC"/>
            </w:pPr>
            <w:r>
              <w:t>-95.5 +TT</w:t>
            </w:r>
            <w:r>
              <w:rPr>
                <w:vertAlign w:val="superscript"/>
                <w:lang w:eastAsia="zh-CN"/>
              </w:rPr>
              <w:t>15</w:t>
            </w:r>
          </w:p>
        </w:tc>
        <w:tc>
          <w:tcPr>
            <w:tcW w:w="1410" w:type="dxa"/>
            <w:shd w:val="clear" w:color="auto" w:fill="auto"/>
          </w:tcPr>
          <w:p>
            <w:pPr>
              <w:pStyle w:val="TAC"/>
            </w:pPr>
            <w:r>
              <w:t>-94.8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-97.6 +TT</w:t>
            </w:r>
            <w:r>
              <w:rPr>
                <w:vertAlign w:val="superscript"/>
                <w:lang w:eastAsia="zh-CN"/>
              </w:rPr>
              <w:t>15</w:t>
            </w:r>
          </w:p>
        </w:tc>
        <w:tc>
          <w:tcPr>
            <w:tcW w:w="929" w:type="dxa"/>
            <w:shd w:val="clear" w:color="auto" w:fill="auto"/>
          </w:tcPr>
          <w:p>
            <w:pPr>
              <w:pStyle w:val="TAC"/>
            </w:pPr>
            <w:r>
              <w:t>-95.8 +TT</w:t>
            </w:r>
            <w:r>
              <w:rPr>
                <w:vertAlign w:val="superscript"/>
                <w:lang w:eastAsia="zh-CN"/>
              </w:rPr>
              <w:t>15</w:t>
            </w:r>
          </w:p>
        </w:tc>
        <w:tc>
          <w:tcPr>
            <w:tcW w:w="1410" w:type="dxa"/>
            <w:shd w:val="clear" w:color="auto" w:fill="auto"/>
          </w:tcPr>
          <w:p>
            <w:pPr>
              <w:pStyle w:val="TAC"/>
            </w:pPr>
            <w:r>
              <w:t>-95.0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5</w:t>
            </w:r>
          </w:p>
        </w:tc>
        <w:tc>
          <w:tcPr>
            <w:tcW w:w="0" w:type="auto"/>
            <w:vMerge w:val="restart"/>
            <w:shd w:val="clear" w:color="auto" w:fill="auto"/>
            <w:vAlign w:val="center"/>
          </w:tcPr>
          <w:p>
            <w:pPr>
              <w:pStyle w:val="TAC"/>
            </w:pPr>
            <w:r>
              <w:t>n78</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-84.2 +TT</w:t>
            </w:r>
          </w:p>
        </w:tc>
        <w:tc>
          <w:tcPr>
            <w:tcW w:w="929" w:type="dxa"/>
            <w:shd w:val="clear" w:color="auto" w:fill="auto"/>
          </w:tcPr>
          <w:p>
            <w:pPr>
              <w:pStyle w:val="TAC"/>
            </w:pPr>
            <w:r>
              <w:t>-84.4 +TT</w:t>
            </w: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-84.2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-84.3 +TT</w:t>
            </w:r>
          </w:p>
        </w:tc>
        <w:tc>
          <w:tcPr>
            <w:tcW w:w="929" w:type="dxa"/>
            <w:shd w:val="clear" w:color="auto" w:fill="auto"/>
          </w:tcPr>
          <w:p>
            <w:pPr>
              <w:pStyle w:val="TAC"/>
            </w:pPr>
            <w:r>
              <w:t>-84.5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-84.3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-84.3 +TT</w:t>
            </w:r>
          </w:p>
        </w:tc>
        <w:tc>
          <w:tcPr>
            <w:tcW w:w="706" w:type="dxa"/>
          </w:tcPr>
          <w:p>
            <w:pPr>
              <w:pStyle w:val="TAC"/>
            </w:pPr>
            <w:r>
              <w:t>-84.0 +TT</w:t>
            </w:r>
          </w:p>
        </w:tc>
        <w:tc>
          <w:tcPr>
            <w:tcW w:w="706" w:type="dxa"/>
            <w:shd w:val="clear" w:color="auto" w:fill="auto"/>
          </w:tcPr>
          <w:p>
            <w:pPr>
              <w:pStyle w:val="TAC"/>
            </w:pPr>
            <w:r>
              <w:t>-84.2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-84.5 +TT</w:t>
            </w:r>
          </w:p>
        </w:tc>
        <w:tc>
          <w:tcPr>
            <w:tcW w:w="929" w:type="dxa"/>
            <w:shd w:val="clear" w:color="auto" w:fill="auto"/>
          </w:tcPr>
          <w:p>
            <w:pPr>
              <w:pStyle w:val="TAC"/>
            </w:pPr>
            <w:r>
              <w:t>-84.6 +TT</w:t>
            </w:r>
          </w:p>
        </w:tc>
        <w:tc>
          <w:tcPr>
            <w:tcW w:w="1410" w:type="dxa"/>
            <w:shd w:val="clear" w:color="auto" w:fill="auto"/>
          </w:tcPr>
          <w:p>
            <w:pPr>
              <w:pStyle w:val="TAC"/>
            </w:pPr>
            <w:r>
              <w:t>-84.5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tcPr>
          <w:p>
            <w:pPr>
              <w:pStyle w:val="TAC"/>
            </w:pPr>
            <w:r>
              <w:t>-84.1 +TT</w:t>
            </w:r>
          </w:p>
        </w:tc>
        <w:tc>
          <w:tcPr>
            <w:tcW w:w="706" w:type="dxa"/>
            <w:shd w:val="clear" w:color="auto" w:fill="auto"/>
          </w:tcPr>
          <w:p>
            <w:pPr>
              <w:pStyle w:val="TAC"/>
            </w:pPr>
            <w:r>
              <w:t>-84.3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-84.5 +TT</w:t>
            </w:r>
          </w:p>
        </w:tc>
        <w:tc>
          <w:tcPr>
            <w:tcW w:w="929" w:type="dxa"/>
            <w:shd w:val="clear" w:color="auto" w:fill="auto"/>
          </w:tcPr>
          <w:p>
            <w:pPr>
              <w:pStyle w:val="TAC"/>
              <w:rPr>
                <w:rFonts w:cs="Arial"/>
                <w:szCs w:val="18"/>
              </w:rPr>
            </w:pPr>
            <w:r>
              <w:t>-84.4 +TT</w:t>
            </w:r>
          </w:p>
        </w:tc>
        <w:tc>
          <w:tcPr>
            <w:tcW w:w="1410" w:type="dxa"/>
            <w:shd w:val="clear" w:color="auto" w:fill="auto"/>
          </w:tcPr>
          <w:p>
            <w:pPr>
              <w:pStyle w:val="TAC"/>
              <w:rPr>
                <w:rFonts w:cs="Arial"/>
                <w:szCs w:val="18"/>
              </w:rPr>
            </w:pPr>
            <w:r>
              <w:t>-84.2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-84.8 +TT</w:t>
            </w:r>
          </w:p>
        </w:tc>
        <w:tc>
          <w:tcPr>
            <w:tcW w:w="929" w:type="dxa"/>
            <w:shd w:val="clear" w:color="auto" w:fill="auto"/>
          </w:tcPr>
          <w:p>
            <w:pPr>
              <w:pStyle w:val="TAC"/>
              <w:rPr>
                <w:rFonts w:cs="Arial"/>
                <w:szCs w:val="18"/>
              </w:rPr>
            </w:pPr>
            <w:r>
              <w:t>-84.5 +TT</w:t>
            </w:r>
          </w:p>
        </w:tc>
        <w:tc>
          <w:tcPr>
            <w:tcW w:w="1410" w:type="dxa"/>
            <w:shd w:val="clear" w:color="auto" w:fill="auto"/>
          </w:tcPr>
          <w:p>
            <w:pPr>
              <w:pStyle w:val="TAC"/>
              <w:rPr>
                <w:rFonts w:cs="Arial"/>
                <w:szCs w:val="18"/>
              </w:rPr>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r>
              <w:t>-83.8 +TT</w:t>
            </w:r>
          </w:p>
        </w:tc>
        <w:tc>
          <w:tcPr>
            <w:tcW w:w="706" w:type="dxa"/>
          </w:tcPr>
          <w:p>
            <w:pPr>
              <w:pStyle w:val="TAC"/>
            </w:pPr>
            <w:r>
              <w:t>-83.5 +TT</w:t>
            </w:r>
          </w:p>
        </w:tc>
        <w:tc>
          <w:tcPr>
            <w:tcW w:w="706" w:type="dxa"/>
            <w:shd w:val="clear" w:color="auto" w:fill="auto"/>
          </w:tcPr>
          <w:p>
            <w:pPr>
              <w:pStyle w:val="TAC"/>
            </w:pPr>
            <w:r>
              <w:t>-83.7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-85.2 +TT</w:t>
            </w:r>
          </w:p>
        </w:tc>
        <w:tc>
          <w:tcPr>
            <w:tcW w:w="929" w:type="dxa"/>
            <w:shd w:val="clear" w:color="auto" w:fill="auto"/>
          </w:tcPr>
          <w:p>
            <w:pPr>
              <w:pStyle w:val="TAC"/>
              <w:rPr>
                <w:rFonts w:cs="Arial"/>
                <w:szCs w:val="18"/>
              </w:rPr>
            </w:pPr>
            <w:r>
              <w:t>-84.8 +TT</w:t>
            </w:r>
          </w:p>
        </w:tc>
        <w:tc>
          <w:tcPr>
            <w:tcW w:w="1410" w:type="dxa"/>
            <w:shd w:val="clear" w:color="auto" w:fill="auto"/>
          </w:tcPr>
          <w:p>
            <w:pPr>
              <w:pStyle w:val="TAC"/>
              <w:rPr>
                <w:rFonts w:cs="Arial"/>
                <w:szCs w:val="18"/>
              </w:rPr>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-84.3 +TT</w:t>
            </w:r>
          </w:p>
        </w:tc>
        <w:tc>
          <w:tcPr>
            <w:tcW w:w="706"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pPr>
            <w:r>
              <w:t>-83.9 +TT</w:t>
            </w:r>
          </w:p>
        </w:tc>
        <w:tc>
          <w:tcPr>
            <w:tcW w:w="706" w:type="dxa"/>
          </w:tcPr>
          <w:p>
            <w:pPr>
              <w:pStyle w:val="TAC"/>
            </w:pPr>
            <w:r>
              <w:t>-83.6 +TT</w:t>
            </w:r>
          </w:p>
        </w:tc>
        <w:tc>
          <w:tcPr>
            <w:tcW w:w="706" w:type="dxa"/>
            <w:shd w:val="clear" w:color="auto" w:fill="auto"/>
          </w:tcPr>
          <w:p>
            <w:pPr>
              <w:pStyle w:val="TAC"/>
            </w:pPr>
            <w:r>
              <w:t>-83.8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rPr>
                <w:lang w:eastAsia="ja-JP"/>
              </w:rPr>
              <w:t>n41</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-81.8 </w:t>
            </w:r>
            <w:r>
              <w:t>+TT</w:t>
            </w:r>
          </w:p>
        </w:tc>
        <w:tc>
          <w:tcPr>
            <w:tcW w:w="929" w:type="dxa"/>
            <w:shd w:val="clear" w:color="auto" w:fill="auto"/>
            <w:vAlign w:val="center"/>
          </w:tcPr>
          <w:p>
            <w:pPr>
              <w:pStyle w:val="TAC"/>
              <w:rPr>
                <w:rFonts w:cs="Arial"/>
                <w:szCs w:val="18"/>
              </w:rPr>
            </w:pPr>
            <w:r>
              <w:rPr>
                <w:rFonts w:cs="Arial"/>
                <w:szCs w:val="18"/>
              </w:rPr>
              <w:t xml:space="preserve">-81.7 </w:t>
            </w:r>
            <w:r>
              <w:t>+TT</w:t>
            </w:r>
          </w:p>
        </w:tc>
        <w:tc>
          <w:tcPr>
            <w:tcW w:w="1410" w:type="dxa"/>
            <w:shd w:val="clear" w:color="auto" w:fill="auto"/>
            <w:vAlign w:val="center"/>
          </w:tcPr>
          <w:p>
            <w:pPr>
              <w:pStyle w:val="TAC"/>
              <w:rPr>
                <w:rFonts w:cs="Arial"/>
                <w:szCs w:val="18"/>
              </w:rPr>
            </w:pPr>
            <w:r>
              <w:rPr>
                <w:rFonts w:cs="Arial"/>
                <w:szCs w:val="18"/>
              </w:rPr>
              <w:t xml:space="preserve">-81.7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-81.5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-82.1 </w:t>
            </w:r>
            <w:r>
              <w:t>+TT</w:t>
            </w:r>
          </w:p>
        </w:tc>
        <w:tc>
          <w:tcPr>
            <w:tcW w:w="929" w:type="dxa"/>
            <w:shd w:val="clear" w:color="auto" w:fill="auto"/>
            <w:vAlign w:val="center"/>
          </w:tcPr>
          <w:p>
            <w:pPr>
              <w:pStyle w:val="TAC"/>
              <w:rPr>
                <w:rFonts w:cs="Arial"/>
                <w:szCs w:val="18"/>
              </w:rPr>
            </w:pPr>
            <w:r>
              <w:rPr>
                <w:rFonts w:cs="Arial"/>
                <w:szCs w:val="18"/>
              </w:rPr>
              <w:t xml:space="preserve">-81.8 </w:t>
            </w:r>
            <w:r>
              <w:t>+TT</w:t>
            </w:r>
          </w:p>
        </w:tc>
        <w:tc>
          <w:tcPr>
            <w:tcW w:w="1410" w:type="dxa"/>
            <w:shd w:val="clear" w:color="auto" w:fill="auto"/>
            <w:vAlign w:val="center"/>
          </w:tcPr>
          <w:p>
            <w:pPr>
              <w:pStyle w:val="TAC"/>
              <w:rPr>
                <w:rFonts w:cs="Arial"/>
                <w:szCs w:val="18"/>
              </w:rPr>
            </w:pPr>
            <w:r>
              <w:rPr>
                <w:rFonts w:cs="Arial"/>
                <w:szCs w:val="18"/>
              </w:rPr>
              <w:t xml:space="preserve">-81.9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-81.4 </w:t>
            </w:r>
            <w:r>
              <w:t>+TT</w:t>
            </w:r>
          </w:p>
        </w:tc>
        <w:tc>
          <w:tcPr>
            <w:tcW w:w="706" w:type="dxa"/>
            <w:shd w:val="clear" w:color="auto" w:fill="auto"/>
            <w:vAlign w:val="center"/>
          </w:tcPr>
          <w:p>
            <w:pPr>
              <w:pStyle w:val="TAC"/>
            </w:pPr>
            <w:r>
              <w:t>-81.3 +TT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-82.5 </w:t>
            </w:r>
            <w:r>
              <w:t>+TT</w:t>
            </w:r>
          </w:p>
        </w:tc>
        <w:tc>
          <w:tcPr>
            <w:tcW w:w="929" w:type="dxa"/>
            <w:shd w:val="clear" w:color="auto" w:fill="auto"/>
            <w:vAlign w:val="center"/>
          </w:tcPr>
          <w:p>
            <w:pPr>
              <w:pStyle w:val="TAC"/>
              <w:rPr>
                <w:rFonts w:cs="Arial"/>
                <w:szCs w:val="18"/>
              </w:rPr>
            </w:pPr>
            <w:r>
              <w:rPr>
                <w:rFonts w:cs="Arial"/>
                <w:szCs w:val="18"/>
              </w:rPr>
              <w:t xml:space="preserve">-82.1 </w:t>
            </w:r>
            <w:r>
              <w:t>+TT</w:t>
            </w:r>
          </w:p>
        </w:tc>
        <w:tc>
          <w:tcPr>
            <w:tcW w:w="1410" w:type="dxa"/>
            <w:shd w:val="clear" w:color="auto" w:fill="auto"/>
            <w:vAlign w:val="center"/>
          </w:tcPr>
          <w:p>
            <w:pPr>
              <w:pStyle w:val="TAC"/>
              <w:rPr>
                <w:rFonts w:cs="Arial"/>
                <w:szCs w:val="18"/>
              </w:rPr>
            </w:pPr>
            <w:r>
              <w:rPr>
                <w:rFonts w:cs="Arial"/>
                <w:szCs w:val="18"/>
              </w:rPr>
              <w:t xml:space="preserve">-81.1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-81.9 </w:t>
            </w:r>
            <w:r>
              <w:t>+TT</w:t>
            </w:r>
          </w:p>
        </w:tc>
        <w:tc>
          <w:tcPr>
            <w:tcW w:w="706"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pPr>
            <w:r>
              <w:t>-81.3</w:t>
            </w:r>
            <w:r>
              <w:rPr>
                <w:rFonts w:cs="Arial"/>
                <w:szCs w:val="18"/>
              </w:rPr>
              <w:t xml:space="preserve"> </w:t>
            </w:r>
            <w:r>
              <w:t>+TT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w:t>
            </w:r>
            <w:r>
              <w:rPr>
                <w:rFonts w:cs="Arial"/>
                <w:szCs w:val="18"/>
              </w:rPr>
              <w:t xml:space="preserve"> </w:t>
            </w:r>
            <w:r>
              <w:t>+TT</w:t>
            </w:r>
          </w:p>
        </w:tc>
      </w:tr>
      <w:tr>
        <w:trPr>
          <w:trHeight w:val="285"/>
          <w:del w:id="2968" w:author="Kevin Wang (QMC)" w:date="2023-02-03T10:37:00Z"/>
        </w:trPr>
        <w:tc>
          <w:tcPr>
            <w:tcW w:w="0" w:type="auto"/>
            <w:vMerge w:val="restart"/>
            <w:shd w:val="clear" w:color="auto" w:fill="auto"/>
            <w:vAlign w:val="center"/>
          </w:tcPr>
          <w:p>
            <w:pPr>
              <w:pStyle w:val="TAC"/>
              <w:rPr>
                <w:del w:id="2969" w:author="Kevin Wang (QMC)" w:date="2023-02-03T10:37:00Z"/>
              </w:rPr>
            </w:pPr>
            <w:del w:id="2970" w:author="Kevin Wang (QMC)" w:date="2023-02-03T10:37:00Z">
              <w:r>
                <w:delText>8</w:delText>
              </w:r>
            </w:del>
          </w:p>
        </w:tc>
        <w:tc>
          <w:tcPr>
            <w:tcW w:w="0" w:type="auto"/>
            <w:vMerge w:val="restart"/>
            <w:shd w:val="clear" w:color="auto" w:fill="auto"/>
            <w:vAlign w:val="center"/>
          </w:tcPr>
          <w:p>
            <w:pPr>
              <w:pStyle w:val="TAC"/>
              <w:rPr>
                <w:del w:id="2971" w:author="Kevin Wang (QMC)" w:date="2023-02-03T10:37:00Z"/>
              </w:rPr>
            </w:pPr>
            <w:del w:id="2972" w:author="Kevin Wang (QMC)" w:date="2023-02-03T10:37:00Z">
              <w:r>
                <w:delText>n79</w:delText>
              </w:r>
              <w:r>
                <w:rPr>
                  <w:rFonts w:cs="Arial"/>
                  <w:vertAlign w:val="superscript"/>
                </w:rPr>
                <w:delText>4,5</w:delText>
              </w:r>
            </w:del>
          </w:p>
        </w:tc>
        <w:tc>
          <w:tcPr>
            <w:tcW w:w="656" w:type="dxa"/>
            <w:vAlign w:val="center"/>
          </w:tcPr>
          <w:p>
            <w:pPr>
              <w:pStyle w:val="TAC"/>
              <w:rPr>
                <w:del w:id="2973" w:author="Kevin Wang (QMC)" w:date="2023-02-03T10:37:00Z"/>
              </w:rPr>
            </w:pPr>
            <w:del w:id="2974" w:author="Kevin Wang (QMC)" w:date="2023-02-03T10:37:00Z">
              <w:r>
                <w:delText>15</w:delText>
              </w:r>
            </w:del>
          </w:p>
        </w:tc>
        <w:tc>
          <w:tcPr>
            <w:tcW w:w="656" w:type="dxa"/>
            <w:shd w:val="clear" w:color="auto" w:fill="auto"/>
            <w:vAlign w:val="center"/>
          </w:tcPr>
          <w:p>
            <w:pPr>
              <w:pStyle w:val="TAC"/>
              <w:rPr>
                <w:del w:id="2975" w:author="Kevin Wang (QMC)" w:date="2023-02-03T10:37:00Z"/>
              </w:rPr>
            </w:pPr>
          </w:p>
        </w:tc>
        <w:tc>
          <w:tcPr>
            <w:tcW w:w="911" w:type="dxa"/>
            <w:shd w:val="clear" w:color="auto" w:fill="auto"/>
            <w:vAlign w:val="center"/>
          </w:tcPr>
          <w:p>
            <w:pPr>
              <w:pStyle w:val="TAC"/>
              <w:rPr>
                <w:del w:id="2976" w:author="Kevin Wang (QMC)" w:date="2023-02-03T10:37:00Z"/>
              </w:rPr>
            </w:pPr>
          </w:p>
        </w:tc>
        <w:tc>
          <w:tcPr>
            <w:tcW w:w="929" w:type="dxa"/>
            <w:shd w:val="clear" w:color="auto" w:fill="auto"/>
            <w:vAlign w:val="center"/>
          </w:tcPr>
          <w:p>
            <w:pPr>
              <w:pStyle w:val="TAC"/>
              <w:rPr>
                <w:del w:id="2977" w:author="Kevin Wang (QMC)" w:date="2023-02-03T10:37:00Z"/>
              </w:rPr>
            </w:pPr>
          </w:p>
        </w:tc>
        <w:tc>
          <w:tcPr>
            <w:tcW w:w="1410" w:type="dxa"/>
            <w:shd w:val="clear" w:color="auto" w:fill="auto"/>
            <w:vAlign w:val="center"/>
          </w:tcPr>
          <w:p>
            <w:pPr>
              <w:pStyle w:val="TAC"/>
              <w:rPr>
                <w:del w:id="2978" w:author="Kevin Wang (QMC)" w:date="2023-02-03T10:37:00Z"/>
              </w:rPr>
            </w:pPr>
          </w:p>
        </w:tc>
        <w:tc>
          <w:tcPr>
            <w:tcW w:w="644" w:type="dxa"/>
            <w:shd w:val="clear" w:color="auto" w:fill="auto"/>
            <w:vAlign w:val="center"/>
          </w:tcPr>
          <w:p>
            <w:pPr>
              <w:pStyle w:val="TAC"/>
              <w:rPr>
                <w:del w:id="2979" w:author="Kevin Wang (QMC)" w:date="2023-02-03T10:37:00Z"/>
              </w:rPr>
            </w:pPr>
          </w:p>
        </w:tc>
        <w:tc>
          <w:tcPr>
            <w:tcW w:w="683" w:type="dxa"/>
            <w:vAlign w:val="center"/>
          </w:tcPr>
          <w:p>
            <w:pPr>
              <w:pStyle w:val="TAC"/>
              <w:rPr>
                <w:del w:id="2980" w:author="Kevin Wang (QMC)" w:date="2023-02-03T10:37:00Z"/>
              </w:rPr>
            </w:pPr>
          </w:p>
        </w:tc>
        <w:tc>
          <w:tcPr>
            <w:tcW w:w="777" w:type="dxa"/>
            <w:shd w:val="clear" w:color="auto" w:fill="auto"/>
            <w:vAlign w:val="bottom"/>
          </w:tcPr>
          <w:p>
            <w:pPr>
              <w:pStyle w:val="TAC"/>
              <w:rPr>
                <w:del w:id="2981" w:author="Kevin Wang (QMC)" w:date="2023-02-03T10:37:00Z"/>
                <w:color w:val="000000"/>
              </w:rPr>
            </w:pPr>
            <w:del w:id="2982" w:author="Kevin Wang (QMC)" w:date="2023-02-03T10:37:00Z">
              <w:r>
                <w:delText>-82.8 +TT</w:delText>
              </w:r>
            </w:del>
          </w:p>
        </w:tc>
        <w:tc>
          <w:tcPr>
            <w:tcW w:w="706" w:type="dxa"/>
            <w:shd w:val="clear" w:color="auto" w:fill="auto"/>
            <w:vAlign w:val="bottom"/>
          </w:tcPr>
          <w:p>
            <w:pPr>
              <w:pStyle w:val="TAC"/>
              <w:rPr>
                <w:del w:id="2983" w:author="Kevin Wang (QMC)" w:date="2023-02-03T10:37:00Z"/>
                <w:color w:val="000000"/>
              </w:rPr>
            </w:pPr>
            <w:del w:id="2984" w:author="Kevin Wang (QMC)" w:date="2023-02-03T10:37:00Z">
              <w:r>
                <w:delText>-82.4 +TT</w:delText>
              </w:r>
            </w:del>
          </w:p>
        </w:tc>
        <w:tc>
          <w:tcPr>
            <w:tcW w:w="706" w:type="dxa"/>
            <w:shd w:val="clear" w:color="auto" w:fill="auto"/>
            <w:vAlign w:val="bottom"/>
          </w:tcPr>
          <w:p>
            <w:pPr>
              <w:pStyle w:val="TAC"/>
              <w:rPr>
                <w:del w:id="2985" w:author="Kevin Wang (QMC)" w:date="2023-02-03T10:37:00Z"/>
              </w:rPr>
            </w:pPr>
          </w:p>
        </w:tc>
        <w:tc>
          <w:tcPr>
            <w:tcW w:w="706" w:type="dxa"/>
            <w:shd w:val="clear" w:color="auto" w:fill="auto"/>
            <w:vAlign w:val="bottom"/>
          </w:tcPr>
          <w:p>
            <w:pPr>
              <w:pStyle w:val="TAC"/>
              <w:rPr>
                <w:del w:id="2986" w:author="Kevin Wang (QMC)" w:date="2023-02-03T10:37:00Z"/>
              </w:rPr>
            </w:pPr>
          </w:p>
        </w:tc>
        <w:tc>
          <w:tcPr>
            <w:tcW w:w="706" w:type="dxa"/>
            <w:vAlign w:val="bottom"/>
          </w:tcPr>
          <w:p>
            <w:pPr>
              <w:pStyle w:val="TAC"/>
              <w:rPr>
                <w:del w:id="2987" w:author="Kevin Wang (QMC)" w:date="2023-02-03T10:37:00Z"/>
              </w:rPr>
            </w:pPr>
          </w:p>
        </w:tc>
        <w:tc>
          <w:tcPr>
            <w:tcW w:w="706" w:type="dxa"/>
            <w:shd w:val="clear" w:color="auto" w:fill="auto"/>
            <w:vAlign w:val="bottom"/>
          </w:tcPr>
          <w:p>
            <w:pPr>
              <w:pStyle w:val="TAC"/>
              <w:rPr>
                <w:del w:id="2988" w:author="Kevin Wang (QMC)" w:date="2023-02-03T10:37:00Z"/>
              </w:rPr>
            </w:pPr>
          </w:p>
        </w:tc>
      </w:tr>
      <w:tr>
        <w:trPr>
          <w:trHeight w:val="285"/>
          <w:del w:id="2989" w:author="Kevin Wang (QMC)" w:date="2023-02-03T10:37:00Z"/>
        </w:trPr>
        <w:tc>
          <w:tcPr>
            <w:tcW w:w="0" w:type="auto"/>
            <w:vMerge/>
            <w:shd w:val="clear" w:color="auto" w:fill="auto"/>
            <w:vAlign w:val="center"/>
          </w:tcPr>
          <w:p>
            <w:pPr>
              <w:pStyle w:val="TAC"/>
              <w:rPr>
                <w:del w:id="2990" w:author="Kevin Wang (QMC)" w:date="2023-02-03T10:37:00Z"/>
              </w:rPr>
            </w:pPr>
          </w:p>
        </w:tc>
        <w:tc>
          <w:tcPr>
            <w:tcW w:w="0" w:type="auto"/>
            <w:vMerge/>
            <w:shd w:val="clear" w:color="auto" w:fill="auto"/>
            <w:vAlign w:val="center"/>
          </w:tcPr>
          <w:p>
            <w:pPr>
              <w:pStyle w:val="TAC"/>
              <w:rPr>
                <w:del w:id="2991" w:author="Kevin Wang (QMC)" w:date="2023-02-03T10:37:00Z"/>
              </w:rPr>
            </w:pPr>
          </w:p>
        </w:tc>
        <w:tc>
          <w:tcPr>
            <w:tcW w:w="656" w:type="dxa"/>
            <w:vAlign w:val="center"/>
          </w:tcPr>
          <w:p>
            <w:pPr>
              <w:pStyle w:val="TAC"/>
              <w:rPr>
                <w:del w:id="2992" w:author="Kevin Wang (QMC)" w:date="2023-02-03T10:37:00Z"/>
              </w:rPr>
            </w:pPr>
            <w:del w:id="2993" w:author="Kevin Wang (QMC)" w:date="2023-02-03T10:37:00Z">
              <w:r>
                <w:delText>30</w:delText>
              </w:r>
            </w:del>
          </w:p>
        </w:tc>
        <w:tc>
          <w:tcPr>
            <w:tcW w:w="656" w:type="dxa"/>
            <w:shd w:val="clear" w:color="auto" w:fill="auto"/>
            <w:vAlign w:val="center"/>
          </w:tcPr>
          <w:p>
            <w:pPr>
              <w:pStyle w:val="TAC"/>
              <w:rPr>
                <w:del w:id="2994" w:author="Kevin Wang (QMC)" w:date="2023-02-03T10:37:00Z"/>
              </w:rPr>
            </w:pPr>
          </w:p>
        </w:tc>
        <w:tc>
          <w:tcPr>
            <w:tcW w:w="911" w:type="dxa"/>
            <w:shd w:val="clear" w:color="auto" w:fill="auto"/>
            <w:vAlign w:val="center"/>
          </w:tcPr>
          <w:p>
            <w:pPr>
              <w:pStyle w:val="TAC"/>
              <w:rPr>
                <w:del w:id="2995" w:author="Kevin Wang (QMC)" w:date="2023-02-03T10:37:00Z"/>
              </w:rPr>
            </w:pPr>
          </w:p>
        </w:tc>
        <w:tc>
          <w:tcPr>
            <w:tcW w:w="929" w:type="dxa"/>
            <w:shd w:val="clear" w:color="auto" w:fill="auto"/>
            <w:vAlign w:val="center"/>
          </w:tcPr>
          <w:p>
            <w:pPr>
              <w:pStyle w:val="TAC"/>
              <w:rPr>
                <w:del w:id="2996" w:author="Kevin Wang (QMC)" w:date="2023-02-03T10:37:00Z"/>
              </w:rPr>
            </w:pPr>
          </w:p>
        </w:tc>
        <w:tc>
          <w:tcPr>
            <w:tcW w:w="1410" w:type="dxa"/>
            <w:shd w:val="clear" w:color="auto" w:fill="auto"/>
            <w:vAlign w:val="center"/>
          </w:tcPr>
          <w:p>
            <w:pPr>
              <w:pStyle w:val="TAC"/>
              <w:rPr>
                <w:del w:id="2997" w:author="Kevin Wang (QMC)" w:date="2023-02-03T10:37:00Z"/>
              </w:rPr>
            </w:pPr>
          </w:p>
        </w:tc>
        <w:tc>
          <w:tcPr>
            <w:tcW w:w="644" w:type="dxa"/>
            <w:shd w:val="clear" w:color="auto" w:fill="auto"/>
            <w:vAlign w:val="center"/>
          </w:tcPr>
          <w:p>
            <w:pPr>
              <w:pStyle w:val="TAC"/>
              <w:rPr>
                <w:del w:id="2998" w:author="Kevin Wang (QMC)" w:date="2023-02-03T10:37:00Z"/>
              </w:rPr>
            </w:pPr>
          </w:p>
        </w:tc>
        <w:tc>
          <w:tcPr>
            <w:tcW w:w="683" w:type="dxa"/>
            <w:vAlign w:val="center"/>
          </w:tcPr>
          <w:p>
            <w:pPr>
              <w:pStyle w:val="TAC"/>
              <w:rPr>
                <w:del w:id="2999" w:author="Kevin Wang (QMC)" w:date="2023-02-03T10:37:00Z"/>
              </w:rPr>
            </w:pPr>
          </w:p>
        </w:tc>
        <w:tc>
          <w:tcPr>
            <w:tcW w:w="777" w:type="dxa"/>
            <w:shd w:val="clear" w:color="auto" w:fill="auto"/>
            <w:vAlign w:val="bottom"/>
          </w:tcPr>
          <w:p>
            <w:pPr>
              <w:pStyle w:val="TAC"/>
              <w:rPr>
                <w:del w:id="3000" w:author="Kevin Wang (QMC)" w:date="2023-02-03T10:37:00Z"/>
                <w:color w:val="000000"/>
              </w:rPr>
            </w:pPr>
            <w:del w:id="3001" w:author="Kevin Wang (QMC)" w:date="2023-02-03T10:37:00Z">
              <w:r>
                <w:delText>-82.9 +TT</w:delText>
              </w:r>
            </w:del>
          </w:p>
        </w:tc>
        <w:tc>
          <w:tcPr>
            <w:tcW w:w="706" w:type="dxa"/>
            <w:shd w:val="clear" w:color="auto" w:fill="auto"/>
            <w:vAlign w:val="bottom"/>
          </w:tcPr>
          <w:p>
            <w:pPr>
              <w:pStyle w:val="TAC"/>
              <w:rPr>
                <w:del w:id="3002" w:author="Kevin Wang (QMC)" w:date="2023-02-03T10:37:00Z"/>
                <w:color w:val="000000"/>
              </w:rPr>
            </w:pPr>
            <w:del w:id="3003" w:author="Kevin Wang (QMC)" w:date="2023-02-03T10:37:00Z">
              <w:r>
                <w:delText>-82.5 +TT</w:delText>
              </w:r>
            </w:del>
          </w:p>
        </w:tc>
        <w:tc>
          <w:tcPr>
            <w:tcW w:w="706" w:type="dxa"/>
            <w:shd w:val="clear" w:color="auto" w:fill="auto"/>
            <w:vAlign w:val="bottom"/>
          </w:tcPr>
          <w:p>
            <w:pPr>
              <w:pStyle w:val="TAC"/>
              <w:rPr>
                <w:del w:id="3004" w:author="Kevin Wang (QMC)" w:date="2023-02-03T10:37:00Z"/>
                <w:color w:val="000000"/>
              </w:rPr>
            </w:pPr>
            <w:del w:id="3005" w:author="Kevin Wang (QMC)" w:date="2023-02-03T10:37:00Z">
              <w:r>
                <w:delText>-82.3 +TT</w:delText>
              </w:r>
            </w:del>
          </w:p>
        </w:tc>
        <w:tc>
          <w:tcPr>
            <w:tcW w:w="706" w:type="dxa"/>
            <w:shd w:val="clear" w:color="auto" w:fill="auto"/>
            <w:vAlign w:val="bottom"/>
          </w:tcPr>
          <w:p>
            <w:pPr>
              <w:pStyle w:val="TAC"/>
              <w:rPr>
                <w:del w:id="3006" w:author="Kevin Wang (QMC)" w:date="2023-02-03T10:37:00Z"/>
                <w:color w:val="000000"/>
              </w:rPr>
            </w:pPr>
            <w:del w:id="3007" w:author="Kevin Wang (QMC)" w:date="2023-02-03T10:37:00Z">
              <w:r>
                <w:delText>-81.7 +TT</w:delText>
              </w:r>
            </w:del>
          </w:p>
        </w:tc>
        <w:tc>
          <w:tcPr>
            <w:tcW w:w="706" w:type="dxa"/>
            <w:vAlign w:val="bottom"/>
          </w:tcPr>
          <w:p>
            <w:pPr>
              <w:pStyle w:val="TAC"/>
              <w:rPr>
                <w:del w:id="3008" w:author="Kevin Wang (QMC)" w:date="2023-02-03T10:37:00Z"/>
              </w:rPr>
            </w:pPr>
          </w:p>
        </w:tc>
        <w:tc>
          <w:tcPr>
            <w:tcW w:w="706" w:type="dxa"/>
            <w:shd w:val="clear" w:color="auto" w:fill="auto"/>
            <w:vAlign w:val="bottom"/>
          </w:tcPr>
          <w:p>
            <w:pPr>
              <w:pStyle w:val="TAC"/>
              <w:rPr>
                <w:del w:id="3009" w:author="Kevin Wang (QMC)" w:date="2023-02-03T10:37:00Z"/>
                <w:color w:val="000000"/>
              </w:rPr>
            </w:pPr>
            <w:del w:id="3010" w:author="Kevin Wang (QMC)" w:date="2023-02-03T10:37:00Z">
              <w:r>
                <w:delText>-81.2 +TT</w:delText>
              </w:r>
            </w:del>
          </w:p>
        </w:tc>
      </w:tr>
      <w:tr>
        <w:trPr>
          <w:trHeight w:val="285"/>
          <w:del w:id="3011" w:author="Kevin Wang (QMC)" w:date="2023-02-03T10:37:00Z"/>
        </w:trPr>
        <w:tc>
          <w:tcPr>
            <w:tcW w:w="0" w:type="auto"/>
            <w:vMerge/>
            <w:shd w:val="clear" w:color="auto" w:fill="auto"/>
            <w:vAlign w:val="center"/>
          </w:tcPr>
          <w:p>
            <w:pPr>
              <w:pStyle w:val="TAC"/>
              <w:rPr>
                <w:del w:id="3012" w:author="Kevin Wang (QMC)" w:date="2023-02-03T10:37:00Z"/>
              </w:rPr>
            </w:pPr>
          </w:p>
        </w:tc>
        <w:tc>
          <w:tcPr>
            <w:tcW w:w="0" w:type="auto"/>
            <w:vMerge/>
            <w:shd w:val="clear" w:color="auto" w:fill="auto"/>
            <w:vAlign w:val="center"/>
          </w:tcPr>
          <w:p>
            <w:pPr>
              <w:pStyle w:val="TAC"/>
              <w:rPr>
                <w:del w:id="3013" w:author="Kevin Wang (QMC)" w:date="2023-02-03T10:37:00Z"/>
              </w:rPr>
            </w:pPr>
          </w:p>
        </w:tc>
        <w:tc>
          <w:tcPr>
            <w:tcW w:w="656" w:type="dxa"/>
            <w:vAlign w:val="center"/>
          </w:tcPr>
          <w:p>
            <w:pPr>
              <w:pStyle w:val="TAC"/>
              <w:rPr>
                <w:del w:id="3014" w:author="Kevin Wang (QMC)" w:date="2023-02-03T10:37:00Z"/>
              </w:rPr>
            </w:pPr>
            <w:del w:id="3015" w:author="Kevin Wang (QMC)" w:date="2023-02-03T10:37:00Z">
              <w:r>
                <w:delText>60</w:delText>
              </w:r>
            </w:del>
          </w:p>
        </w:tc>
        <w:tc>
          <w:tcPr>
            <w:tcW w:w="656" w:type="dxa"/>
            <w:shd w:val="clear" w:color="auto" w:fill="auto"/>
            <w:vAlign w:val="center"/>
          </w:tcPr>
          <w:p>
            <w:pPr>
              <w:pStyle w:val="TAC"/>
              <w:rPr>
                <w:del w:id="3016" w:author="Kevin Wang (QMC)" w:date="2023-02-03T10:37:00Z"/>
              </w:rPr>
            </w:pPr>
          </w:p>
        </w:tc>
        <w:tc>
          <w:tcPr>
            <w:tcW w:w="911" w:type="dxa"/>
            <w:shd w:val="clear" w:color="auto" w:fill="auto"/>
            <w:vAlign w:val="center"/>
          </w:tcPr>
          <w:p>
            <w:pPr>
              <w:pStyle w:val="TAC"/>
              <w:rPr>
                <w:del w:id="3017" w:author="Kevin Wang (QMC)" w:date="2023-02-03T10:37:00Z"/>
              </w:rPr>
            </w:pPr>
          </w:p>
        </w:tc>
        <w:tc>
          <w:tcPr>
            <w:tcW w:w="929" w:type="dxa"/>
            <w:shd w:val="clear" w:color="auto" w:fill="auto"/>
            <w:vAlign w:val="center"/>
          </w:tcPr>
          <w:p>
            <w:pPr>
              <w:pStyle w:val="TAC"/>
              <w:rPr>
                <w:del w:id="3018" w:author="Kevin Wang (QMC)" w:date="2023-02-03T10:37:00Z"/>
              </w:rPr>
            </w:pPr>
          </w:p>
        </w:tc>
        <w:tc>
          <w:tcPr>
            <w:tcW w:w="1410" w:type="dxa"/>
            <w:shd w:val="clear" w:color="auto" w:fill="auto"/>
            <w:vAlign w:val="center"/>
          </w:tcPr>
          <w:p>
            <w:pPr>
              <w:pStyle w:val="TAC"/>
              <w:rPr>
                <w:del w:id="3019" w:author="Kevin Wang (QMC)" w:date="2023-02-03T10:37:00Z"/>
              </w:rPr>
            </w:pPr>
          </w:p>
        </w:tc>
        <w:tc>
          <w:tcPr>
            <w:tcW w:w="644" w:type="dxa"/>
            <w:shd w:val="clear" w:color="auto" w:fill="auto"/>
            <w:vAlign w:val="center"/>
          </w:tcPr>
          <w:p>
            <w:pPr>
              <w:pStyle w:val="TAC"/>
              <w:rPr>
                <w:del w:id="3020" w:author="Kevin Wang (QMC)" w:date="2023-02-03T10:37:00Z"/>
              </w:rPr>
            </w:pPr>
          </w:p>
        </w:tc>
        <w:tc>
          <w:tcPr>
            <w:tcW w:w="683" w:type="dxa"/>
            <w:vAlign w:val="center"/>
          </w:tcPr>
          <w:p>
            <w:pPr>
              <w:pStyle w:val="TAC"/>
              <w:rPr>
                <w:del w:id="3021" w:author="Kevin Wang (QMC)" w:date="2023-02-03T10:37:00Z"/>
              </w:rPr>
            </w:pPr>
          </w:p>
        </w:tc>
        <w:tc>
          <w:tcPr>
            <w:tcW w:w="777" w:type="dxa"/>
            <w:shd w:val="clear" w:color="auto" w:fill="auto"/>
            <w:vAlign w:val="bottom"/>
          </w:tcPr>
          <w:p>
            <w:pPr>
              <w:pStyle w:val="TAC"/>
              <w:rPr>
                <w:del w:id="3022" w:author="Kevin Wang (QMC)" w:date="2023-02-03T10:37:00Z"/>
                <w:color w:val="000000"/>
              </w:rPr>
            </w:pPr>
            <w:del w:id="3023" w:author="Kevin Wang (QMC)" w:date="2023-02-03T10:37:00Z">
              <w:r>
                <w:delText>-83.1 +TT</w:delText>
              </w:r>
            </w:del>
          </w:p>
        </w:tc>
        <w:tc>
          <w:tcPr>
            <w:tcW w:w="706" w:type="dxa"/>
            <w:shd w:val="clear" w:color="auto" w:fill="auto"/>
            <w:vAlign w:val="bottom"/>
          </w:tcPr>
          <w:p>
            <w:pPr>
              <w:pStyle w:val="TAC"/>
              <w:rPr>
                <w:del w:id="3024" w:author="Kevin Wang (QMC)" w:date="2023-02-03T10:37:00Z"/>
                <w:color w:val="000000"/>
              </w:rPr>
            </w:pPr>
            <w:del w:id="3025" w:author="Kevin Wang (QMC)" w:date="2023-02-03T10:37:00Z">
              <w:r>
                <w:delText>-82.6 +TT</w:delText>
              </w:r>
            </w:del>
          </w:p>
        </w:tc>
        <w:tc>
          <w:tcPr>
            <w:tcW w:w="706" w:type="dxa"/>
            <w:shd w:val="clear" w:color="auto" w:fill="auto"/>
            <w:vAlign w:val="bottom"/>
          </w:tcPr>
          <w:p>
            <w:pPr>
              <w:pStyle w:val="TAC"/>
              <w:rPr>
                <w:del w:id="3026" w:author="Kevin Wang (QMC)" w:date="2023-02-03T10:37:00Z"/>
                <w:color w:val="000000"/>
              </w:rPr>
            </w:pPr>
            <w:del w:id="3027" w:author="Kevin Wang (QMC)" w:date="2023-02-03T10:37:00Z">
              <w:r>
                <w:delText>-82.4 +TT</w:delText>
              </w:r>
            </w:del>
          </w:p>
        </w:tc>
        <w:tc>
          <w:tcPr>
            <w:tcW w:w="706" w:type="dxa"/>
            <w:shd w:val="clear" w:color="auto" w:fill="auto"/>
            <w:vAlign w:val="bottom"/>
          </w:tcPr>
          <w:p>
            <w:pPr>
              <w:pStyle w:val="TAC"/>
              <w:rPr>
                <w:del w:id="3028" w:author="Kevin Wang (QMC)" w:date="2023-02-03T10:37:00Z"/>
                <w:color w:val="000000"/>
              </w:rPr>
            </w:pPr>
            <w:del w:id="3029" w:author="Kevin Wang (QMC)" w:date="2023-02-03T10:37:00Z">
              <w:r>
                <w:delText>-81.8 +TT</w:delText>
              </w:r>
            </w:del>
          </w:p>
        </w:tc>
        <w:tc>
          <w:tcPr>
            <w:tcW w:w="706" w:type="dxa"/>
            <w:vAlign w:val="bottom"/>
          </w:tcPr>
          <w:p>
            <w:pPr>
              <w:pStyle w:val="TAC"/>
              <w:rPr>
                <w:del w:id="3030" w:author="Kevin Wang (QMC)" w:date="2023-02-03T10:37:00Z"/>
              </w:rPr>
            </w:pPr>
          </w:p>
        </w:tc>
        <w:tc>
          <w:tcPr>
            <w:tcW w:w="706" w:type="dxa"/>
            <w:shd w:val="clear" w:color="auto" w:fill="auto"/>
            <w:vAlign w:val="bottom"/>
          </w:tcPr>
          <w:p>
            <w:pPr>
              <w:pStyle w:val="TAC"/>
              <w:rPr>
                <w:del w:id="3031" w:author="Kevin Wang (QMC)" w:date="2023-02-03T10:37:00Z"/>
                <w:color w:val="000000"/>
              </w:rPr>
            </w:pPr>
            <w:del w:id="3032" w:author="Kevin Wang (QMC)" w:date="2023-02-03T10:37:00Z">
              <w:r>
                <w:delText>-81.3 +TT</w:delText>
              </w:r>
            </w:del>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n66</w:t>
            </w:r>
          </w:p>
        </w:tc>
        <w:tc>
          <w:tcPr>
            <w:tcW w:w="656" w:type="dxa"/>
            <w:vAlign w:val="center"/>
          </w:tcPr>
          <w:p>
            <w:pPr>
              <w:pStyle w:val="TAC"/>
            </w:pPr>
            <w:r>
              <w:rPr>
                <w:rFonts w:cs="Arial"/>
              </w:rPr>
              <w:t>15</w:t>
            </w:r>
          </w:p>
        </w:tc>
        <w:tc>
          <w:tcPr>
            <w:tcW w:w="656" w:type="dxa"/>
            <w:shd w:val="clear" w:color="auto" w:fill="auto"/>
            <w:vAlign w:val="center"/>
          </w:tcPr>
          <w:p>
            <w:pPr>
              <w:pStyle w:val="TAC"/>
            </w:pPr>
            <w:r>
              <w:rPr>
                <w:rFonts w:cs="Arial"/>
                <w:szCs w:val="18"/>
              </w:rPr>
              <w:t xml:space="preserve">-89.5 </w:t>
            </w:r>
            <w:r>
              <w:t>+TT</w:t>
            </w:r>
          </w:p>
        </w:tc>
        <w:tc>
          <w:tcPr>
            <w:tcW w:w="911" w:type="dxa"/>
            <w:shd w:val="clear" w:color="auto" w:fill="auto"/>
            <w:vAlign w:val="center"/>
          </w:tcPr>
          <w:p>
            <w:pPr>
              <w:pStyle w:val="TAC"/>
              <w:rPr>
                <w:rFonts w:cs="Arial"/>
                <w:szCs w:val="18"/>
              </w:rPr>
            </w:pPr>
            <w:r>
              <w:rPr>
                <w:rFonts w:cs="Arial"/>
                <w:szCs w:val="18"/>
              </w:rPr>
              <w:t xml:space="preserve">-88.8 </w:t>
            </w:r>
            <w:r>
              <w:t>+TT</w:t>
            </w:r>
          </w:p>
        </w:tc>
        <w:tc>
          <w:tcPr>
            <w:tcW w:w="929" w:type="dxa"/>
            <w:shd w:val="clear" w:color="auto" w:fill="auto"/>
            <w:vAlign w:val="center"/>
          </w:tcPr>
          <w:p>
            <w:pPr>
              <w:pStyle w:val="TAC"/>
              <w:rPr>
                <w:rFonts w:cs="Arial"/>
                <w:szCs w:val="18"/>
              </w:rPr>
            </w:pPr>
            <w:r>
              <w:rPr>
                <w:rFonts w:cs="Arial"/>
                <w:szCs w:val="18"/>
              </w:rPr>
              <w:t xml:space="preserve">-88.3 </w:t>
            </w:r>
            <w:r>
              <w:t>+TT</w:t>
            </w:r>
          </w:p>
        </w:tc>
        <w:tc>
          <w:tcPr>
            <w:tcW w:w="1410" w:type="dxa"/>
            <w:shd w:val="clear" w:color="auto" w:fill="auto"/>
            <w:vAlign w:val="center"/>
          </w:tcPr>
          <w:p>
            <w:pPr>
              <w:pStyle w:val="TAC"/>
              <w:rPr>
                <w:rFonts w:cs="Arial"/>
                <w:szCs w:val="18"/>
              </w:rPr>
            </w:pPr>
            <w:r>
              <w:rPr>
                <w:rFonts w:cs="Arial"/>
                <w:szCs w:val="18"/>
              </w:rPr>
              <w:t xml:space="preserve">-87.8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-87.7</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-89.1 </w:t>
            </w:r>
            <w:r>
              <w:t>+TT</w:t>
            </w:r>
          </w:p>
        </w:tc>
        <w:tc>
          <w:tcPr>
            <w:tcW w:w="929" w:type="dxa"/>
            <w:shd w:val="clear" w:color="auto" w:fill="auto"/>
            <w:vAlign w:val="center"/>
          </w:tcPr>
          <w:p>
            <w:pPr>
              <w:pStyle w:val="TAC"/>
              <w:rPr>
                <w:rFonts w:cs="Arial"/>
                <w:szCs w:val="18"/>
              </w:rPr>
            </w:pPr>
            <w:r>
              <w:rPr>
                <w:rFonts w:cs="Arial"/>
                <w:szCs w:val="18"/>
              </w:rPr>
              <w:t xml:space="preserve">-88.4 </w:t>
            </w:r>
            <w:r>
              <w:t>+TT</w:t>
            </w:r>
          </w:p>
        </w:tc>
        <w:tc>
          <w:tcPr>
            <w:tcW w:w="1410" w:type="dxa"/>
            <w:shd w:val="clear" w:color="auto" w:fill="auto"/>
            <w:vAlign w:val="center"/>
          </w:tcPr>
          <w:p>
            <w:pPr>
              <w:pStyle w:val="TAC"/>
              <w:rPr>
                <w:rFonts w:cs="Arial"/>
                <w:szCs w:val="18"/>
              </w:rPr>
            </w:pPr>
            <w:r>
              <w:rPr>
                <w:rFonts w:cs="Arial"/>
                <w:szCs w:val="18"/>
              </w:rPr>
              <w:t xml:space="preserve">-88.0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-87.8</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t>-89.5</w:t>
            </w:r>
            <w:r>
              <w:rPr>
                <w:rFonts w:cs="Arial"/>
                <w:szCs w:val="18"/>
              </w:rPr>
              <w:t xml:space="preserve"> </w:t>
            </w:r>
            <w:r>
              <w:t>+TT</w:t>
            </w:r>
          </w:p>
        </w:tc>
        <w:tc>
          <w:tcPr>
            <w:tcW w:w="929" w:type="dxa"/>
            <w:shd w:val="clear" w:color="auto" w:fill="auto"/>
            <w:vAlign w:val="center"/>
          </w:tcPr>
          <w:p>
            <w:pPr>
              <w:pStyle w:val="TAC"/>
              <w:rPr>
                <w:rFonts w:cs="Arial"/>
                <w:szCs w:val="18"/>
              </w:rPr>
            </w:pPr>
            <w:r>
              <w:rPr>
                <w:rFonts w:cs="Arial"/>
                <w:szCs w:val="18"/>
              </w:rPr>
              <w:t xml:space="preserve">-88.7 </w:t>
            </w:r>
            <w:r>
              <w:t>+TT</w:t>
            </w:r>
          </w:p>
        </w:tc>
        <w:tc>
          <w:tcPr>
            <w:tcW w:w="1410" w:type="dxa"/>
            <w:shd w:val="clear" w:color="auto" w:fill="auto"/>
            <w:vAlign w:val="center"/>
          </w:tcPr>
          <w:p>
            <w:pPr>
              <w:pStyle w:val="TAC"/>
              <w:rPr>
                <w:rFonts w:cs="Arial"/>
                <w:szCs w:val="18"/>
              </w:rPr>
            </w:pPr>
            <w:r>
              <w:rPr>
                <w:rFonts w:cs="Arial"/>
                <w:szCs w:val="18"/>
              </w:rPr>
              <w:t xml:space="preserve">-88.2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-87.9</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n78</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t>-85.4</w:t>
            </w:r>
            <w:r>
              <w:rPr>
                <w:rFonts w:cs="Arial"/>
                <w:szCs w:val="18"/>
              </w:rPr>
              <w:t xml:space="preserve"> </w:t>
            </w:r>
            <w:r>
              <w:t>+TT</w:t>
            </w:r>
          </w:p>
        </w:tc>
        <w:tc>
          <w:tcPr>
            <w:tcW w:w="929" w:type="dxa"/>
            <w:shd w:val="clear" w:color="auto" w:fill="auto"/>
            <w:vAlign w:val="bottom"/>
          </w:tcPr>
          <w:p>
            <w:pPr>
              <w:pStyle w:val="TAC"/>
            </w:pPr>
            <w:r>
              <w:t>-85.1</w:t>
            </w:r>
            <w:r>
              <w:rPr>
                <w:rFonts w:cs="Arial"/>
                <w:szCs w:val="18"/>
              </w:rPr>
              <w:t xml:space="preserve"> </w:t>
            </w:r>
            <w:r>
              <w:t>+TT</w:t>
            </w:r>
          </w:p>
        </w:tc>
        <w:tc>
          <w:tcPr>
            <w:tcW w:w="1410" w:type="dxa"/>
            <w:shd w:val="clear" w:color="auto" w:fill="auto"/>
            <w:vAlign w:val="bottom"/>
          </w:tcPr>
          <w:p>
            <w:pPr>
              <w:pStyle w:val="TAC"/>
            </w:pPr>
            <w:r>
              <w:t>-84.9</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center"/>
          </w:tcPr>
          <w:p>
            <w:pPr>
              <w:pStyle w:val="TAC"/>
            </w:pPr>
            <w:r>
              <w:t>-84.9</w:t>
            </w:r>
            <w:r>
              <w:rPr>
                <w:rFonts w:cs="Arial"/>
                <w:szCs w:val="18"/>
              </w:rPr>
              <w:t xml:space="preserve">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t>-85.7</w:t>
            </w:r>
            <w:r>
              <w:rPr>
                <w:rFonts w:cs="Arial"/>
                <w:szCs w:val="18"/>
              </w:rPr>
              <w:t xml:space="preserve"> </w:t>
            </w:r>
            <w:r>
              <w:t>+TT</w:t>
            </w:r>
          </w:p>
        </w:tc>
        <w:tc>
          <w:tcPr>
            <w:tcW w:w="929" w:type="dxa"/>
            <w:shd w:val="clear" w:color="auto" w:fill="auto"/>
            <w:vAlign w:val="bottom"/>
          </w:tcPr>
          <w:p>
            <w:pPr>
              <w:pStyle w:val="TAC"/>
            </w:pPr>
            <w:r>
              <w:t>-85.2</w:t>
            </w:r>
            <w:r>
              <w:rPr>
                <w:rFonts w:cs="Arial"/>
                <w:szCs w:val="18"/>
              </w:rPr>
              <w:t xml:space="preserve"> </w:t>
            </w:r>
            <w:r>
              <w:t>+TT</w:t>
            </w:r>
          </w:p>
        </w:tc>
        <w:tc>
          <w:tcPr>
            <w:tcW w:w="1410" w:type="dxa"/>
            <w:shd w:val="clear" w:color="auto" w:fill="auto"/>
            <w:vAlign w:val="bottom"/>
          </w:tcPr>
          <w:p>
            <w:pPr>
              <w:pStyle w:val="TAC"/>
            </w:pPr>
            <w:r>
              <w:t>-85.1</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center"/>
          </w:tcPr>
          <w:p>
            <w:pPr>
              <w:pStyle w:val="TAC"/>
            </w:pPr>
            <w:r>
              <w:t>-85.0</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t>-86.1</w:t>
            </w:r>
            <w:r>
              <w:rPr>
                <w:rFonts w:cs="Arial"/>
                <w:szCs w:val="18"/>
              </w:rPr>
              <w:t xml:space="preserve"> </w:t>
            </w:r>
            <w:r>
              <w:t>+TT</w:t>
            </w:r>
          </w:p>
        </w:tc>
        <w:tc>
          <w:tcPr>
            <w:tcW w:w="929" w:type="dxa"/>
            <w:shd w:val="clear" w:color="auto" w:fill="auto"/>
            <w:vAlign w:val="bottom"/>
          </w:tcPr>
          <w:p>
            <w:pPr>
              <w:pStyle w:val="TAC"/>
            </w:pPr>
            <w:r>
              <w:t>-85.5</w:t>
            </w:r>
            <w:r>
              <w:rPr>
                <w:rFonts w:cs="Arial"/>
                <w:szCs w:val="18"/>
              </w:rPr>
              <w:t xml:space="preserve"> </w:t>
            </w:r>
            <w:r>
              <w:t>+TT</w:t>
            </w:r>
          </w:p>
        </w:tc>
        <w:tc>
          <w:tcPr>
            <w:tcW w:w="1410" w:type="dxa"/>
            <w:shd w:val="clear" w:color="auto" w:fill="auto"/>
            <w:vAlign w:val="bottom"/>
          </w:tcPr>
          <w:p>
            <w:pPr>
              <w:pStyle w:val="TAC"/>
            </w:pPr>
            <w:r>
              <w:t>-85.3</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-85.2</w:t>
            </w:r>
            <w:r>
              <w:rPr>
                <w:rFonts w:cs="Arial"/>
                <w:szCs w:val="18"/>
              </w:rPr>
              <w:t xml:space="preserve"> </w:t>
            </w:r>
            <w:r>
              <w:t>+TT</w:t>
            </w:r>
          </w:p>
        </w:tc>
        <w:tc>
          <w:tcPr>
            <w:tcW w:w="706" w:type="dxa"/>
            <w:shd w:val="clear" w:color="auto" w:fill="auto"/>
            <w:vAlign w:val="center"/>
          </w:tcPr>
          <w:p>
            <w:pPr>
              <w:pStyle w:val="TAC"/>
            </w:pPr>
            <w:r>
              <w:t>-85.1</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r>
      <w:tr>
        <w:trPr>
          <w:trHeight w:val="285"/>
        </w:trPr>
        <w:tc>
          <w:tcPr>
            <w:tcW w:w="0" w:type="auto"/>
            <w:vMerge w:val="restart"/>
            <w:shd w:val="clear" w:color="auto" w:fill="auto"/>
            <w:vAlign w:val="center"/>
          </w:tcPr>
          <w:p>
            <w:pPr>
              <w:pStyle w:val="TAC"/>
            </w:pPr>
            <w:r>
              <w:t>13</w:t>
            </w:r>
          </w:p>
        </w:tc>
        <w:tc>
          <w:tcPr>
            <w:tcW w:w="0" w:type="auto"/>
            <w:vMerge w:val="restart"/>
            <w:shd w:val="clear" w:color="auto" w:fill="auto"/>
            <w:vAlign w:val="center"/>
          </w:tcPr>
          <w:p>
            <w:pPr>
              <w:pStyle w:val="TAC"/>
            </w:pPr>
            <w:r>
              <w:rPr>
                <w:szCs w:val="18"/>
                <w:lang w:eastAsia="ja-JP"/>
              </w:rPr>
              <w:t>n77</w:t>
            </w:r>
            <w:r>
              <w:rPr>
                <w:rFonts w:cs="Arial"/>
                <w:szCs w:val="18"/>
                <w:vertAlign w:val="superscript"/>
              </w:rPr>
              <w:t>4, 5</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-84.9 +TT</w:t>
            </w:r>
          </w:p>
        </w:tc>
        <w:tc>
          <w:tcPr>
            <w:tcW w:w="929" w:type="dxa"/>
            <w:shd w:val="clear" w:color="auto" w:fill="auto"/>
            <w:vAlign w:val="bottom"/>
          </w:tcPr>
          <w:p>
            <w:pPr>
              <w:pStyle w:val="TAC"/>
            </w:pPr>
            <w:r>
              <w:rPr>
                <w:rFonts w:ascii="Calibri" w:hAnsi="Calibri" w:cs="Calibri"/>
                <w:color w:val="000000"/>
                <w:sz w:val="22"/>
                <w:szCs w:val="22"/>
              </w:rPr>
              <w:t>-84.6 +TT</w:t>
            </w:r>
          </w:p>
        </w:tc>
        <w:tc>
          <w:tcPr>
            <w:tcW w:w="1410" w:type="dxa"/>
            <w:shd w:val="clear" w:color="auto" w:fill="auto"/>
            <w:vAlign w:val="bottom"/>
          </w:tcPr>
          <w:p>
            <w:pPr>
              <w:pStyle w:val="TAC"/>
            </w:pPr>
            <w:r>
              <w:rPr>
                <w:rFonts w:ascii="Calibri" w:hAnsi="Calibri" w:cs="Calibri"/>
                <w:color w:val="000000"/>
                <w:sz w:val="22"/>
                <w:szCs w:val="22"/>
              </w:rP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-85.2 +TT</w:t>
            </w:r>
          </w:p>
        </w:tc>
        <w:tc>
          <w:tcPr>
            <w:tcW w:w="929" w:type="dxa"/>
            <w:shd w:val="clear" w:color="auto" w:fill="auto"/>
            <w:vAlign w:val="bottom"/>
          </w:tcPr>
          <w:p>
            <w:pPr>
              <w:pStyle w:val="TAC"/>
            </w:pPr>
            <w:r>
              <w:rPr>
                <w:rFonts w:ascii="Calibri" w:hAnsi="Calibri" w:cs="Calibri"/>
                <w:color w:val="000000"/>
                <w:sz w:val="22"/>
                <w:szCs w:val="22"/>
              </w:rPr>
              <w:t>-84.7 +TT</w:t>
            </w:r>
          </w:p>
        </w:tc>
        <w:tc>
          <w:tcPr>
            <w:tcW w:w="1410" w:type="dxa"/>
            <w:shd w:val="clear" w:color="auto" w:fill="auto"/>
            <w:vAlign w:val="bottom"/>
          </w:tcPr>
          <w:p>
            <w:pPr>
              <w:pStyle w:val="TAC"/>
            </w:pPr>
            <w:r>
              <w:rPr>
                <w:rFonts w:ascii="Calibri" w:hAnsi="Calibri" w:cs="Calibri"/>
                <w:color w:val="000000"/>
                <w:sz w:val="22"/>
                <w:szCs w:val="22"/>
              </w:rP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-85.6 +TT</w:t>
            </w:r>
          </w:p>
        </w:tc>
        <w:tc>
          <w:tcPr>
            <w:tcW w:w="929" w:type="dxa"/>
            <w:shd w:val="clear" w:color="auto" w:fill="auto"/>
            <w:vAlign w:val="bottom"/>
          </w:tcPr>
          <w:p>
            <w:pPr>
              <w:pStyle w:val="TAC"/>
            </w:pPr>
            <w:r>
              <w:rPr>
                <w:rFonts w:ascii="Calibri" w:hAnsi="Calibri" w:cs="Calibri"/>
                <w:color w:val="000000"/>
                <w:sz w:val="22"/>
                <w:szCs w:val="22"/>
              </w:rPr>
              <w:t>-85 +TT</w:t>
            </w:r>
          </w:p>
        </w:tc>
        <w:tc>
          <w:tcPr>
            <w:tcW w:w="1410" w:type="dxa"/>
            <w:shd w:val="clear" w:color="auto" w:fill="auto"/>
            <w:vAlign w:val="bottom"/>
          </w:tcPr>
          <w:p>
            <w:pPr>
              <w:pStyle w:val="TAC"/>
            </w:pPr>
            <w:r>
              <w:rPr>
                <w:rFonts w:ascii="Calibri" w:hAnsi="Calibri" w:cs="Calibri"/>
                <w:color w:val="000000"/>
                <w:sz w:val="22"/>
                <w:szCs w:val="22"/>
              </w:rP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-84.7 +TT</w:t>
            </w:r>
          </w:p>
        </w:tc>
        <w:tc>
          <w:tcPr>
            <w:tcW w:w="706" w:type="dxa"/>
            <w:shd w:val="clear" w:color="auto" w:fill="auto"/>
            <w:vAlign w:val="bottom"/>
          </w:tcPr>
          <w:p>
            <w:pPr>
              <w:pStyle w:val="TAC"/>
            </w:pPr>
            <w:r>
              <w:rPr>
                <w:rFonts w:ascii="Calibri" w:hAnsi="Calibri" w:cs="Calibri"/>
                <w:color w:val="000000"/>
                <w:sz w:val="22"/>
                <w:szCs w:val="22"/>
              </w:rPr>
              <w:t>-84.6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r>
      <w:tr>
        <w:trPr>
          <w:trHeight w:val="285"/>
        </w:trPr>
        <w:tc>
          <w:tcPr>
            <w:tcW w:w="0" w:type="auto"/>
            <w:vMerge w:val="restart"/>
            <w:shd w:val="clear" w:color="auto" w:fill="auto"/>
            <w:vAlign w:val="center"/>
          </w:tcPr>
          <w:p>
            <w:pPr>
              <w:pStyle w:val="TAC"/>
            </w:pPr>
            <w:r>
              <w:t>18</w:t>
            </w:r>
            <w:r>
              <w:rPr>
                <w:rFonts w:eastAsia="Microsoft YaHei"/>
              </w:rPr>
              <w:t>，</w:t>
            </w:r>
            <w:r>
              <w:t xml:space="preserve"> 19</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-84.9 +TT</w:t>
            </w:r>
          </w:p>
        </w:tc>
        <w:tc>
          <w:tcPr>
            <w:tcW w:w="929" w:type="dxa"/>
            <w:shd w:val="clear" w:color="auto" w:fill="auto"/>
            <w:vAlign w:val="bottom"/>
          </w:tcPr>
          <w:p>
            <w:pPr>
              <w:pStyle w:val="TAC"/>
            </w:pPr>
            <w:r>
              <w:t>-84.6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-84.7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vAlign w:val="bottom"/>
          </w:tcPr>
          <w:p>
            <w:pPr>
              <w:pStyle w:val="TAC"/>
            </w:pPr>
            <w:r>
              <w:t>-84.4 +TT</w:t>
            </w:r>
          </w:p>
        </w:tc>
        <w:tc>
          <w:tcPr>
            <w:tcW w:w="706" w:type="dxa"/>
            <w:shd w:val="clear" w:color="auto" w:fill="auto"/>
            <w:vAlign w:val="bottom"/>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-85.6 +TT</w:t>
            </w:r>
          </w:p>
        </w:tc>
        <w:tc>
          <w:tcPr>
            <w:tcW w:w="929" w:type="dxa"/>
            <w:shd w:val="clear" w:color="auto" w:fill="auto"/>
            <w:vAlign w:val="bottom"/>
          </w:tcPr>
          <w:p>
            <w:pPr>
              <w:pStyle w:val="TAC"/>
            </w:pPr>
            <w:r>
              <w:t>-85.0 +TT</w:t>
            </w:r>
          </w:p>
        </w:tc>
        <w:tc>
          <w:tcPr>
            <w:tcW w:w="1410" w:type="dxa"/>
            <w:shd w:val="clear" w:color="auto" w:fill="auto"/>
            <w:vAlign w:val="bottom"/>
          </w:tcPr>
          <w:p>
            <w:pPr>
              <w:pStyle w:val="TAC"/>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-84.7 +TT</w:t>
            </w:r>
          </w:p>
        </w:tc>
        <w:tc>
          <w:tcPr>
            <w:tcW w:w="706" w:type="dxa"/>
            <w:shd w:val="clear" w:color="auto" w:fill="auto"/>
            <w:vAlign w:val="bottom"/>
          </w:tcPr>
          <w:p>
            <w:pPr>
              <w:pStyle w:val="TAC"/>
            </w:pPr>
            <w:r>
              <w:t>-84.6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vAlign w:val="bottom"/>
          </w:tcPr>
          <w:p>
            <w:pPr>
              <w:pStyle w:val="TAC"/>
            </w:pPr>
            <w:r>
              <w:t>-84.5 +TT</w:t>
            </w:r>
          </w:p>
        </w:tc>
        <w:tc>
          <w:tcPr>
            <w:tcW w:w="706" w:type="dxa"/>
            <w:shd w:val="clear" w:color="auto" w:fill="auto"/>
            <w:vAlign w:val="bottom"/>
          </w:tcPr>
          <w:p>
            <w:pPr>
              <w:pStyle w:val="TAC"/>
            </w:pPr>
            <w:r>
              <w:t>-84.5 +TT</w:t>
            </w:r>
          </w:p>
        </w:tc>
      </w:tr>
      <w:tr>
        <w:trPr>
          <w:trHeight w:val="285"/>
          <w:del w:id="3033" w:author="Kevin Wang (QMC)" w:date="2023-02-03T10:47:00Z"/>
        </w:trPr>
        <w:tc>
          <w:tcPr>
            <w:tcW w:w="0" w:type="auto"/>
            <w:vMerge w:val="restart"/>
            <w:shd w:val="clear" w:color="auto" w:fill="auto"/>
            <w:vAlign w:val="center"/>
          </w:tcPr>
          <w:p>
            <w:pPr>
              <w:pStyle w:val="TAC"/>
              <w:rPr>
                <w:del w:id="3034" w:author="Kevin Wang (QMC)" w:date="2023-02-03T10:47:00Z"/>
              </w:rPr>
            </w:pPr>
            <w:del w:id="3035" w:author="Kevin Wang (QMC)" w:date="2023-02-03T10:47:00Z">
              <w:r>
                <w:delText>28</w:delText>
              </w:r>
            </w:del>
          </w:p>
        </w:tc>
        <w:tc>
          <w:tcPr>
            <w:tcW w:w="0" w:type="auto"/>
            <w:vMerge w:val="restart"/>
            <w:shd w:val="clear" w:color="auto" w:fill="auto"/>
            <w:vAlign w:val="center"/>
          </w:tcPr>
          <w:p>
            <w:pPr>
              <w:pStyle w:val="TAC"/>
              <w:rPr>
                <w:del w:id="3036" w:author="Kevin Wang (QMC)" w:date="2023-02-03T10:47:00Z"/>
              </w:rPr>
            </w:pPr>
            <w:del w:id="3037" w:author="Kevin Wang (QMC)" w:date="2023-02-03T10:47:00Z">
              <w:r>
                <w:delText>n51</w:delText>
              </w:r>
            </w:del>
          </w:p>
        </w:tc>
        <w:tc>
          <w:tcPr>
            <w:tcW w:w="656" w:type="dxa"/>
            <w:vAlign w:val="center"/>
          </w:tcPr>
          <w:p>
            <w:pPr>
              <w:pStyle w:val="TAC"/>
              <w:rPr>
                <w:del w:id="3038" w:author="Kevin Wang (QMC)" w:date="2023-02-03T10:47:00Z"/>
              </w:rPr>
            </w:pPr>
            <w:del w:id="3039" w:author="Kevin Wang (QMC)" w:date="2023-02-03T10:47:00Z">
              <w:r>
                <w:rPr>
                  <w:rFonts w:eastAsia="MS Mincho" w:cs="Arial"/>
                </w:rPr>
                <w:delText>15</w:delText>
              </w:r>
            </w:del>
          </w:p>
        </w:tc>
        <w:tc>
          <w:tcPr>
            <w:tcW w:w="656" w:type="dxa"/>
            <w:shd w:val="clear" w:color="auto" w:fill="auto"/>
            <w:vAlign w:val="center"/>
          </w:tcPr>
          <w:p>
            <w:pPr>
              <w:pStyle w:val="TAC"/>
              <w:rPr>
                <w:del w:id="3040" w:author="Kevin Wang (QMC)" w:date="2023-02-03T10:47:00Z"/>
              </w:rPr>
            </w:pPr>
            <w:del w:id="3041" w:author="Kevin Wang (QMC)" w:date="2023-02-03T10:47:00Z">
              <w:r>
                <w:rPr>
                  <w:rFonts w:cs="Arial"/>
                  <w:szCs w:val="18"/>
                </w:rPr>
                <w:delText xml:space="preserve">-72.2 </w:delText>
              </w:r>
              <w:r>
                <w:delText>+TT</w:delText>
              </w:r>
            </w:del>
          </w:p>
        </w:tc>
        <w:tc>
          <w:tcPr>
            <w:tcW w:w="911" w:type="dxa"/>
            <w:shd w:val="clear" w:color="auto" w:fill="auto"/>
          </w:tcPr>
          <w:p>
            <w:pPr>
              <w:pStyle w:val="TAC"/>
              <w:rPr>
                <w:del w:id="3042" w:author="Kevin Wang (QMC)" w:date="2023-02-03T10:47:00Z"/>
              </w:rPr>
            </w:pPr>
          </w:p>
        </w:tc>
        <w:tc>
          <w:tcPr>
            <w:tcW w:w="929" w:type="dxa"/>
            <w:shd w:val="clear" w:color="auto" w:fill="auto"/>
          </w:tcPr>
          <w:p>
            <w:pPr>
              <w:pStyle w:val="TAC"/>
              <w:rPr>
                <w:del w:id="3043" w:author="Kevin Wang (QMC)" w:date="2023-02-03T10:47:00Z"/>
              </w:rPr>
            </w:pPr>
          </w:p>
        </w:tc>
        <w:tc>
          <w:tcPr>
            <w:tcW w:w="1410" w:type="dxa"/>
            <w:shd w:val="clear" w:color="auto" w:fill="auto"/>
          </w:tcPr>
          <w:p>
            <w:pPr>
              <w:pStyle w:val="TAC"/>
              <w:rPr>
                <w:del w:id="3044" w:author="Kevin Wang (QMC)" w:date="2023-02-03T10:47:00Z"/>
              </w:rPr>
            </w:pPr>
          </w:p>
        </w:tc>
        <w:tc>
          <w:tcPr>
            <w:tcW w:w="644" w:type="dxa"/>
            <w:shd w:val="clear" w:color="auto" w:fill="auto"/>
          </w:tcPr>
          <w:p>
            <w:pPr>
              <w:pStyle w:val="TAC"/>
              <w:rPr>
                <w:del w:id="3045" w:author="Kevin Wang (QMC)" w:date="2023-02-03T10:47:00Z"/>
              </w:rPr>
            </w:pPr>
          </w:p>
        </w:tc>
        <w:tc>
          <w:tcPr>
            <w:tcW w:w="683" w:type="dxa"/>
          </w:tcPr>
          <w:p>
            <w:pPr>
              <w:pStyle w:val="TAC"/>
              <w:rPr>
                <w:del w:id="3046" w:author="Kevin Wang (QMC)" w:date="2023-02-03T10:47:00Z"/>
              </w:rPr>
            </w:pPr>
          </w:p>
        </w:tc>
        <w:tc>
          <w:tcPr>
            <w:tcW w:w="777" w:type="dxa"/>
            <w:shd w:val="clear" w:color="auto" w:fill="auto"/>
          </w:tcPr>
          <w:p>
            <w:pPr>
              <w:pStyle w:val="TAC"/>
              <w:rPr>
                <w:del w:id="3047" w:author="Kevin Wang (QMC)" w:date="2023-02-03T10:47:00Z"/>
              </w:rPr>
            </w:pPr>
          </w:p>
        </w:tc>
        <w:tc>
          <w:tcPr>
            <w:tcW w:w="706" w:type="dxa"/>
            <w:shd w:val="clear" w:color="auto" w:fill="auto"/>
          </w:tcPr>
          <w:p>
            <w:pPr>
              <w:pStyle w:val="TAC"/>
              <w:rPr>
                <w:del w:id="3048" w:author="Kevin Wang (QMC)" w:date="2023-02-03T10:47:00Z"/>
              </w:rPr>
            </w:pPr>
          </w:p>
        </w:tc>
        <w:tc>
          <w:tcPr>
            <w:tcW w:w="706" w:type="dxa"/>
            <w:shd w:val="clear" w:color="auto" w:fill="auto"/>
          </w:tcPr>
          <w:p>
            <w:pPr>
              <w:pStyle w:val="TAC"/>
              <w:rPr>
                <w:del w:id="3049" w:author="Kevin Wang (QMC)" w:date="2023-02-03T10:47:00Z"/>
              </w:rPr>
            </w:pPr>
          </w:p>
        </w:tc>
        <w:tc>
          <w:tcPr>
            <w:tcW w:w="706" w:type="dxa"/>
            <w:shd w:val="clear" w:color="auto" w:fill="auto"/>
          </w:tcPr>
          <w:p>
            <w:pPr>
              <w:pStyle w:val="TAC"/>
              <w:rPr>
                <w:del w:id="3050" w:author="Kevin Wang (QMC)" w:date="2023-02-03T10:47:00Z"/>
              </w:rPr>
            </w:pPr>
          </w:p>
        </w:tc>
        <w:tc>
          <w:tcPr>
            <w:tcW w:w="706" w:type="dxa"/>
          </w:tcPr>
          <w:p>
            <w:pPr>
              <w:pStyle w:val="TAC"/>
              <w:rPr>
                <w:del w:id="3051" w:author="Kevin Wang (QMC)" w:date="2023-02-03T10:47:00Z"/>
              </w:rPr>
            </w:pPr>
          </w:p>
        </w:tc>
        <w:tc>
          <w:tcPr>
            <w:tcW w:w="706" w:type="dxa"/>
            <w:shd w:val="clear" w:color="auto" w:fill="auto"/>
          </w:tcPr>
          <w:p>
            <w:pPr>
              <w:pStyle w:val="TAC"/>
              <w:rPr>
                <w:del w:id="3052" w:author="Kevin Wang (QMC)" w:date="2023-02-03T10:47:00Z"/>
              </w:rPr>
            </w:pPr>
          </w:p>
        </w:tc>
      </w:tr>
      <w:tr>
        <w:trPr>
          <w:trHeight w:val="285"/>
          <w:del w:id="3053" w:author="Kevin Wang (QMC)" w:date="2023-02-03T10:47:00Z"/>
        </w:trPr>
        <w:tc>
          <w:tcPr>
            <w:tcW w:w="0" w:type="auto"/>
            <w:vMerge/>
            <w:shd w:val="clear" w:color="auto" w:fill="auto"/>
            <w:vAlign w:val="center"/>
          </w:tcPr>
          <w:p>
            <w:pPr>
              <w:pStyle w:val="TAC"/>
              <w:rPr>
                <w:del w:id="3054" w:author="Kevin Wang (QMC)" w:date="2023-02-03T10:47:00Z"/>
              </w:rPr>
            </w:pPr>
          </w:p>
        </w:tc>
        <w:tc>
          <w:tcPr>
            <w:tcW w:w="0" w:type="auto"/>
            <w:vMerge/>
            <w:shd w:val="clear" w:color="auto" w:fill="auto"/>
            <w:vAlign w:val="center"/>
          </w:tcPr>
          <w:p>
            <w:pPr>
              <w:pStyle w:val="TAC"/>
              <w:rPr>
                <w:del w:id="3055" w:author="Kevin Wang (QMC)" w:date="2023-02-03T10:47:00Z"/>
              </w:rPr>
            </w:pPr>
          </w:p>
        </w:tc>
        <w:tc>
          <w:tcPr>
            <w:tcW w:w="656" w:type="dxa"/>
            <w:vAlign w:val="center"/>
          </w:tcPr>
          <w:p>
            <w:pPr>
              <w:pStyle w:val="TAC"/>
              <w:rPr>
                <w:del w:id="3056" w:author="Kevin Wang (QMC)" w:date="2023-02-03T10:47:00Z"/>
              </w:rPr>
            </w:pPr>
            <w:del w:id="3057" w:author="Kevin Wang (QMC)" w:date="2023-02-03T10:47:00Z">
              <w:r>
                <w:rPr>
                  <w:rFonts w:eastAsia="MS Mincho" w:cs="Arial"/>
                </w:rPr>
                <w:delText>30</w:delText>
              </w:r>
            </w:del>
          </w:p>
        </w:tc>
        <w:tc>
          <w:tcPr>
            <w:tcW w:w="656" w:type="dxa"/>
            <w:shd w:val="clear" w:color="auto" w:fill="auto"/>
            <w:vAlign w:val="center"/>
          </w:tcPr>
          <w:p>
            <w:pPr>
              <w:pStyle w:val="TAC"/>
              <w:rPr>
                <w:del w:id="3058" w:author="Kevin Wang (QMC)" w:date="2023-02-03T10:47:00Z"/>
              </w:rPr>
            </w:pPr>
          </w:p>
        </w:tc>
        <w:tc>
          <w:tcPr>
            <w:tcW w:w="911" w:type="dxa"/>
            <w:shd w:val="clear" w:color="auto" w:fill="auto"/>
          </w:tcPr>
          <w:p>
            <w:pPr>
              <w:pStyle w:val="TAC"/>
              <w:rPr>
                <w:del w:id="3059" w:author="Kevin Wang (QMC)" w:date="2023-02-03T10:47:00Z"/>
              </w:rPr>
            </w:pPr>
          </w:p>
        </w:tc>
        <w:tc>
          <w:tcPr>
            <w:tcW w:w="929" w:type="dxa"/>
            <w:shd w:val="clear" w:color="auto" w:fill="auto"/>
          </w:tcPr>
          <w:p>
            <w:pPr>
              <w:pStyle w:val="TAC"/>
              <w:rPr>
                <w:del w:id="3060" w:author="Kevin Wang (QMC)" w:date="2023-02-03T10:47:00Z"/>
              </w:rPr>
            </w:pPr>
          </w:p>
        </w:tc>
        <w:tc>
          <w:tcPr>
            <w:tcW w:w="1410" w:type="dxa"/>
            <w:shd w:val="clear" w:color="auto" w:fill="auto"/>
          </w:tcPr>
          <w:p>
            <w:pPr>
              <w:pStyle w:val="TAC"/>
              <w:rPr>
                <w:del w:id="3061" w:author="Kevin Wang (QMC)" w:date="2023-02-03T10:47:00Z"/>
              </w:rPr>
            </w:pPr>
          </w:p>
        </w:tc>
        <w:tc>
          <w:tcPr>
            <w:tcW w:w="644" w:type="dxa"/>
            <w:shd w:val="clear" w:color="auto" w:fill="auto"/>
          </w:tcPr>
          <w:p>
            <w:pPr>
              <w:pStyle w:val="TAC"/>
              <w:rPr>
                <w:del w:id="3062" w:author="Kevin Wang (QMC)" w:date="2023-02-03T10:47:00Z"/>
              </w:rPr>
            </w:pPr>
          </w:p>
        </w:tc>
        <w:tc>
          <w:tcPr>
            <w:tcW w:w="683" w:type="dxa"/>
          </w:tcPr>
          <w:p>
            <w:pPr>
              <w:pStyle w:val="TAC"/>
              <w:rPr>
                <w:del w:id="3063" w:author="Kevin Wang (QMC)" w:date="2023-02-03T10:47:00Z"/>
              </w:rPr>
            </w:pPr>
          </w:p>
        </w:tc>
        <w:tc>
          <w:tcPr>
            <w:tcW w:w="777" w:type="dxa"/>
            <w:shd w:val="clear" w:color="auto" w:fill="auto"/>
          </w:tcPr>
          <w:p>
            <w:pPr>
              <w:pStyle w:val="TAC"/>
              <w:rPr>
                <w:del w:id="3064" w:author="Kevin Wang (QMC)" w:date="2023-02-03T10:47:00Z"/>
              </w:rPr>
            </w:pPr>
          </w:p>
        </w:tc>
        <w:tc>
          <w:tcPr>
            <w:tcW w:w="706" w:type="dxa"/>
            <w:shd w:val="clear" w:color="auto" w:fill="auto"/>
          </w:tcPr>
          <w:p>
            <w:pPr>
              <w:pStyle w:val="TAC"/>
              <w:rPr>
                <w:del w:id="3065" w:author="Kevin Wang (QMC)" w:date="2023-02-03T10:47:00Z"/>
              </w:rPr>
            </w:pPr>
          </w:p>
        </w:tc>
        <w:tc>
          <w:tcPr>
            <w:tcW w:w="706" w:type="dxa"/>
            <w:shd w:val="clear" w:color="auto" w:fill="auto"/>
          </w:tcPr>
          <w:p>
            <w:pPr>
              <w:pStyle w:val="TAC"/>
              <w:rPr>
                <w:del w:id="3066" w:author="Kevin Wang (QMC)" w:date="2023-02-03T10:47:00Z"/>
              </w:rPr>
            </w:pPr>
          </w:p>
        </w:tc>
        <w:tc>
          <w:tcPr>
            <w:tcW w:w="706" w:type="dxa"/>
            <w:shd w:val="clear" w:color="auto" w:fill="auto"/>
          </w:tcPr>
          <w:p>
            <w:pPr>
              <w:pStyle w:val="TAC"/>
              <w:rPr>
                <w:del w:id="3067" w:author="Kevin Wang (QMC)" w:date="2023-02-03T10:47:00Z"/>
              </w:rPr>
            </w:pPr>
          </w:p>
        </w:tc>
        <w:tc>
          <w:tcPr>
            <w:tcW w:w="706" w:type="dxa"/>
          </w:tcPr>
          <w:p>
            <w:pPr>
              <w:pStyle w:val="TAC"/>
              <w:rPr>
                <w:del w:id="3068" w:author="Kevin Wang (QMC)" w:date="2023-02-03T10:47:00Z"/>
              </w:rPr>
            </w:pPr>
          </w:p>
        </w:tc>
        <w:tc>
          <w:tcPr>
            <w:tcW w:w="706" w:type="dxa"/>
            <w:shd w:val="clear" w:color="auto" w:fill="auto"/>
          </w:tcPr>
          <w:p>
            <w:pPr>
              <w:pStyle w:val="TAC"/>
              <w:rPr>
                <w:del w:id="3069" w:author="Kevin Wang (QMC)" w:date="2023-02-03T10:47:00Z"/>
              </w:rPr>
            </w:pPr>
          </w:p>
        </w:tc>
      </w:tr>
      <w:tr>
        <w:trPr>
          <w:trHeight w:val="285"/>
          <w:del w:id="3070" w:author="Kevin Wang (QMC)" w:date="2023-02-03T10:47:00Z"/>
        </w:trPr>
        <w:tc>
          <w:tcPr>
            <w:tcW w:w="0" w:type="auto"/>
            <w:vMerge/>
            <w:shd w:val="clear" w:color="auto" w:fill="auto"/>
            <w:vAlign w:val="center"/>
          </w:tcPr>
          <w:p>
            <w:pPr>
              <w:pStyle w:val="TAC"/>
              <w:rPr>
                <w:del w:id="3071" w:author="Kevin Wang (QMC)" w:date="2023-02-03T10:47:00Z"/>
              </w:rPr>
            </w:pPr>
          </w:p>
        </w:tc>
        <w:tc>
          <w:tcPr>
            <w:tcW w:w="0" w:type="auto"/>
            <w:vMerge/>
            <w:shd w:val="clear" w:color="auto" w:fill="auto"/>
            <w:vAlign w:val="center"/>
          </w:tcPr>
          <w:p>
            <w:pPr>
              <w:pStyle w:val="TAC"/>
              <w:rPr>
                <w:del w:id="3072" w:author="Kevin Wang (QMC)" w:date="2023-02-03T10:47:00Z"/>
              </w:rPr>
            </w:pPr>
          </w:p>
        </w:tc>
        <w:tc>
          <w:tcPr>
            <w:tcW w:w="656" w:type="dxa"/>
            <w:vAlign w:val="center"/>
          </w:tcPr>
          <w:p>
            <w:pPr>
              <w:pStyle w:val="TAC"/>
              <w:rPr>
                <w:del w:id="3073" w:author="Kevin Wang (QMC)" w:date="2023-02-03T10:47:00Z"/>
              </w:rPr>
            </w:pPr>
            <w:del w:id="3074" w:author="Kevin Wang (QMC)" w:date="2023-02-03T10:47:00Z">
              <w:r>
                <w:rPr>
                  <w:rFonts w:eastAsia="MS Mincho" w:cs="Arial"/>
                </w:rPr>
                <w:delText>60</w:delText>
              </w:r>
            </w:del>
          </w:p>
        </w:tc>
        <w:tc>
          <w:tcPr>
            <w:tcW w:w="656" w:type="dxa"/>
            <w:shd w:val="clear" w:color="auto" w:fill="auto"/>
            <w:vAlign w:val="center"/>
          </w:tcPr>
          <w:p>
            <w:pPr>
              <w:pStyle w:val="TAC"/>
              <w:rPr>
                <w:del w:id="3075" w:author="Kevin Wang (QMC)" w:date="2023-02-03T10:47:00Z"/>
              </w:rPr>
            </w:pPr>
          </w:p>
        </w:tc>
        <w:tc>
          <w:tcPr>
            <w:tcW w:w="911" w:type="dxa"/>
            <w:shd w:val="clear" w:color="auto" w:fill="auto"/>
          </w:tcPr>
          <w:p>
            <w:pPr>
              <w:pStyle w:val="TAC"/>
              <w:rPr>
                <w:del w:id="3076" w:author="Kevin Wang (QMC)" w:date="2023-02-03T10:47:00Z"/>
              </w:rPr>
            </w:pPr>
          </w:p>
        </w:tc>
        <w:tc>
          <w:tcPr>
            <w:tcW w:w="929" w:type="dxa"/>
            <w:shd w:val="clear" w:color="auto" w:fill="auto"/>
          </w:tcPr>
          <w:p>
            <w:pPr>
              <w:pStyle w:val="TAC"/>
              <w:rPr>
                <w:del w:id="3077" w:author="Kevin Wang (QMC)" w:date="2023-02-03T10:47:00Z"/>
              </w:rPr>
            </w:pPr>
          </w:p>
        </w:tc>
        <w:tc>
          <w:tcPr>
            <w:tcW w:w="1410" w:type="dxa"/>
            <w:shd w:val="clear" w:color="auto" w:fill="auto"/>
          </w:tcPr>
          <w:p>
            <w:pPr>
              <w:pStyle w:val="TAC"/>
              <w:rPr>
                <w:del w:id="3078" w:author="Kevin Wang (QMC)" w:date="2023-02-03T10:47:00Z"/>
              </w:rPr>
            </w:pPr>
          </w:p>
        </w:tc>
        <w:tc>
          <w:tcPr>
            <w:tcW w:w="644" w:type="dxa"/>
            <w:shd w:val="clear" w:color="auto" w:fill="auto"/>
          </w:tcPr>
          <w:p>
            <w:pPr>
              <w:pStyle w:val="TAC"/>
              <w:rPr>
                <w:del w:id="3079" w:author="Kevin Wang (QMC)" w:date="2023-02-03T10:47:00Z"/>
              </w:rPr>
            </w:pPr>
          </w:p>
        </w:tc>
        <w:tc>
          <w:tcPr>
            <w:tcW w:w="683" w:type="dxa"/>
          </w:tcPr>
          <w:p>
            <w:pPr>
              <w:pStyle w:val="TAC"/>
              <w:rPr>
                <w:del w:id="3080" w:author="Kevin Wang (QMC)" w:date="2023-02-03T10:47:00Z"/>
              </w:rPr>
            </w:pPr>
          </w:p>
        </w:tc>
        <w:tc>
          <w:tcPr>
            <w:tcW w:w="777" w:type="dxa"/>
            <w:shd w:val="clear" w:color="auto" w:fill="auto"/>
          </w:tcPr>
          <w:p>
            <w:pPr>
              <w:pStyle w:val="TAC"/>
              <w:rPr>
                <w:del w:id="3081" w:author="Kevin Wang (QMC)" w:date="2023-02-03T10:47:00Z"/>
              </w:rPr>
            </w:pPr>
          </w:p>
        </w:tc>
        <w:tc>
          <w:tcPr>
            <w:tcW w:w="706" w:type="dxa"/>
            <w:shd w:val="clear" w:color="auto" w:fill="auto"/>
          </w:tcPr>
          <w:p>
            <w:pPr>
              <w:pStyle w:val="TAC"/>
              <w:rPr>
                <w:del w:id="3082" w:author="Kevin Wang (QMC)" w:date="2023-02-03T10:47:00Z"/>
              </w:rPr>
            </w:pPr>
          </w:p>
        </w:tc>
        <w:tc>
          <w:tcPr>
            <w:tcW w:w="706" w:type="dxa"/>
            <w:shd w:val="clear" w:color="auto" w:fill="auto"/>
          </w:tcPr>
          <w:p>
            <w:pPr>
              <w:pStyle w:val="TAC"/>
              <w:rPr>
                <w:del w:id="3083" w:author="Kevin Wang (QMC)" w:date="2023-02-03T10:47:00Z"/>
              </w:rPr>
            </w:pPr>
          </w:p>
        </w:tc>
        <w:tc>
          <w:tcPr>
            <w:tcW w:w="706" w:type="dxa"/>
            <w:shd w:val="clear" w:color="auto" w:fill="auto"/>
          </w:tcPr>
          <w:p>
            <w:pPr>
              <w:pStyle w:val="TAC"/>
              <w:rPr>
                <w:del w:id="3084" w:author="Kevin Wang (QMC)" w:date="2023-02-03T10:47:00Z"/>
              </w:rPr>
            </w:pPr>
          </w:p>
        </w:tc>
        <w:tc>
          <w:tcPr>
            <w:tcW w:w="706" w:type="dxa"/>
          </w:tcPr>
          <w:p>
            <w:pPr>
              <w:pStyle w:val="TAC"/>
              <w:rPr>
                <w:del w:id="3085" w:author="Kevin Wang (QMC)" w:date="2023-02-03T10:47:00Z"/>
              </w:rPr>
            </w:pPr>
          </w:p>
        </w:tc>
        <w:tc>
          <w:tcPr>
            <w:tcW w:w="706" w:type="dxa"/>
            <w:shd w:val="clear" w:color="auto" w:fill="auto"/>
          </w:tcPr>
          <w:p>
            <w:pPr>
              <w:pStyle w:val="TAC"/>
              <w:rPr>
                <w:del w:id="3086" w:author="Kevin Wang (QMC)" w:date="2023-02-03T10:47:00Z"/>
              </w:rPr>
            </w:pP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n77</w:t>
            </w:r>
            <w:r>
              <w:rPr>
                <w:rFonts w:cs="Arial"/>
                <w:vertAlign w:val="superscript"/>
              </w:rPr>
              <w:t>4,5</w:t>
            </w:r>
            <w:r>
              <w:t xml:space="preserve"> n78</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vAlign w:val="bottom"/>
          </w:tcPr>
          <w:p>
            <w:pPr>
              <w:pStyle w:val="TAC"/>
            </w:pPr>
            <w:r>
              <w:t>-84.4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vAlign w:val="bottom"/>
          </w:tcPr>
          <w:p>
            <w:pPr>
              <w:pStyle w:val="TAC"/>
            </w:pPr>
            <w:r>
              <w:t>-84.5 +TT</w:t>
            </w:r>
          </w:p>
        </w:tc>
        <w:tc>
          <w:tcPr>
            <w:tcW w:w="706" w:type="dxa"/>
            <w:shd w:val="clear" w:color="auto" w:fill="auto"/>
          </w:tcPr>
          <w:p>
            <w:pPr>
              <w:pStyle w:val="TAC"/>
            </w:pPr>
            <w:r>
              <w:t>-84.5 +TT</w:t>
            </w:r>
          </w:p>
        </w:tc>
      </w:tr>
      <w:tr>
        <w:trPr>
          <w:trHeight w:val="285"/>
        </w:trPr>
        <w:tc>
          <w:tcPr>
            <w:tcW w:w="0" w:type="auto"/>
            <w:vMerge w:val="restart"/>
            <w:shd w:val="clear" w:color="auto" w:fill="auto"/>
            <w:vAlign w:val="center"/>
          </w:tcPr>
          <w:p>
            <w:pPr>
              <w:pStyle w:val="TAC"/>
            </w:pPr>
            <w:r>
              <w:t>20</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-84.5 +TT</w:t>
            </w:r>
          </w:p>
        </w:tc>
        <w:tc>
          <w:tcPr>
            <w:tcW w:w="929" w:type="dxa"/>
            <w:shd w:val="clear" w:color="auto" w:fill="auto"/>
            <w:vAlign w:val="bottom"/>
          </w:tcPr>
          <w:p>
            <w:pPr>
              <w:pStyle w:val="TAC"/>
            </w:pPr>
            <w:r>
              <w:t>-84.4 +TT</w:t>
            </w:r>
          </w:p>
        </w:tc>
        <w:tc>
          <w:tcPr>
            <w:tcW w:w="1410" w:type="dxa"/>
            <w:shd w:val="clear" w:color="auto" w:fill="auto"/>
            <w:vAlign w:val="bottom"/>
          </w:tcPr>
          <w:p>
            <w:pPr>
              <w:pStyle w:val="TAC"/>
            </w:pPr>
            <w:r>
              <w:t>-84.2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-83.1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-84.8 +TT</w:t>
            </w:r>
          </w:p>
        </w:tc>
        <w:tc>
          <w:tcPr>
            <w:tcW w:w="929" w:type="dxa"/>
            <w:shd w:val="clear" w:color="auto" w:fill="auto"/>
            <w:vAlign w:val="bottom"/>
          </w:tcPr>
          <w:p>
            <w:pPr>
              <w:pStyle w:val="TAC"/>
            </w:pPr>
            <w:r>
              <w:t>-84.5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-83.2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-84.8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-83.4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n41</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-84.5 +TT</w:t>
            </w:r>
          </w:p>
        </w:tc>
        <w:tc>
          <w:tcPr>
            <w:tcW w:w="929" w:type="dxa"/>
            <w:shd w:val="clear" w:color="auto" w:fill="auto"/>
            <w:vAlign w:val="bottom"/>
          </w:tcPr>
          <w:p>
            <w:pPr>
              <w:pStyle w:val="TAC"/>
              <w:rPr>
                <w:color w:val="000000"/>
              </w:rPr>
            </w:pPr>
            <w:r>
              <w:t>-84.6 +TT</w:t>
            </w:r>
          </w:p>
        </w:tc>
        <w:tc>
          <w:tcPr>
            <w:tcW w:w="1410" w:type="dxa"/>
            <w:shd w:val="clear" w:color="auto" w:fill="auto"/>
            <w:vAlign w:val="bottom"/>
          </w:tcPr>
          <w:p>
            <w:pPr>
              <w:pStyle w:val="TAC"/>
              <w:rPr>
                <w:color w:val="000000"/>
              </w:rPr>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-83.6 +TT</w:t>
            </w:r>
          </w:p>
        </w:tc>
        <w:tc>
          <w:tcPr>
            <w:tcW w:w="706" w:type="dxa"/>
            <w:shd w:val="clear" w:color="auto" w:fill="auto"/>
            <w:vAlign w:val="bottom"/>
          </w:tcPr>
          <w:p>
            <w:pPr>
              <w:pStyle w:val="TAC"/>
              <w:rPr>
                <w:color w:val="000000"/>
              </w:rPr>
            </w:pPr>
            <w:r>
              <w:t>-83.3 +TT</w:t>
            </w:r>
          </w:p>
        </w:tc>
        <w:tc>
          <w:tcPr>
            <w:tcW w:w="706" w:type="dxa"/>
            <w:shd w:val="clear" w:color="auto" w:fill="auto"/>
            <w:vAlign w:val="bottom"/>
          </w:tcPr>
          <w:p>
            <w:pPr>
              <w:pStyle w:val="TAC"/>
              <w:rPr>
                <w:color w:val="000000"/>
              </w:rPr>
            </w:pPr>
            <w:r>
              <w:t>3.9 +TT</w:t>
            </w:r>
          </w:p>
        </w:tc>
        <w:tc>
          <w:tcPr>
            <w:tcW w:w="706" w:type="dxa"/>
            <w:shd w:val="clear" w:color="auto" w:fill="auto"/>
            <w:vAlign w:val="bottom"/>
          </w:tcPr>
          <w:p>
            <w:pPr>
              <w:pStyle w:val="TAC"/>
              <w:rPr>
                <w:color w:val="000000"/>
              </w:rPr>
            </w:pPr>
            <w:r>
              <w:t>3.1 +TT</w:t>
            </w:r>
          </w:p>
        </w:tc>
        <w:tc>
          <w:tcPr>
            <w:tcW w:w="706" w:type="dxa"/>
            <w:vAlign w:val="bottom"/>
          </w:tcPr>
          <w:p>
            <w:pPr>
              <w:pStyle w:val="TAC"/>
              <w:rPr>
                <w:color w:val="000000"/>
              </w:rPr>
            </w:pPr>
            <w:r>
              <w:t>2.7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30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-84.8 +TT</w:t>
            </w:r>
          </w:p>
        </w:tc>
        <w:tc>
          <w:tcPr>
            <w:tcW w:w="929" w:type="dxa"/>
            <w:shd w:val="clear" w:color="auto" w:fill="auto"/>
            <w:vAlign w:val="bottom"/>
          </w:tcPr>
          <w:p>
            <w:pPr>
              <w:pStyle w:val="TAC"/>
              <w:rPr>
                <w:color w:val="000000"/>
              </w:rPr>
            </w:pPr>
            <w:r>
              <w:t>-84.7 +TT</w:t>
            </w:r>
          </w:p>
        </w:tc>
        <w:tc>
          <w:tcPr>
            <w:tcW w:w="1410" w:type="dxa"/>
            <w:shd w:val="clear" w:color="auto" w:fill="auto"/>
            <w:vAlign w:val="bottom"/>
          </w:tcPr>
          <w:p>
            <w:pPr>
              <w:pStyle w:val="TAC"/>
              <w:rPr>
                <w:color w:val="000000"/>
              </w:rPr>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-83.7 +TT</w:t>
            </w:r>
          </w:p>
        </w:tc>
        <w:tc>
          <w:tcPr>
            <w:tcW w:w="706" w:type="dxa"/>
            <w:shd w:val="clear" w:color="auto" w:fill="auto"/>
            <w:vAlign w:val="bottom"/>
          </w:tcPr>
          <w:p>
            <w:pPr>
              <w:pStyle w:val="TAC"/>
              <w:rPr>
                <w:color w:val="000000"/>
              </w:rPr>
            </w:pPr>
            <w:r>
              <w:t>-83.4 +TT</w:t>
            </w:r>
          </w:p>
        </w:tc>
        <w:tc>
          <w:tcPr>
            <w:tcW w:w="706" w:type="dxa"/>
            <w:shd w:val="clear" w:color="auto" w:fill="auto"/>
            <w:vAlign w:val="bottom"/>
          </w:tcPr>
          <w:p>
            <w:pPr>
              <w:pStyle w:val="TAC"/>
              <w:rPr>
                <w:color w:val="000000"/>
              </w:rPr>
            </w:pPr>
            <w:r>
              <w:t>-83.0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60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-85.2 +TT</w:t>
            </w:r>
          </w:p>
        </w:tc>
        <w:tc>
          <w:tcPr>
            <w:tcW w:w="929" w:type="dxa"/>
            <w:shd w:val="clear" w:color="auto" w:fill="auto"/>
            <w:vAlign w:val="bottom"/>
          </w:tcPr>
          <w:p>
            <w:pPr>
              <w:pStyle w:val="TAC"/>
              <w:rPr>
                <w:color w:val="000000"/>
              </w:rPr>
            </w:pPr>
            <w:r>
              <w:t>-85.0 +TT</w:t>
            </w:r>
          </w:p>
        </w:tc>
        <w:tc>
          <w:tcPr>
            <w:tcW w:w="1410" w:type="dxa"/>
            <w:shd w:val="clear" w:color="auto" w:fill="auto"/>
            <w:vAlign w:val="bottom"/>
          </w:tcPr>
          <w:p>
            <w:pPr>
              <w:pStyle w:val="TAC"/>
              <w:rPr>
                <w:color w:val="000000"/>
              </w:rPr>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-83.9 +TT</w:t>
            </w:r>
          </w:p>
        </w:tc>
        <w:tc>
          <w:tcPr>
            <w:tcW w:w="706" w:type="dxa"/>
            <w:shd w:val="clear" w:color="auto" w:fill="auto"/>
            <w:vAlign w:val="bottom"/>
          </w:tcPr>
          <w:p>
            <w:pPr>
              <w:pStyle w:val="TAC"/>
              <w:rPr>
                <w:color w:val="000000"/>
              </w:rPr>
            </w:pPr>
            <w:r>
              <w:t>-83.5 +TT</w:t>
            </w:r>
          </w:p>
        </w:tc>
        <w:tc>
          <w:tcPr>
            <w:tcW w:w="706" w:type="dxa"/>
            <w:shd w:val="clear" w:color="auto" w:fill="auto"/>
            <w:vAlign w:val="bottom"/>
          </w:tcPr>
          <w:p>
            <w:pPr>
              <w:pStyle w:val="TAC"/>
              <w:rPr>
                <w:color w:val="000000"/>
              </w:rPr>
            </w:pPr>
            <w:r>
              <w:t>-83.2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rPr>
            </w:pPr>
            <w:r>
              <w:t>-85.0 +TT</w:t>
            </w:r>
          </w:p>
        </w:tc>
        <w:tc>
          <w:tcPr>
            <w:tcW w:w="929" w:type="dxa"/>
            <w:shd w:val="clear" w:color="auto" w:fill="auto"/>
          </w:tcPr>
          <w:p>
            <w:pPr>
              <w:pStyle w:val="TAC"/>
              <w:rPr>
                <w:rFonts w:cs="Arial"/>
              </w:rPr>
            </w:pPr>
            <w:r>
              <w:t>-84.9 +TT</w:t>
            </w:r>
          </w:p>
        </w:tc>
        <w:tc>
          <w:tcPr>
            <w:tcW w:w="1410" w:type="dxa"/>
            <w:shd w:val="clear" w:color="auto" w:fill="auto"/>
          </w:tcPr>
          <w:p>
            <w:pPr>
              <w:pStyle w:val="TAC"/>
              <w:rPr>
                <w:rFonts w:cs="Arial"/>
              </w:rPr>
            </w:pPr>
            <w:r>
              <w:t>-84.7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-83.6 +TT</w:t>
            </w:r>
          </w:p>
        </w:tc>
        <w:tc>
          <w:tcPr>
            <w:tcW w:w="706" w:type="dxa"/>
            <w:shd w:val="clear" w:color="auto" w:fill="auto"/>
            <w:vAlign w:val="center"/>
          </w:tcPr>
          <w:p>
            <w:pPr>
              <w:pStyle w:val="TAC"/>
            </w:pPr>
            <w:r>
              <w:t>-84.6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rPr>
            </w:pPr>
            <w:r>
              <w:t>-85.3 +TT</w:t>
            </w:r>
          </w:p>
        </w:tc>
        <w:tc>
          <w:tcPr>
            <w:tcW w:w="929" w:type="dxa"/>
            <w:shd w:val="clear" w:color="auto" w:fill="auto"/>
          </w:tcPr>
          <w:p>
            <w:pPr>
              <w:pStyle w:val="TAC"/>
              <w:rPr>
                <w:rFonts w:cs="Arial"/>
              </w:rPr>
            </w:pPr>
            <w:r>
              <w:t>-85.0+TT</w:t>
            </w:r>
          </w:p>
        </w:tc>
        <w:tc>
          <w:tcPr>
            <w:tcW w:w="1410" w:type="dxa"/>
            <w:shd w:val="clear" w:color="auto" w:fill="auto"/>
          </w:tcPr>
          <w:p>
            <w:pPr>
              <w:pStyle w:val="TAC"/>
              <w:rPr>
                <w:rFonts w:cs="Arial"/>
              </w:rPr>
            </w:pPr>
            <w:r>
              <w:t>-84.9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-84.6 +TT</w:t>
            </w:r>
          </w:p>
        </w:tc>
        <w:tc>
          <w:tcPr>
            <w:tcW w:w="706" w:type="dxa"/>
            <w:vAlign w:val="center"/>
          </w:tcPr>
          <w:p>
            <w:pPr>
              <w:pStyle w:val="TAC"/>
            </w:pPr>
            <w:r>
              <w:t>-84.6 +TT</w:t>
            </w:r>
          </w:p>
        </w:tc>
        <w:tc>
          <w:tcPr>
            <w:tcW w:w="706" w:type="dxa"/>
            <w:shd w:val="clear" w:color="auto" w:fill="auto"/>
            <w:vAlign w:val="center"/>
          </w:tcPr>
          <w:p>
            <w:pPr>
              <w:pStyle w:val="TAC"/>
            </w:pPr>
            <w:r>
              <w:t>-84.6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rPr>
            </w:pPr>
            <w:r>
              <w:t>-85.7 +TT</w:t>
            </w:r>
          </w:p>
        </w:tc>
        <w:tc>
          <w:tcPr>
            <w:tcW w:w="929" w:type="dxa"/>
            <w:shd w:val="clear" w:color="auto" w:fill="auto"/>
          </w:tcPr>
          <w:p>
            <w:pPr>
              <w:pStyle w:val="TAC"/>
              <w:rPr>
                <w:rFonts w:cs="Arial"/>
              </w:rPr>
            </w:pPr>
            <w:r>
              <w:t>--85.3 +TT</w:t>
            </w:r>
          </w:p>
        </w:tc>
        <w:tc>
          <w:tcPr>
            <w:tcW w:w="1410" w:type="dxa"/>
            <w:shd w:val="clear" w:color="auto" w:fill="auto"/>
          </w:tcPr>
          <w:p>
            <w:pPr>
              <w:pStyle w:val="TAC"/>
              <w:rPr>
                <w:rFonts w:cs="Arial"/>
              </w:rPr>
            </w:pPr>
            <w:r>
              <w:t>--85.1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-83.9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-84.7 +TT</w:t>
            </w:r>
          </w:p>
        </w:tc>
        <w:tc>
          <w:tcPr>
            <w:tcW w:w="706" w:type="dxa"/>
            <w:vAlign w:val="center"/>
          </w:tcPr>
          <w:p>
            <w:pPr>
              <w:pStyle w:val="TAC"/>
            </w:pPr>
            <w:r>
              <w:t>-84.7 +TT</w:t>
            </w:r>
          </w:p>
        </w:tc>
        <w:tc>
          <w:tcPr>
            <w:tcW w:w="706" w:type="dxa"/>
            <w:shd w:val="clear" w:color="auto" w:fill="auto"/>
            <w:vAlign w:val="center"/>
          </w:tcPr>
          <w:p>
            <w:pPr>
              <w:pStyle w:val="TAC"/>
            </w:pPr>
            <w:r>
              <w:t>-84.7 +TT</w:t>
            </w: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tcPr>
          <w:p>
            <w:pPr>
              <w:pStyle w:val="TAC"/>
            </w:pPr>
            <w:r>
              <w:t>-85.6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tcPr>
          <w:p>
            <w:pPr>
              <w:pStyle w:val="TAC"/>
            </w:pPr>
            <w:r>
              <w:t>-85.7 +TT</w:t>
            </w:r>
          </w:p>
        </w:tc>
        <w:tc>
          <w:tcPr>
            <w:tcW w:w="706" w:type="dxa"/>
            <w:shd w:val="clear" w:color="auto" w:fill="auto"/>
          </w:tcPr>
          <w:p>
            <w:pPr>
              <w:pStyle w:val="TAC"/>
            </w:pPr>
            <w:r>
              <w:t>-84.5 +TT</w:t>
            </w:r>
          </w:p>
        </w:tc>
      </w:tr>
      <w:tr>
        <w:trPr>
          <w:trHeight w:val="285"/>
        </w:trPr>
        <w:tc>
          <w:tcPr>
            <w:tcW w:w="0" w:type="auto"/>
            <w:shd w:val="clear" w:color="auto" w:fill="auto"/>
            <w:vAlign w:val="center"/>
          </w:tcPr>
          <w:p>
            <w:pPr>
              <w:pStyle w:val="TAC"/>
            </w:pPr>
            <w:r>
              <w:t>n28</w:t>
            </w:r>
          </w:p>
        </w:tc>
        <w:tc>
          <w:tcPr>
            <w:tcW w:w="0" w:type="auto"/>
            <w:shd w:val="clear" w:color="auto" w:fill="auto"/>
            <w:vAlign w:val="center"/>
          </w:tcPr>
          <w:p>
            <w:pPr>
              <w:pStyle w:val="TAC"/>
            </w:pPr>
            <w:r>
              <w:t>1</w:t>
            </w:r>
            <w:r>
              <w:rPr>
                <w:vertAlign w:val="superscript"/>
              </w:rPr>
              <w:t>8,9,10</w:t>
            </w:r>
          </w:p>
        </w:tc>
        <w:tc>
          <w:tcPr>
            <w:tcW w:w="656" w:type="dxa"/>
            <w:vAlign w:val="center"/>
          </w:tcPr>
          <w:p>
            <w:pPr>
              <w:pStyle w:val="TAC"/>
            </w:pPr>
            <w:r>
              <w:t>N/A</w:t>
            </w:r>
          </w:p>
        </w:tc>
        <w:tc>
          <w:tcPr>
            <w:tcW w:w="656" w:type="dxa"/>
            <w:shd w:val="clear" w:color="auto" w:fill="auto"/>
            <w:vAlign w:val="center"/>
          </w:tcPr>
          <w:p>
            <w:pPr>
              <w:pStyle w:val="TAC"/>
            </w:pPr>
            <w:r>
              <w:t xml:space="preserve">-89.1 </w:t>
            </w:r>
          </w:p>
        </w:tc>
        <w:tc>
          <w:tcPr>
            <w:tcW w:w="911" w:type="dxa"/>
            <w:shd w:val="clear" w:color="auto" w:fill="auto"/>
            <w:vAlign w:val="center"/>
          </w:tcPr>
          <w:p>
            <w:pPr>
              <w:pStyle w:val="TAC"/>
            </w:pPr>
            <w:r>
              <w:t>-88.7</w:t>
            </w:r>
          </w:p>
        </w:tc>
        <w:tc>
          <w:tcPr>
            <w:tcW w:w="929" w:type="dxa"/>
            <w:shd w:val="clear" w:color="auto" w:fill="auto"/>
            <w:vAlign w:val="center"/>
          </w:tcPr>
          <w:p>
            <w:pPr>
              <w:pStyle w:val="TAC"/>
            </w:pPr>
            <w:r>
              <w:t>-88.3</w:t>
            </w:r>
          </w:p>
        </w:tc>
        <w:tc>
          <w:tcPr>
            <w:tcW w:w="1410" w:type="dxa"/>
            <w:shd w:val="clear" w:color="auto" w:fill="auto"/>
            <w:vAlign w:val="center"/>
          </w:tcPr>
          <w:p>
            <w:pPr>
              <w:pStyle w:val="TAC"/>
            </w:pPr>
            <w:r>
              <w:t>-88.0</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11</w:t>
            </w:r>
          </w:p>
        </w:tc>
        <w:tc>
          <w:tcPr>
            <w:tcW w:w="656" w:type="dxa"/>
            <w:vAlign w:val="center"/>
          </w:tcPr>
          <w:p>
            <w:pPr>
              <w:pStyle w:val="TAC"/>
            </w:pPr>
            <w:r>
              <w:t>N/A</w:t>
            </w:r>
          </w:p>
        </w:tc>
        <w:tc>
          <w:tcPr>
            <w:tcW w:w="656" w:type="dxa"/>
            <w:shd w:val="clear" w:color="auto" w:fill="auto"/>
            <w:vAlign w:val="center"/>
          </w:tcPr>
          <w:p>
            <w:pPr>
              <w:pStyle w:val="TAC"/>
            </w:pPr>
            <w:r>
              <w:t>-92.7</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12</w:t>
            </w:r>
          </w:p>
        </w:tc>
        <w:tc>
          <w:tcPr>
            <w:tcW w:w="656" w:type="dxa"/>
            <w:vAlign w:val="center"/>
          </w:tcPr>
          <w:p>
            <w:pPr>
              <w:pStyle w:val="TAC"/>
            </w:pPr>
            <w:r>
              <w:t>N/A</w:t>
            </w:r>
          </w:p>
        </w:tc>
        <w:tc>
          <w:tcPr>
            <w:tcW w:w="656" w:type="dxa"/>
            <w:shd w:val="clear" w:color="auto" w:fill="auto"/>
            <w:vAlign w:val="center"/>
          </w:tcPr>
          <w:p>
            <w:pPr>
              <w:pStyle w:val="TAC"/>
            </w:pPr>
            <w:r>
              <w:t>-95.6</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rPr>
                <w:lang w:eastAsia="ja-JP"/>
              </w:rPr>
              <w:t>n71</w:t>
            </w:r>
          </w:p>
        </w:tc>
        <w:tc>
          <w:tcPr>
            <w:tcW w:w="0" w:type="auto"/>
            <w:shd w:val="clear" w:color="auto" w:fill="auto"/>
            <w:vAlign w:val="center"/>
          </w:tcPr>
          <w:p>
            <w:pPr>
              <w:pStyle w:val="TAC"/>
            </w:pPr>
            <w:r>
              <w:rPr>
                <w:lang w:eastAsia="ja-JP"/>
              </w:rPr>
              <w:t>7</w:t>
            </w:r>
          </w:p>
        </w:tc>
        <w:tc>
          <w:tcPr>
            <w:tcW w:w="656" w:type="dxa"/>
            <w:vAlign w:val="center"/>
          </w:tcPr>
          <w:p>
            <w:pPr>
              <w:pStyle w:val="TAC"/>
            </w:pPr>
            <w:r>
              <w:rPr>
                <w:rFonts w:cs="Arial"/>
              </w:rPr>
              <w:t>N/A</w:t>
            </w:r>
          </w:p>
        </w:tc>
        <w:tc>
          <w:tcPr>
            <w:tcW w:w="656" w:type="dxa"/>
            <w:shd w:val="clear" w:color="auto" w:fill="auto"/>
            <w:vAlign w:val="center"/>
          </w:tcPr>
          <w:p>
            <w:pPr>
              <w:pStyle w:val="TAC"/>
            </w:pPr>
            <w:r>
              <w:t>-82.7</w:t>
            </w:r>
          </w:p>
        </w:tc>
        <w:tc>
          <w:tcPr>
            <w:tcW w:w="911" w:type="dxa"/>
            <w:shd w:val="clear" w:color="auto" w:fill="auto"/>
            <w:vAlign w:val="center"/>
          </w:tcPr>
          <w:p>
            <w:pPr>
              <w:pStyle w:val="TAC"/>
            </w:pPr>
            <w:r>
              <w:t>-82.6</w:t>
            </w:r>
          </w:p>
        </w:tc>
        <w:tc>
          <w:tcPr>
            <w:tcW w:w="929" w:type="dxa"/>
            <w:shd w:val="clear" w:color="auto" w:fill="auto"/>
            <w:vAlign w:val="center"/>
          </w:tcPr>
          <w:p>
            <w:pPr>
              <w:pStyle w:val="TAC"/>
            </w:pPr>
            <w:r>
              <w:t>-82.4</w:t>
            </w:r>
          </w:p>
        </w:tc>
        <w:tc>
          <w:tcPr>
            <w:tcW w:w="1410" w:type="dxa"/>
            <w:shd w:val="clear" w:color="auto" w:fill="auto"/>
            <w:vAlign w:val="center"/>
          </w:tcPr>
          <w:p>
            <w:pPr>
              <w:pStyle w:val="TAC"/>
            </w:pPr>
            <w:r>
              <w:t>-82.3</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66</w:t>
            </w:r>
          </w:p>
        </w:tc>
        <w:tc>
          <w:tcPr>
            <w:tcW w:w="0" w:type="auto"/>
            <w:vMerge w:val="restart"/>
            <w:shd w:val="clear" w:color="auto" w:fill="auto"/>
            <w:vAlign w:val="center"/>
          </w:tcPr>
          <w:p>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-71.4 +TT</w:t>
            </w:r>
          </w:p>
        </w:tc>
        <w:tc>
          <w:tcPr>
            <w:tcW w:w="929" w:type="dxa"/>
            <w:shd w:val="clear" w:color="auto" w:fill="auto"/>
            <w:vAlign w:val="bottom"/>
          </w:tcPr>
          <w:p>
            <w:pPr>
              <w:pStyle w:val="TAC"/>
            </w:pPr>
            <w:r>
              <w:rPr>
                <w:rFonts w:ascii="Calibri" w:hAnsi="Calibri" w:cs="Calibri"/>
                <w:color w:val="000000"/>
                <w:sz w:val="22"/>
                <w:szCs w:val="22"/>
              </w:rPr>
              <w:t>-71.4 +TT</w:t>
            </w:r>
          </w:p>
        </w:tc>
        <w:tc>
          <w:tcPr>
            <w:tcW w:w="1410" w:type="dxa"/>
            <w:shd w:val="clear" w:color="auto" w:fill="auto"/>
            <w:vAlign w:val="bottom"/>
          </w:tcPr>
          <w:p>
            <w:pPr>
              <w:pStyle w:val="TAC"/>
            </w:pPr>
            <w:r>
              <w:rPr>
                <w:rFonts w:ascii="Calibri" w:hAnsi="Calibri" w:cs="Calibri"/>
                <w:color w:val="000000"/>
                <w:sz w:val="22"/>
                <w:szCs w:val="22"/>
              </w:rPr>
              <w:t>-71.3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-71.2 +TT</w:t>
            </w:r>
          </w:p>
        </w:tc>
        <w:tc>
          <w:tcPr>
            <w:tcW w:w="706" w:type="dxa"/>
            <w:shd w:val="clear" w:color="auto" w:fill="auto"/>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-71.7 +TT</w:t>
            </w:r>
          </w:p>
        </w:tc>
        <w:tc>
          <w:tcPr>
            <w:tcW w:w="929" w:type="dxa"/>
            <w:shd w:val="clear" w:color="auto" w:fill="auto"/>
            <w:vAlign w:val="bottom"/>
          </w:tcPr>
          <w:p>
            <w:pPr>
              <w:pStyle w:val="TAC"/>
            </w:pPr>
            <w:r>
              <w:rPr>
                <w:rFonts w:ascii="Calibri" w:hAnsi="Calibri" w:cs="Calibri"/>
                <w:color w:val="000000"/>
                <w:sz w:val="22"/>
                <w:szCs w:val="22"/>
              </w:rPr>
              <w:t>-71.5 +TT</w:t>
            </w:r>
          </w:p>
        </w:tc>
        <w:tc>
          <w:tcPr>
            <w:tcW w:w="1410" w:type="dxa"/>
            <w:shd w:val="clear" w:color="auto" w:fill="auto"/>
            <w:vAlign w:val="bottom"/>
          </w:tcPr>
          <w:p>
            <w:pPr>
              <w:pStyle w:val="TAC"/>
            </w:pPr>
            <w:r>
              <w:rPr>
                <w:rFonts w:ascii="Calibri" w:hAnsi="Calibri" w:cs="Calibri"/>
                <w:color w:val="000000"/>
                <w:sz w:val="22"/>
                <w:szCs w:val="22"/>
              </w:rPr>
              <w:t>-71.5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-71.3 +TT</w:t>
            </w:r>
          </w:p>
        </w:tc>
        <w:tc>
          <w:tcPr>
            <w:tcW w:w="706" w:type="dxa"/>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r>
              <w:rPr>
                <w:rFonts w:ascii="Calibri" w:hAnsi="Calibri" w:cs="Calibri"/>
                <w:color w:val="000000"/>
                <w:sz w:val="22"/>
                <w:szCs w:val="22"/>
              </w:rP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-72.1 +TT</w:t>
            </w:r>
          </w:p>
        </w:tc>
        <w:tc>
          <w:tcPr>
            <w:tcW w:w="929" w:type="dxa"/>
            <w:shd w:val="clear" w:color="auto" w:fill="auto"/>
            <w:vAlign w:val="bottom"/>
          </w:tcPr>
          <w:p>
            <w:pPr>
              <w:pStyle w:val="TAC"/>
            </w:pPr>
            <w:r>
              <w:rPr>
                <w:rFonts w:ascii="Calibri" w:hAnsi="Calibri" w:cs="Calibri"/>
                <w:color w:val="000000"/>
                <w:sz w:val="22"/>
                <w:szCs w:val="22"/>
              </w:rPr>
              <w:t>-71.8 +TT</w:t>
            </w:r>
          </w:p>
        </w:tc>
        <w:tc>
          <w:tcPr>
            <w:tcW w:w="1410" w:type="dxa"/>
            <w:shd w:val="clear" w:color="auto" w:fill="auto"/>
            <w:vAlign w:val="bottom"/>
          </w:tcPr>
          <w:p>
            <w:pPr>
              <w:pStyle w:val="TAC"/>
            </w:pPr>
            <w:r>
              <w:rPr>
                <w:rFonts w:ascii="Calibri" w:hAnsi="Calibri" w:cs="Calibri"/>
                <w:color w:val="000000"/>
                <w:sz w:val="22"/>
                <w:szCs w:val="22"/>
              </w:rPr>
              <w:t>-71.7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rPr>
                <w:rFonts w:cs="Arial"/>
                <w:szCs w:val="18"/>
              </w:rPr>
              <w:t>n77</w:t>
            </w:r>
            <w:r>
              <w:rPr>
                <w:rFonts w:cs="Arial"/>
                <w:szCs w:val="18"/>
                <w:vertAlign w:val="superscript"/>
              </w:rPr>
              <w:t>3</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-94.2 +TT</w:t>
            </w:r>
          </w:p>
        </w:tc>
        <w:tc>
          <w:tcPr>
            <w:tcW w:w="929" w:type="dxa"/>
            <w:shd w:val="clear" w:color="auto" w:fill="auto"/>
            <w:vAlign w:val="bottom"/>
          </w:tcPr>
          <w:p>
            <w:pPr>
              <w:pStyle w:val="TAC"/>
            </w:pPr>
            <w:r>
              <w:rPr>
                <w:rFonts w:ascii="Calibri" w:hAnsi="Calibri" w:cs="Calibri"/>
                <w:color w:val="000000"/>
                <w:sz w:val="22"/>
                <w:szCs w:val="22"/>
              </w:rPr>
              <w:t>-92.7 +TT</w:t>
            </w:r>
          </w:p>
        </w:tc>
        <w:tc>
          <w:tcPr>
            <w:tcW w:w="1410" w:type="dxa"/>
            <w:shd w:val="clear" w:color="auto" w:fill="auto"/>
            <w:vAlign w:val="bottom"/>
          </w:tcPr>
          <w:p>
            <w:pPr>
              <w:pStyle w:val="TAC"/>
            </w:pPr>
            <w:r>
              <w:rPr>
                <w:rFonts w:ascii="Calibri" w:hAnsi="Calibri" w:cs="Calibri"/>
                <w:color w:val="000000"/>
                <w:sz w:val="22"/>
                <w:szCs w:val="22"/>
              </w:rPr>
              <w:t>-91.9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-94.5 +TT</w:t>
            </w:r>
          </w:p>
        </w:tc>
        <w:tc>
          <w:tcPr>
            <w:tcW w:w="929" w:type="dxa"/>
            <w:shd w:val="clear" w:color="auto" w:fill="auto"/>
            <w:vAlign w:val="bottom"/>
          </w:tcPr>
          <w:p>
            <w:pPr>
              <w:pStyle w:val="TAC"/>
            </w:pPr>
            <w:r>
              <w:rPr>
                <w:rFonts w:ascii="Calibri" w:hAnsi="Calibri" w:cs="Calibri"/>
                <w:color w:val="000000"/>
                <w:sz w:val="22"/>
                <w:szCs w:val="22"/>
              </w:rPr>
              <w:t>-92.8 +TT</w:t>
            </w:r>
          </w:p>
        </w:tc>
        <w:tc>
          <w:tcPr>
            <w:tcW w:w="1410" w:type="dxa"/>
            <w:shd w:val="clear" w:color="auto" w:fill="auto"/>
            <w:vAlign w:val="bottom"/>
          </w:tcPr>
          <w:p>
            <w:pPr>
              <w:pStyle w:val="TAC"/>
            </w:pPr>
            <w:r>
              <w:rPr>
                <w:rFonts w:ascii="Calibri" w:hAnsi="Calibri" w:cs="Calibri"/>
                <w:color w:val="000000"/>
                <w:sz w:val="22"/>
                <w:szCs w:val="22"/>
              </w:rPr>
              <w:t>-92.1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-94.9 +TT</w:t>
            </w:r>
          </w:p>
        </w:tc>
        <w:tc>
          <w:tcPr>
            <w:tcW w:w="929" w:type="dxa"/>
            <w:shd w:val="clear" w:color="auto" w:fill="auto"/>
            <w:vAlign w:val="bottom"/>
          </w:tcPr>
          <w:p>
            <w:pPr>
              <w:pStyle w:val="TAC"/>
            </w:pPr>
            <w:r>
              <w:rPr>
                <w:rFonts w:ascii="Calibri" w:hAnsi="Calibri" w:cs="Calibri"/>
                <w:color w:val="000000"/>
                <w:sz w:val="22"/>
                <w:szCs w:val="22"/>
              </w:rPr>
              <w:t>-93.1 +TT</w:t>
            </w:r>
          </w:p>
        </w:tc>
        <w:tc>
          <w:tcPr>
            <w:tcW w:w="1410" w:type="dxa"/>
            <w:shd w:val="clear" w:color="auto" w:fill="auto"/>
            <w:vAlign w:val="bottom"/>
          </w:tcPr>
          <w:p>
            <w:pPr>
              <w:pStyle w:val="TAC"/>
            </w:pPr>
            <w:r>
              <w:rPr>
                <w:rFonts w:ascii="Calibri" w:hAnsi="Calibri" w:cs="Calibri"/>
                <w:color w:val="000000"/>
                <w:sz w:val="22"/>
                <w:szCs w:val="22"/>
              </w:rPr>
              <w:t>-92.3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val="restart"/>
            <w:shd w:val="clear" w:color="auto" w:fill="auto"/>
            <w:vAlign w:val="center"/>
          </w:tcPr>
          <w:p>
            <w:pPr>
              <w:pStyle w:val="TAC"/>
            </w:pPr>
            <w:r>
              <w:t>66</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vAlign w:val="center"/>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,2, 13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-70.7</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-96.1</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-93.6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-92.3</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-91.6</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11526" w:type="dxa"/>
            <w:gridSpan w:val="15"/>
          </w:tcPr>
          <w:p>
            <w:pPr>
              <w:pStyle w:val="TAN"/>
            </w:pPr>
            <w:r>
              <w:t>NOTE 1:</w:t>
            </w:r>
            <w:r>
              <w:tab/>
              <w:t>Void.</w:t>
            </w:r>
          </w:p>
          <w:p>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6.3pt" o:ole="">
                  <v:imagedata r:id="rId13" o:title=""/>
                </v:shape>
                <o:OLEObject Type="Embed" ProgID="Equation.3" ShapeID="_x0000_i1025" DrawAspect="Content" ObjectID="_1738094824" r:id="rId14"/>
              </w:object>
            </w:r>
            <w:r>
              <w:rPr>
                <w:snapToGrid w:val="0"/>
              </w:rPr>
              <w:t xml:space="preserve">in MHz and </w:t>
            </w:r>
            <w:r>
              <w:rPr>
                <w:position w:val="-14"/>
              </w:rPr>
              <w:object w:dxaOrig="4900" w:dyaOrig="400">
                <v:shape id="_x0000_i1026" type="#_x0000_t75" style="width:203.5pt;height:16.3pt" o:ole="">
                  <v:imagedata r:id="rId15" o:title=""/>
                </v:shape>
                <o:OLEObject Type="Embed" ProgID="Equation.DSMT4" ShapeID="_x0000_i1026" DrawAspect="Content" ObjectID="_1738094825" r:id="rId16"/>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27" type="#_x0000_t75" style="width:78.25pt;height:16.3pt" o:ole="">
                  <v:imagedata r:id="rId17" o:title=""/>
                </v:shape>
                <o:OLEObject Type="Embed" ProgID="Equation.3" ShapeID="_x0000_i1027" DrawAspect="Content" ObjectID="_1738094826" r:id="rId18"/>
              </w:object>
            </w:r>
            <w:r>
              <w:t xml:space="preserve"> MHz offset from </w:t>
            </w:r>
            <w:r>
              <w:object w:dxaOrig="560" w:dyaOrig="380">
                <v:shape id="_x0000_i1028" type="#_x0000_t75" style="width:22.55pt;height:16.3pt" o:ole="">
                  <v:imagedata r:id="rId19" o:title=""/>
                </v:shape>
                <o:OLEObject Type="Embed" ProgID="Equation.3" ShapeID="_x0000_i1028" DrawAspect="Content" ObjectID="_1738094827" r:id="rId20"/>
              </w:object>
            </w:r>
            <w:r>
              <w:t xml:space="preserve"> in the victim (higher band) with </w:t>
            </w:r>
            <w:r>
              <w:object w:dxaOrig="4900" w:dyaOrig="400">
                <v:shape id="_x0000_i1029" type="#_x0000_t75" style="width:203.5pt;height:16.3pt" o:ole="">
                  <v:imagedata r:id="rId15" o:title=""/>
                </v:shape>
                <o:OLEObject Type="Embed" ProgID="Equation.DSMT4" ShapeID="_x0000_i1029" DrawAspect="Content" ObjectID="_1738094828" r:id="rId21"/>
              </w:object>
            </w:r>
            <w:r>
              <w:t xml:space="preserve">, where </w:t>
            </w:r>
            <w:r>
              <w:object w:dxaOrig="900" w:dyaOrig="480">
                <v:shape id="_x0000_i1030" type="#_x0000_t75" style="width:36.95pt;height:17.55pt" o:ole="">
                  <v:imagedata r:id="rId22" o:title=""/>
                </v:shape>
                <o:OLEObject Type="Embed" ProgID="Equation.3" ShapeID="_x0000_i1030" DrawAspect="Content" ObjectID="_1738094829" r:id="rId23"/>
              </w:object>
            </w:r>
            <w:r>
              <w:t xml:space="preserve"> and</w:t>
            </w:r>
            <w:r>
              <w:object w:dxaOrig="900" w:dyaOrig="380">
                <v:shape id="_x0000_i1031" type="#_x0000_t75" style="width:36.95pt;height:16.3pt" o:ole="">
                  <v:imagedata r:id="rId24" o:title=""/>
                </v:shape>
                <o:OLEObject Type="Embed" ProgID="Equation.3" ShapeID="_x0000_i1031" DrawAspect="Content" ObjectID="_1738094830" r:id="rId25"/>
              </w:object>
            </w:r>
            <w:r>
              <w:t>are the channel bandwidths configured in the aggressor (lower) and victim (higher) bands in MHz, respectively.</w:t>
            </w:r>
          </w:p>
          <w:p>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v:shape id="_x0000_i1032" type="#_x0000_t75" style="width:80.75pt;height:16.3pt" o:ole="">
                  <v:imagedata r:id="rId26" o:title=""/>
                </v:shape>
                <o:OLEObject Type="Embed" ProgID="Equation.3" ShapeID="_x0000_i1032" DrawAspect="Content" ObjectID="_1738094831" r:id="rId27"/>
              </w:object>
            </w:r>
            <w:r>
              <w:rPr>
                <w:snapToGrid w:val="0"/>
              </w:rPr>
              <w:t xml:space="preserve">in MHz and </w:t>
            </w:r>
            <w:r>
              <w:rPr>
                <w:position w:val="-14"/>
              </w:rPr>
              <w:object w:dxaOrig="4900" w:dyaOrig="400">
                <v:shape id="_x0000_i1033" type="#_x0000_t75" style="width:203.5pt;height:16.3pt" o:ole="">
                  <v:imagedata r:id="rId15" o:title=""/>
                </v:shape>
                <o:OLEObject Type="Embed" ProgID="Equation.DSMT4" ShapeID="_x0000_i1033" DrawAspect="Content" ObjectID="_1738094832" r:id="rId28"/>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v:shape id="_x0000_i1034" type="#_x0000_t75" style="width:80.75pt;height:16.3pt" o:ole="">
                  <v:imagedata r:id="rId29" o:title=""/>
                </v:shape>
                <o:OLEObject Type="Embed" ProgID="Equation.3" ShapeID="_x0000_i1034" DrawAspect="Content" ObjectID="_1738094833" r:id="rId30"/>
              </w:object>
            </w:r>
            <w:r>
              <w:rPr>
                <w:snapToGrid w:val="0"/>
              </w:rPr>
              <w:t xml:space="preserve">in MHz and </w:t>
            </w:r>
            <w:r>
              <w:rPr>
                <w:position w:val="-14"/>
              </w:rPr>
              <w:object w:dxaOrig="4900" w:dyaOrig="400">
                <v:shape id="_x0000_i1035" type="#_x0000_t75" style="width:203.5pt;height:16.3pt" o:ole="">
                  <v:imagedata r:id="rId15" o:title=""/>
                </v:shape>
                <o:OLEObject Type="Embed" ProgID="Equation.DSMT4" ShapeID="_x0000_i1035" DrawAspect="Content" ObjectID="_1738094834" r:id="rId31"/>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v:shape id="_x0000_i1036" type="#_x0000_t75" style="width:202.85pt;height:16.3pt" o:ole="">
                  <v:imagedata r:id="rId15" o:title=""/>
                </v:shape>
                <o:OLEObject Type="Embed" ProgID="Equation.DSMT4" ShapeID="_x0000_i1036" DrawAspect="Content" ObjectID="_1738094835" r:id="rId32"/>
              </w:object>
            </w:r>
            <w:r>
              <w:rPr>
                <w:snapToGrid w:val="0"/>
              </w:rPr>
              <w:t xml:space="preserve"> with the carrier frequency of a high band in MHz and the channel bandwidth configured in the low band</w:t>
            </w:r>
            <w:r>
              <w:t>.</w:t>
            </w:r>
          </w:p>
          <w:p>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pPr>
              <w:pStyle w:val="TAN"/>
            </w:pPr>
            <w:r>
              <w:t>NOTE 11:</w:t>
            </w:r>
            <w:r>
              <w:tab/>
              <w:t>These requirements apply when the lower edge frequency of the 5 MHz uplink channel in Band 71 is located at or below 668 MHz and the downlink channel in Band 2 is located with its upper edge at 1990 MHz.</w:t>
            </w:r>
          </w:p>
          <w:p>
            <w:pPr>
              <w:pStyle w:val="TAN"/>
            </w:pPr>
            <w:r>
              <w:t>NOTE 12:</w:t>
            </w:r>
            <w:r>
              <w:tab/>
              <w:t>These requirements apply when the lower edge frequency of the 10 MHz, 15 MHz, or 20 MHz uplink channel in Band 71 is located at or below 668 MHz and the downlink channel in Band 2 is located with its upper edge at 1990 MHz.</w:t>
            </w:r>
          </w:p>
          <w:p>
            <w:pPr>
              <w:pStyle w:val="TAN"/>
            </w:pPr>
            <w:r>
              <w:t>NOTE 13:</w:t>
            </w:r>
            <w:r>
              <w:tab/>
            </w:r>
            <w:r>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DC_48_n25, DC_48_n66, DC_66_n48, </w:t>
            </w:r>
            <w:r>
              <w:t>DC_66_n77, DC_3_n77</w:t>
            </w:r>
            <w:r>
              <w:rPr>
                <w:lang w:eastAsia="zh-TW"/>
              </w:rPr>
              <w:t xml:space="preserve">, </w:t>
            </w:r>
            <w:r>
              <w:t>DC_3_n78</w:t>
            </w:r>
            <w:r>
              <w:rPr>
                <w:lang w:eastAsia="zh-TW"/>
              </w:rPr>
              <w:t xml:space="preserve">, </w:t>
            </w:r>
            <w:r>
              <w:rPr>
                <w:rFonts w:eastAsia="MS Mincho"/>
              </w:rPr>
              <w:t>DC_11_n28</w:t>
            </w:r>
            <w:r>
              <w:rPr>
                <w:lang w:eastAsia="zh-TW"/>
              </w:rPr>
              <w:t xml:space="preserve"> </w:t>
            </w:r>
            <w:r>
              <w:t>and DC_28_n50, DC_28_n51, DC_66_n78</w:t>
            </w:r>
            <w:r>
              <w:rPr>
                <w:lang w:eastAsia="zh-TW"/>
              </w:rPr>
              <w:t>, DC_25_n77, DC_25_n78</w:t>
            </w:r>
            <w:r>
              <w:t>.</w:t>
            </w:r>
          </w:p>
          <w:p>
            <w:pPr>
              <w:pStyle w:val="TAN"/>
            </w:pPr>
            <w:r>
              <w:t>NOTE 14:</w:t>
            </w:r>
            <w:r>
              <w:tab/>
              <w:t>TT is the same as defined in Table 7.3B.2.3.5-1a.</w:t>
            </w:r>
          </w:p>
          <w:p>
            <w:pPr>
              <w:pStyle w:val="TAN"/>
            </w:pPr>
            <w:r>
              <w:rPr>
                <w:lang w:eastAsia="fr-FR"/>
              </w:rPr>
              <w:t>NOTE 15:</w:t>
            </w:r>
            <w:r>
              <w:rPr>
                <w:lang w:eastAsia="fr-FR"/>
              </w:rPr>
              <w:tab/>
            </w:r>
            <w:r>
              <w:t>Applicable only if operation with 4 antenna ports is supported in the band with EN-DC configured.</w:t>
            </w:r>
          </w:p>
          <w:p>
            <w:pPr>
              <w:pStyle w:val="TAN"/>
              <w:rPr>
                <w:lang w:eastAsia="zh-TW"/>
              </w:rPr>
            </w:pPr>
            <w:r>
              <w:rPr>
                <w:lang w:eastAsia="zh-TW"/>
              </w:rPr>
              <w:t>NOTE 16:</w:t>
            </w:r>
            <w:r>
              <w:rPr>
                <w:lang w:eastAsia="zh-TW"/>
              </w:rPr>
              <w:tab/>
              <w:t>Void</w:t>
            </w:r>
          </w:p>
          <w:p>
            <w:pPr>
              <w:pStyle w:val="TAN"/>
            </w:pPr>
            <w:r>
              <w:rPr>
                <w:lang w:eastAsia="zh-TW"/>
              </w:rPr>
              <w:t>NOTE 17:</w:t>
            </w:r>
            <w:r>
              <w:rPr>
                <w:lang w:eastAsia="zh-TW"/>
              </w:rPr>
              <w:tab/>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tbl>
    <w:p/>
    <w:p>
      <w:r>
        <w:t>Reference sensitivity exceptions due to receiver harmonic mixing for EN-DC in NR FR1, are specified in Table 7.3B.2.3.5-2 with uplink configuration specified in Table 7.3B.2.3.4.2.1-3a to Table 7.3B.2.3.4.2.1-3k for each specific EN-DC combination scenario.</w:t>
      </w:r>
    </w:p>
    <w:p>
      <w:pPr>
        <w:pStyle w:val="TH"/>
      </w:pPr>
      <w:r>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trPr>
          <w:trHeight w:val="285"/>
        </w:trPr>
        <w:tc>
          <w:tcPr>
            <w:tcW w:w="707" w:type="dxa"/>
            <w:shd w:val="clear" w:color="auto" w:fill="auto"/>
          </w:tcPr>
          <w:p>
            <w:pPr>
              <w:pStyle w:val="TAH"/>
            </w:pPr>
            <w:r>
              <w:t>UL band</w:t>
            </w:r>
          </w:p>
        </w:tc>
        <w:tc>
          <w:tcPr>
            <w:tcW w:w="705" w:type="dxa"/>
            <w:shd w:val="clear" w:color="auto" w:fill="auto"/>
          </w:tcPr>
          <w:p>
            <w:pPr>
              <w:pStyle w:val="TAH"/>
            </w:pPr>
            <w:r>
              <w:t>DL band</w:t>
            </w:r>
          </w:p>
        </w:tc>
        <w:tc>
          <w:tcPr>
            <w:tcW w:w="758" w:type="dxa"/>
          </w:tcPr>
          <w:p>
            <w:pPr>
              <w:pStyle w:val="TAH"/>
            </w:pPr>
            <w:r>
              <w:t>SCS (kHz)</w:t>
            </w:r>
          </w:p>
        </w:tc>
        <w:tc>
          <w:tcPr>
            <w:tcW w:w="748" w:type="dxa"/>
            <w:shd w:val="clear" w:color="auto" w:fill="auto"/>
          </w:tcPr>
          <w:p>
            <w:pPr>
              <w:pStyle w:val="TAH"/>
            </w:pPr>
            <w:r>
              <w:t>5</w:t>
            </w:r>
          </w:p>
          <w:p>
            <w:pPr>
              <w:pStyle w:val="TAH"/>
            </w:pPr>
            <w:r>
              <w:t>MHz</w:t>
            </w:r>
          </w:p>
          <w:p>
            <w:pPr>
              <w:pStyle w:val="TAH"/>
            </w:pPr>
            <w:r>
              <w:t>(dBm)</w:t>
            </w:r>
          </w:p>
        </w:tc>
        <w:tc>
          <w:tcPr>
            <w:tcW w:w="761" w:type="dxa"/>
            <w:shd w:val="clear" w:color="auto" w:fill="auto"/>
          </w:tcPr>
          <w:p>
            <w:pPr>
              <w:pStyle w:val="TAH"/>
            </w:pPr>
            <w:r>
              <w:t>10 MHz</w:t>
            </w:r>
          </w:p>
          <w:p>
            <w:pPr>
              <w:pStyle w:val="TAH"/>
            </w:pPr>
            <w:r>
              <w:t>(dBm)</w:t>
            </w:r>
          </w:p>
        </w:tc>
        <w:tc>
          <w:tcPr>
            <w:tcW w:w="761" w:type="dxa"/>
            <w:shd w:val="clear" w:color="auto" w:fill="auto"/>
          </w:tcPr>
          <w:p>
            <w:pPr>
              <w:pStyle w:val="TAH"/>
            </w:pPr>
            <w:r>
              <w:t>15 MHz</w:t>
            </w:r>
          </w:p>
          <w:p>
            <w:pPr>
              <w:pStyle w:val="TAH"/>
            </w:pPr>
            <w:r>
              <w:t>(dBm)</w:t>
            </w:r>
          </w:p>
        </w:tc>
        <w:tc>
          <w:tcPr>
            <w:tcW w:w="761" w:type="dxa"/>
            <w:shd w:val="clear" w:color="auto" w:fill="auto"/>
          </w:tcPr>
          <w:p>
            <w:pPr>
              <w:pStyle w:val="TAH"/>
            </w:pPr>
            <w:r>
              <w:t>20 MHz</w:t>
            </w:r>
          </w:p>
          <w:p>
            <w:pPr>
              <w:pStyle w:val="TAH"/>
            </w:pPr>
            <w:r>
              <w:t>(dBm)</w:t>
            </w:r>
          </w:p>
        </w:tc>
        <w:tc>
          <w:tcPr>
            <w:tcW w:w="761" w:type="dxa"/>
            <w:shd w:val="clear" w:color="auto" w:fill="auto"/>
          </w:tcPr>
          <w:p>
            <w:pPr>
              <w:pStyle w:val="TAH"/>
            </w:pPr>
            <w:r>
              <w:t>25 MHz</w:t>
            </w:r>
          </w:p>
          <w:p>
            <w:pPr>
              <w:pStyle w:val="TAH"/>
            </w:pPr>
            <w:r>
              <w:t>(dBm)</w:t>
            </w:r>
          </w:p>
        </w:tc>
        <w:tc>
          <w:tcPr>
            <w:tcW w:w="761" w:type="dxa"/>
            <w:shd w:val="clear" w:color="auto" w:fill="auto"/>
          </w:tcPr>
          <w:p>
            <w:pPr>
              <w:pStyle w:val="TAH"/>
            </w:pPr>
            <w:r>
              <w:t>40 MHz</w:t>
            </w:r>
          </w:p>
          <w:p>
            <w:pPr>
              <w:pStyle w:val="TAH"/>
            </w:pPr>
            <w:r>
              <w:t>(dBm)</w:t>
            </w:r>
          </w:p>
        </w:tc>
        <w:tc>
          <w:tcPr>
            <w:tcW w:w="761" w:type="dxa"/>
            <w:shd w:val="clear" w:color="auto" w:fill="auto"/>
          </w:tcPr>
          <w:p>
            <w:pPr>
              <w:pStyle w:val="TAH"/>
            </w:pPr>
            <w:r>
              <w:t>50 MHz</w:t>
            </w:r>
          </w:p>
          <w:p>
            <w:pPr>
              <w:pStyle w:val="TAH"/>
            </w:pPr>
            <w:r>
              <w:t>(dBm)</w:t>
            </w:r>
          </w:p>
        </w:tc>
        <w:tc>
          <w:tcPr>
            <w:tcW w:w="761" w:type="dxa"/>
            <w:shd w:val="clear" w:color="auto" w:fill="auto"/>
          </w:tcPr>
          <w:p>
            <w:pPr>
              <w:pStyle w:val="TAH"/>
            </w:pPr>
            <w:r>
              <w:t>60 MHz</w:t>
            </w:r>
          </w:p>
          <w:p>
            <w:pPr>
              <w:pStyle w:val="TAH"/>
            </w:pPr>
            <w:r>
              <w:t>(dBm)</w:t>
            </w:r>
          </w:p>
        </w:tc>
        <w:tc>
          <w:tcPr>
            <w:tcW w:w="761" w:type="dxa"/>
            <w:shd w:val="clear" w:color="auto" w:fill="auto"/>
          </w:tcPr>
          <w:p>
            <w:pPr>
              <w:pStyle w:val="TAH"/>
            </w:pPr>
            <w:r>
              <w:t>80 MHz</w:t>
            </w:r>
          </w:p>
          <w:p>
            <w:pPr>
              <w:pStyle w:val="TAH"/>
            </w:pPr>
            <w:r>
              <w:t>(dBm)</w:t>
            </w:r>
          </w:p>
        </w:tc>
        <w:tc>
          <w:tcPr>
            <w:tcW w:w="702" w:type="dxa"/>
          </w:tcPr>
          <w:p>
            <w:pPr>
              <w:pStyle w:val="TAH"/>
            </w:pPr>
            <w:r>
              <w:t>90 MHz</w:t>
            </w:r>
          </w:p>
          <w:p>
            <w:pPr>
              <w:pStyle w:val="TAH"/>
            </w:pPr>
            <w:r>
              <w:t>(dBm</w:t>
            </w:r>
          </w:p>
        </w:tc>
        <w:tc>
          <w:tcPr>
            <w:tcW w:w="765" w:type="dxa"/>
            <w:shd w:val="clear" w:color="auto" w:fill="auto"/>
          </w:tcPr>
          <w:p>
            <w:pPr>
              <w:pStyle w:val="TAH"/>
            </w:pPr>
            <w:r>
              <w:t>100 MHz</w:t>
            </w:r>
          </w:p>
          <w:p>
            <w:pPr>
              <w:pStyle w:val="TAH"/>
            </w:pPr>
            <w:r>
              <w:t>(dBm)</w:t>
            </w:r>
          </w:p>
        </w:tc>
      </w:tr>
      <w:tr>
        <w:trPr>
          <w:trHeight w:val="285"/>
        </w:trPr>
        <w:tc>
          <w:tcPr>
            <w:tcW w:w="707" w:type="dxa"/>
            <w:vMerge w:val="restart"/>
            <w:shd w:val="clear" w:color="auto" w:fill="auto"/>
            <w:vAlign w:val="center"/>
          </w:tcPr>
          <w:p>
            <w:pPr>
              <w:pStyle w:val="TAC"/>
            </w:pPr>
            <w:r>
              <w:t>2</w:t>
            </w:r>
          </w:p>
        </w:tc>
        <w:tc>
          <w:tcPr>
            <w:tcW w:w="705" w:type="dxa"/>
            <w:vMerge w:val="restart"/>
            <w:shd w:val="clear" w:color="auto" w:fill="auto"/>
            <w:vAlign w:val="center"/>
          </w:tcPr>
          <w:p>
            <w:pPr>
              <w:pStyle w:val="TAC"/>
            </w:pPr>
            <w:r>
              <w:t>n71</w:t>
            </w:r>
            <w:r>
              <w:rPr>
                <w:vertAlign w:val="superscript"/>
              </w:rPr>
              <w:t>4</w:t>
            </w:r>
          </w:p>
        </w:tc>
        <w:tc>
          <w:tcPr>
            <w:tcW w:w="758" w:type="dxa"/>
          </w:tcPr>
          <w:p>
            <w:pPr>
              <w:pStyle w:val="TAC"/>
              <w:rPr>
                <w:rFonts w:eastAsia="Yu Gothic"/>
              </w:rPr>
            </w:pPr>
            <w:r>
              <w:rPr>
                <w:rFonts w:eastAsia="Yu Gothic"/>
              </w:rPr>
              <w:t>15</w:t>
            </w:r>
          </w:p>
        </w:tc>
        <w:tc>
          <w:tcPr>
            <w:tcW w:w="748"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30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-71.8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60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-72.4 +TT</w:t>
            </w:r>
          </w:p>
        </w:tc>
        <w:tc>
          <w:tcPr>
            <w:tcW w:w="761" w:type="dxa"/>
            <w:shd w:val="clear" w:color="auto" w:fill="auto"/>
            <w:vAlign w:val="center"/>
          </w:tcPr>
          <w:p>
            <w:pPr>
              <w:pStyle w:val="TAC"/>
              <w:rPr>
                <w:rFonts w:eastAsia="Yu Gothic"/>
                <w:color w:val="000000"/>
              </w:rPr>
            </w:pPr>
            <w:r>
              <w:t>-72.7 +TT</w:t>
            </w:r>
          </w:p>
        </w:tc>
        <w:tc>
          <w:tcPr>
            <w:tcW w:w="761" w:type="dxa"/>
            <w:shd w:val="clear" w:color="auto" w:fill="auto"/>
            <w:vAlign w:val="center"/>
          </w:tcPr>
          <w:p>
            <w:pPr>
              <w:pStyle w:val="TAC"/>
              <w:rPr>
                <w:rFonts w:eastAsia="Yu Gothic"/>
                <w:color w:val="000000"/>
              </w:rPr>
            </w:pPr>
            <w:r>
              <w:t>-77.0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n41</w:t>
            </w:r>
          </w:p>
        </w:tc>
        <w:tc>
          <w:tcPr>
            <w:tcW w:w="705" w:type="dxa"/>
            <w:shd w:val="clear" w:color="auto" w:fill="auto"/>
            <w:vAlign w:val="center"/>
          </w:tcPr>
          <w:p>
            <w:pPr>
              <w:pStyle w:val="TAC"/>
            </w:pPr>
            <w:r>
              <w:t>26</w:t>
            </w:r>
            <w:r>
              <w:rPr>
                <w:vertAlign w:val="superscript"/>
              </w:rPr>
              <w:t>4</w:t>
            </w:r>
          </w:p>
        </w:tc>
        <w:tc>
          <w:tcPr>
            <w:tcW w:w="758" w:type="dxa"/>
            <w:vAlign w:val="center"/>
          </w:tcPr>
          <w:p>
            <w:pPr>
              <w:pStyle w:val="TAC"/>
            </w:pPr>
            <w:r>
              <w:t>N/A</w:t>
            </w:r>
          </w:p>
        </w:tc>
        <w:tc>
          <w:tcPr>
            <w:tcW w:w="748" w:type="dxa"/>
            <w:shd w:val="clear" w:color="auto" w:fill="auto"/>
            <w:vAlign w:val="center"/>
          </w:tcPr>
          <w:p>
            <w:pPr>
              <w:pStyle w:val="TAC"/>
            </w:pPr>
            <w:r>
              <w:t>-72.5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N/A</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val="restart"/>
            <w:shd w:val="clear" w:color="auto" w:fill="auto"/>
          </w:tcPr>
          <w:p>
            <w:pPr>
              <w:pStyle w:val="TAC"/>
            </w:pPr>
            <w:r>
              <w:rPr>
                <w:rFonts w:cs="Arial"/>
                <w:szCs w:val="16"/>
                <w:lang w:eastAsia="ja-JP"/>
              </w:rPr>
              <w:t>n77</w:t>
            </w:r>
          </w:p>
        </w:tc>
        <w:tc>
          <w:tcPr>
            <w:tcW w:w="705" w:type="dxa"/>
            <w:vMerge w:val="restart"/>
            <w:shd w:val="clear" w:color="auto" w:fill="auto"/>
          </w:tcPr>
          <w:p>
            <w:pPr>
              <w:pStyle w:val="TAC"/>
            </w:pPr>
            <w:r>
              <w:rPr>
                <w:rFonts w:cs="Arial"/>
                <w:szCs w:val="16"/>
                <w:lang w:eastAsia="ja-JP"/>
              </w:rPr>
              <w:t>2</w:t>
            </w:r>
          </w:p>
        </w:tc>
        <w:tc>
          <w:tcPr>
            <w:tcW w:w="758" w:type="dxa"/>
          </w:tcPr>
          <w:p>
            <w:pPr>
              <w:pStyle w:val="TAC"/>
            </w:pPr>
            <w:r>
              <w:t>N/A</w:t>
            </w:r>
          </w:p>
        </w:tc>
        <w:tc>
          <w:tcPr>
            <w:tcW w:w="748" w:type="dxa"/>
            <w:shd w:val="clear" w:color="auto" w:fill="auto"/>
            <w:vAlign w:val="center"/>
          </w:tcPr>
          <w:p>
            <w:pPr>
              <w:pStyle w:val="TAC"/>
            </w:pPr>
            <w:r>
              <w:rPr>
                <w:rFonts w:cs="Arial"/>
                <w:color w:val="000000"/>
                <w:szCs w:val="16"/>
              </w:rPr>
              <w:t>-91.2</w:t>
            </w:r>
          </w:p>
        </w:tc>
        <w:tc>
          <w:tcPr>
            <w:tcW w:w="761" w:type="dxa"/>
            <w:shd w:val="clear" w:color="auto" w:fill="auto"/>
            <w:vAlign w:val="center"/>
          </w:tcPr>
          <w:p>
            <w:pPr>
              <w:pStyle w:val="TAC"/>
            </w:pPr>
            <w:r>
              <w:rPr>
                <w:rFonts w:cs="Arial"/>
                <w:color w:val="000000"/>
                <w:szCs w:val="16"/>
              </w:rPr>
              <w:t>-89.3</w:t>
            </w:r>
          </w:p>
        </w:tc>
        <w:tc>
          <w:tcPr>
            <w:tcW w:w="761" w:type="dxa"/>
            <w:shd w:val="clear" w:color="auto" w:fill="auto"/>
            <w:vAlign w:val="center"/>
          </w:tcPr>
          <w:p>
            <w:pPr>
              <w:pStyle w:val="TAC"/>
            </w:pPr>
            <w:r>
              <w:rPr>
                <w:rFonts w:cs="Arial"/>
                <w:color w:val="000000"/>
                <w:szCs w:val="16"/>
              </w:rPr>
              <w:t>-88.5</w:t>
            </w:r>
          </w:p>
        </w:tc>
        <w:tc>
          <w:tcPr>
            <w:tcW w:w="761" w:type="dxa"/>
            <w:shd w:val="clear" w:color="auto" w:fill="auto"/>
            <w:vAlign w:val="center"/>
          </w:tcPr>
          <w:p>
            <w:pPr>
              <w:pStyle w:val="TAC"/>
            </w:pPr>
            <w:r>
              <w:rPr>
                <w:rFonts w:cs="Arial"/>
                <w:color w:val="000000"/>
                <w:szCs w:val="16"/>
              </w:rPr>
              <w:t>-87.6</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tcPr>
          <w:p>
            <w:pPr>
              <w:pStyle w:val="TAC"/>
            </w:pPr>
          </w:p>
        </w:tc>
        <w:tc>
          <w:tcPr>
            <w:tcW w:w="705" w:type="dxa"/>
            <w:vMerge/>
            <w:shd w:val="clear" w:color="auto" w:fill="auto"/>
          </w:tcPr>
          <w:p>
            <w:pPr>
              <w:pStyle w:val="TAC"/>
            </w:pPr>
          </w:p>
        </w:tc>
        <w:tc>
          <w:tcPr>
            <w:tcW w:w="758" w:type="dxa"/>
          </w:tcPr>
          <w:p>
            <w:pPr>
              <w:pStyle w:val="TAC"/>
            </w:pPr>
          </w:p>
        </w:tc>
        <w:tc>
          <w:tcPr>
            <w:tcW w:w="748" w:type="dxa"/>
            <w:shd w:val="clear" w:color="auto" w:fill="auto"/>
            <w:vAlign w:val="center"/>
          </w:tcPr>
          <w:p>
            <w:pPr>
              <w:pStyle w:val="TAC"/>
            </w:pPr>
            <w:r>
              <w:rPr>
                <w:rFonts w:cs="Arial"/>
                <w:color w:val="000000"/>
                <w:szCs w:val="18"/>
              </w:rPr>
              <w:t>-93.9</w:t>
            </w:r>
            <w:r>
              <w:rPr>
                <w:rFonts w:cs="Arial"/>
                <w:szCs w:val="18"/>
                <w:vertAlign w:val="superscript"/>
              </w:rPr>
              <w:t>10</w:t>
            </w:r>
          </w:p>
        </w:tc>
        <w:tc>
          <w:tcPr>
            <w:tcW w:w="761" w:type="dxa"/>
            <w:shd w:val="clear" w:color="auto" w:fill="auto"/>
            <w:vAlign w:val="center"/>
          </w:tcPr>
          <w:p>
            <w:pPr>
              <w:pStyle w:val="TAC"/>
            </w:pPr>
            <w:r>
              <w:rPr>
                <w:rFonts w:cs="Arial"/>
                <w:color w:val="000000"/>
                <w:szCs w:val="18"/>
              </w:rPr>
              <w:t>-92</w:t>
            </w:r>
            <w:r>
              <w:rPr>
                <w:rFonts w:cs="Arial"/>
                <w:szCs w:val="18"/>
                <w:vertAlign w:val="superscript"/>
              </w:rPr>
              <w:t>10</w:t>
            </w:r>
          </w:p>
        </w:tc>
        <w:tc>
          <w:tcPr>
            <w:tcW w:w="761" w:type="dxa"/>
            <w:shd w:val="clear" w:color="auto" w:fill="auto"/>
            <w:vAlign w:val="center"/>
          </w:tcPr>
          <w:p>
            <w:pPr>
              <w:pStyle w:val="TAC"/>
            </w:pPr>
            <w:r>
              <w:rPr>
                <w:rFonts w:cs="Arial"/>
                <w:color w:val="000000"/>
                <w:szCs w:val="18"/>
              </w:rPr>
              <w:t>-91.2</w:t>
            </w:r>
            <w:r>
              <w:rPr>
                <w:rFonts w:cs="Arial"/>
                <w:szCs w:val="18"/>
                <w:vertAlign w:val="superscript"/>
              </w:rPr>
              <w:t>10</w:t>
            </w:r>
          </w:p>
        </w:tc>
        <w:tc>
          <w:tcPr>
            <w:tcW w:w="761" w:type="dxa"/>
            <w:shd w:val="clear" w:color="auto" w:fill="auto"/>
            <w:vAlign w:val="center"/>
          </w:tcPr>
          <w:p>
            <w:pPr>
              <w:pStyle w:val="TAC"/>
            </w:pPr>
            <w:r>
              <w:rPr>
                <w:rFonts w:cs="Arial"/>
                <w:color w:val="000000"/>
                <w:szCs w:val="18"/>
              </w:rPr>
              <w:t>-90.3</w:t>
            </w:r>
            <w:r>
              <w:rPr>
                <w:rFonts w:cs="Arial"/>
                <w:szCs w:val="18"/>
                <w:vertAlign w:val="superscript"/>
              </w:rPr>
              <w:t>10</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tcPr>
          <w:p>
            <w:pPr>
              <w:pStyle w:val="TAC"/>
            </w:pPr>
            <w:r>
              <w:rPr>
                <w:rFonts w:cs="Arial"/>
                <w:szCs w:val="16"/>
                <w:lang w:eastAsia="ja-JP"/>
              </w:rPr>
              <w:t>n77</w:t>
            </w:r>
          </w:p>
        </w:tc>
        <w:tc>
          <w:tcPr>
            <w:tcW w:w="705" w:type="dxa"/>
            <w:shd w:val="clear" w:color="auto" w:fill="auto"/>
          </w:tcPr>
          <w:p>
            <w:pPr>
              <w:pStyle w:val="TAC"/>
            </w:pPr>
            <w:r>
              <w:rPr>
                <w:rFonts w:cs="Arial"/>
                <w:szCs w:val="16"/>
                <w:lang w:eastAsia="ja-JP"/>
              </w:rPr>
              <w:t>13</w:t>
            </w:r>
          </w:p>
        </w:tc>
        <w:tc>
          <w:tcPr>
            <w:tcW w:w="758" w:type="dxa"/>
          </w:tcPr>
          <w:p>
            <w:pPr>
              <w:pStyle w:val="TAC"/>
            </w:pPr>
            <w:r>
              <w:t>N/A</w:t>
            </w:r>
          </w:p>
        </w:tc>
        <w:tc>
          <w:tcPr>
            <w:tcW w:w="748" w:type="dxa"/>
            <w:shd w:val="clear" w:color="auto" w:fill="auto"/>
            <w:vAlign w:val="center"/>
          </w:tcPr>
          <w:p>
            <w:pPr>
              <w:pStyle w:val="TAC"/>
            </w:pPr>
          </w:p>
        </w:tc>
        <w:tc>
          <w:tcPr>
            <w:tcW w:w="761" w:type="dxa"/>
            <w:shd w:val="clear" w:color="auto" w:fill="auto"/>
            <w:vAlign w:val="center"/>
          </w:tcPr>
          <w:p>
            <w:pPr>
              <w:pStyle w:val="TAC"/>
            </w:pPr>
            <w:r>
              <w:rPr>
                <w:rFonts w:cs="Arial"/>
                <w:color w:val="000000"/>
                <w:szCs w:val="18"/>
              </w:rPr>
              <w:t>-65.3</w:t>
            </w:r>
          </w:p>
        </w:tc>
        <w:tc>
          <w:tcPr>
            <w:tcW w:w="761" w:type="dxa"/>
            <w:shd w:val="clear" w:color="auto" w:fill="auto"/>
            <w:vAlign w:val="center"/>
          </w:tcPr>
          <w:p>
            <w:pPr>
              <w:pStyle w:val="TAC"/>
            </w:pPr>
            <w:r>
              <w:rPr>
                <w:rFonts w:cs="Arial"/>
                <w:color w:val="000000"/>
                <w:szCs w:val="18"/>
              </w:rPr>
              <w:t>-65.3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28</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-68.3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val="restart"/>
            <w:shd w:val="clear" w:color="auto" w:fill="auto"/>
            <w:vAlign w:val="center"/>
          </w:tcPr>
          <w:p>
            <w:pPr>
              <w:pStyle w:val="TAC"/>
            </w:pPr>
            <w:r>
              <w:t>n78</w:t>
            </w:r>
          </w:p>
        </w:tc>
        <w:tc>
          <w:tcPr>
            <w:tcW w:w="705" w:type="dxa"/>
            <w:vMerge w:val="restart"/>
            <w:shd w:val="clear" w:color="auto" w:fill="auto"/>
            <w:vAlign w:val="center"/>
          </w:tcPr>
          <w:p>
            <w:pPr>
              <w:pStyle w:val="TAC"/>
            </w:pPr>
            <w:r>
              <w:t>3</w:t>
            </w:r>
          </w:p>
        </w:tc>
        <w:tc>
          <w:tcPr>
            <w:tcW w:w="758" w:type="dxa"/>
            <w:vMerge w:val="restart"/>
            <w:vAlign w:val="center"/>
          </w:tcPr>
          <w:p>
            <w:pPr>
              <w:pStyle w:val="TAC"/>
            </w:pPr>
            <w:r>
              <w:t>N/A</w:t>
            </w:r>
          </w:p>
        </w:tc>
        <w:tc>
          <w:tcPr>
            <w:tcW w:w="748" w:type="dxa"/>
            <w:shd w:val="clear" w:color="auto" w:fill="auto"/>
            <w:vAlign w:val="center"/>
          </w:tcPr>
          <w:p>
            <w:pPr>
              <w:pStyle w:val="TAC"/>
              <w:rPr>
                <w:rFonts w:cs="Arial"/>
                <w:szCs w:val="18"/>
                <w:lang w:eastAsia="zh-CN"/>
              </w:rPr>
            </w:pPr>
            <w:r>
              <w:rPr>
                <w:rFonts w:cs="Arial"/>
                <w:szCs w:val="18"/>
                <w:lang w:eastAsia="zh-CN"/>
              </w:rPr>
              <w:t>-</w:t>
            </w:r>
            <w:r>
              <w:rPr>
                <w:rFonts w:cs="Arial"/>
                <w:szCs w:val="18"/>
              </w:rPr>
              <w:t>90.6</w:t>
            </w:r>
          </w:p>
        </w:tc>
        <w:tc>
          <w:tcPr>
            <w:tcW w:w="761" w:type="dxa"/>
            <w:shd w:val="clear" w:color="auto" w:fill="auto"/>
            <w:vAlign w:val="center"/>
          </w:tcPr>
          <w:p>
            <w:pPr>
              <w:pStyle w:val="TAC"/>
              <w:rPr>
                <w:rFonts w:cs="Arial"/>
                <w:szCs w:val="18"/>
                <w:lang w:eastAsia="zh-CN"/>
              </w:rPr>
            </w:pPr>
            <w:r>
              <w:rPr>
                <w:rFonts w:cs="Arial"/>
                <w:szCs w:val="18"/>
                <w:lang w:eastAsia="zh-CN"/>
              </w:rPr>
              <w:t>-</w:t>
            </w:r>
            <w:r>
              <w:rPr>
                <w:rFonts w:cs="Arial"/>
                <w:szCs w:val="18"/>
              </w:rPr>
              <w:t>89.3</w:t>
            </w:r>
          </w:p>
        </w:tc>
        <w:tc>
          <w:tcPr>
            <w:tcW w:w="761" w:type="dxa"/>
            <w:shd w:val="clear" w:color="auto" w:fill="auto"/>
            <w:vAlign w:val="center"/>
          </w:tcPr>
          <w:p>
            <w:pPr>
              <w:pStyle w:val="TAC"/>
              <w:rPr>
                <w:rFonts w:cs="Arial"/>
                <w:szCs w:val="18"/>
                <w:lang w:eastAsia="zh-CN"/>
              </w:rPr>
            </w:pPr>
            <w:r>
              <w:rPr>
                <w:rFonts w:cs="Arial"/>
                <w:szCs w:val="18"/>
                <w:lang w:eastAsia="zh-CN"/>
              </w:rPr>
              <w:t>-</w:t>
            </w:r>
            <w:r>
              <w:rPr>
                <w:rFonts w:cs="Arial"/>
                <w:szCs w:val="18"/>
              </w:rPr>
              <w:t>88.5</w:t>
            </w:r>
          </w:p>
        </w:tc>
        <w:tc>
          <w:tcPr>
            <w:tcW w:w="761" w:type="dxa"/>
            <w:shd w:val="clear" w:color="auto" w:fill="auto"/>
            <w:vAlign w:val="center"/>
          </w:tcPr>
          <w:p>
            <w:pPr>
              <w:pStyle w:val="TAC"/>
              <w:rPr>
                <w:rFonts w:cs="Arial"/>
                <w:szCs w:val="18"/>
                <w:lang w:eastAsia="zh-CN"/>
              </w:rPr>
            </w:pPr>
            <w:r>
              <w:rPr>
                <w:rFonts w:cs="Arial"/>
                <w:szCs w:val="18"/>
                <w:lang w:eastAsia="zh-CN"/>
              </w:rPr>
              <w:t>-87.6</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vMerge/>
            <w:vAlign w:val="center"/>
          </w:tcPr>
          <w:p>
            <w:pPr>
              <w:pStyle w:val="TAC"/>
            </w:pPr>
          </w:p>
        </w:tc>
        <w:tc>
          <w:tcPr>
            <w:tcW w:w="748" w:type="dxa"/>
            <w:shd w:val="clear" w:color="auto" w:fill="auto"/>
            <w:vAlign w:val="center"/>
          </w:tcPr>
          <w:p>
            <w:pPr>
              <w:pStyle w:val="TAC"/>
              <w:rPr>
                <w:rFonts w:cs="Arial"/>
                <w:szCs w:val="18"/>
              </w:rPr>
            </w:pPr>
            <w:r>
              <w:rPr>
                <w:rFonts w:cs="Arial"/>
                <w:szCs w:val="18"/>
              </w:rPr>
              <w:t>-93.3</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-92.0</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-91.2</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-90.3</w:t>
            </w:r>
            <w:r>
              <w:rPr>
                <w:rFonts w:cs="Arial"/>
                <w:szCs w:val="18"/>
                <w:vertAlign w:val="superscript"/>
              </w:rPr>
              <w:t>10</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40</w:t>
            </w:r>
          </w:p>
        </w:tc>
        <w:tc>
          <w:tcPr>
            <w:tcW w:w="758" w:type="dxa"/>
          </w:tcPr>
          <w:p>
            <w:pPr>
              <w:pStyle w:val="TAC"/>
            </w:pPr>
            <w:r>
              <w:t>N/A</w:t>
            </w:r>
          </w:p>
        </w:tc>
        <w:tc>
          <w:tcPr>
            <w:tcW w:w="748" w:type="dxa"/>
            <w:shd w:val="clear" w:color="auto" w:fill="auto"/>
            <w:vAlign w:val="bottom"/>
          </w:tcPr>
          <w:p>
            <w:pPr>
              <w:pStyle w:val="TAC"/>
            </w:pPr>
            <w:r>
              <w:t>-86.9</w:t>
            </w:r>
          </w:p>
        </w:tc>
        <w:tc>
          <w:tcPr>
            <w:tcW w:w="761" w:type="dxa"/>
            <w:shd w:val="clear" w:color="auto" w:fill="auto"/>
            <w:vAlign w:val="bottom"/>
          </w:tcPr>
          <w:p>
            <w:pPr>
              <w:pStyle w:val="TAC"/>
            </w:pPr>
            <w:r>
              <w:t>-83.9</w:t>
            </w:r>
          </w:p>
        </w:tc>
        <w:tc>
          <w:tcPr>
            <w:tcW w:w="761" w:type="dxa"/>
            <w:shd w:val="clear" w:color="auto" w:fill="auto"/>
            <w:vAlign w:val="bottom"/>
          </w:tcPr>
          <w:p>
            <w:pPr>
              <w:pStyle w:val="TAC"/>
            </w:pPr>
            <w:r>
              <w:t>-82.1</w:t>
            </w:r>
          </w:p>
        </w:tc>
        <w:tc>
          <w:tcPr>
            <w:tcW w:w="761" w:type="dxa"/>
            <w:shd w:val="clear" w:color="auto" w:fill="auto"/>
            <w:vAlign w:val="bottom"/>
          </w:tcPr>
          <w:p>
            <w:pPr>
              <w:pStyle w:val="TAC"/>
            </w:pPr>
            <w:r>
              <w:t>-80.9</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19</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26</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p>
        </w:tc>
        <w:tc>
          <w:tcPr>
            <w:tcW w:w="765" w:type="dxa"/>
            <w:shd w:val="clear" w:color="auto" w:fill="auto"/>
            <w:vAlign w:val="center"/>
          </w:tcPr>
          <w:p>
            <w:pPr>
              <w:pStyle w:val="TAC"/>
            </w:pPr>
            <w:r>
              <w:t>N/A</w:t>
            </w:r>
          </w:p>
        </w:tc>
      </w:tr>
      <w:tr>
        <w:trPr>
          <w:trHeight w:val="285"/>
        </w:trPr>
        <w:tc>
          <w:tcPr>
            <w:tcW w:w="10473" w:type="dxa"/>
            <w:gridSpan w:val="14"/>
          </w:tcPr>
          <w:p>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v:shape id="_x0000_i1037" type="#_x0000_t75" style="width:80.75pt;height:15.05pt" o:ole="">
                  <v:imagedata r:id="rId33" o:title=""/>
                </v:shape>
                <o:OLEObject Type="Embed" ProgID="Equation.3" ShapeID="_x0000_i1037" DrawAspect="Content" ObjectID="_1738094836" r:id="rId34"/>
              </w:object>
            </w:r>
            <w:r>
              <w:rPr>
                <w:snapToGrid w:val="0"/>
              </w:rPr>
              <w:t xml:space="preserve"> with </w:t>
            </w:r>
            <w:r>
              <w:rPr>
                <w:snapToGrid w:val="0"/>
                <w:position w:val="-10"/>
              </w:rPr>
              <w:object w:dxaOrig="440" w:dyaOrig="360">
                <v:shape id="_x0000_i1038" type="#_x0000_t75" style="width:15.05pt;height:15.05pt" o:ole="">
                  <v:imagedata r:id="rId35" o:title=""/>
                </v:shape>
                <o:OLEObject Type="Embed" ProgID="Equation.3" ShapeID="_x0000_i1038" DrawAspect="Content" ObjectID="_1738094837" r:id="rId3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MHz.</w:t>
            </w:r>
          </w:p>
          <w:p>
            <w:pPr>
              <w:pStyle w:val="TAN"/>
              <w:rPr>
                <w:snapToGrid w:val="0"/>
              </w:rPr>
            </w:pPr>
            <w:r>
              <w:t>NOTE 3:</w:t>
            </w:r>
            <w:r>
              <w:tab/>
              <w:t>Void</w:t>
            </w:r>
            <w:r>
              <w:rPr>
                <w:snapToGrid w:val="0"/>
              </w:rPr>
              <w:t>.</w:t>
            </w:r>
          </w:p>
          <w:p>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v:shape id="_x0000_i1039" type="#_x0000_t75" style="width:71.35pt;height:18.15pt" o:ole="">
                  <v:imagedata r:id="rId37" o:title=""/>
                </v:shape>
                <o:OLEObject Type="Embed" ProgID="Equation.DSMT4" ShapeID="_x0000_i1039" DrawAspect="Content" ObjectID="_1738094838" r:id="rId38"/>
              </w:object>
            </w:r>
            <w:r>
              <w:t xml:space="preserve"> </w:t>
            </w:r>
            <w:r>
              <w:rPr>
                <w:szCs w:val="24"/>
              </w:rPr>
              <w:t xml:space="preserve">with </w:t>
            </w:r>
            <w:r>
              <w:rPr>
                <w:snapToGrid w:val="0"/>
                <w:position w:val="-10"/>
                <w:lang w:eastAsia="ja-JP"/>
              </w:rPr>
              <w:object w:dxaOrig="440" w:dyaOrig="360">
                <v:shape id="_x0000_i1040" type="#_x0000_t75" style="width:15.05pt;height:15.05pt" o:ole="">
                  <v:imagedata r:id="rId35" o:title=""/>
                </v:shape>
                <o:OLEObject Type="Embed" ProgID="Equation.3" ShapeID="_x0000_i1040" DrawAspect="Content" ObjectID="_1738094839" r:id="rId39"/>
              </w:object>
            </w:r>
            <w:r>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the UL carrier frequency in the higher band, both in MHz.</w:t>
            </w:r>
          </w:p>
          <w:p>
            <w:pPr>
              <w:pStyle w:val="TAN"/>
            </w:pPr>
            <w:r>
              <w:t>NOTE 5:</w:t>
            </w:r>
            <w:r>
              <w:tab/>
              <w:t>Void.</w:t>
            </w:r>
          </w:p>
          <w:p>
            <w:pPr>
              <w:pStyle w:val="TAN"/>
            </w:pPr>
            <w:r>
              <w:t>NOTE 6:</w:t>
            </w:r>
            <w:r>
              <w:tab/>
              <w:t>Void.</w:t>
            </w:r>
          </w:p>
          <w:p>
            <w:pPr>
              <w:pStyle w:val="TAN"/>
            </w:pPr>
            <w:r>
              <w:t>NOTE 7:</w:t>
            </w:r>
            <w:r>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pPr>
              <w:pStyle w:val="TAN"/>
              <w:rPr>
                <w:snapToGrid w:val="0"/>
              </w:rPr>
            </w:pPr>
            <w:r>
              <w:t>NOTE 8:</w:t>
            </w:r>
            <w:r>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position w:val="-10"/>
              </w:rPr>
              <w:object w:dxaOrig="440" w:dyaOrig="360">
                <v:shape id="_x0000_i1041" type="#_x0000_t75" style="width:21.9pt;height:15.05pt" o:ole="">
                  <v:imagedata r:id="rId40" o:title=""/>
                </v:shape>
                <o:OLEObject Type="Embed" ProgID="Equation.3" ShapeID="_x0000_i1041" DrawAspect="Content" ObjectID="_1738094840" r:id="rId4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MHz.</w:t>
            </w:r>
          </w:p>
          <w:p>
            <w:pPr>
              <w:pStyle w:val="TAN"/>
            </w:pPr>
            <w:r>
              <w:t>NOTE 9:</w:t>
            </w:r>
            <w:r>
              <w:tab/>
              <w:t>TT is the same as defined in Table 7.3B.2.3.5-1a.</w:t>
            </w:r>
          </w:p>
          <w:p>
            <w:pPr>
              <w:pStyle w:val="TAN"/>
            </w:pPr>
            <w:r>
              <w:t>NOTE 10:</w:t>
            </w:r>
            <w:r>
              <w:tab/>
              <w:t>Applicable only if operation with 4 antenna ports is supported in the band with EN-DC configured.</w:t>
            </w:r>
          </w:p>
        </w:tc>
      </w:tr>
    </w:tbl>
    <w:p/>
    <w:p>
      <w:r>
        <w:t>Reference sensitivity exceptions due to cross band isolation for EN-DC in NR FR1, are specified in Table 7.3B.2.3.5-3 with uplink configuration specified in Table 7.3B.2.3.4.2.1-4a to Table 7.3B.2.3.4.2.1-4n.</w:t>
      </w:r>
    </w:p>
    <w:p>
      <w:pPr>
        <w:pStyle w:val="TH"/>
      </w:pPr>
      <w:r>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pPr>
              <w:pStyle w:val="TAH"/>
              <w:jc w:val="left"/>
            </w:pPr>
            <w:r>
              <w:t>DL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SCS</w:t>
            </w:r>
          </w:p>
          <w:p>
            <w:pPr>
              <w:pStyle w:val="TAH"/>
            </w:pPr>
            <w:r>
              <w:t>(kHz)</w:t>
            </w:r>
          </w:p>
        </w:tc>
        <w:tc>
          <w:tcPr>
            <w:tcW w:w="0" w:type="auto"/>
            <w:tcBorders>
              <w:top w:val="single" w:sz="4" w:space="0" w:color="auto"/>
              <w:left w:val="single" w:sz="4" w:space="0" w:color="auto"/>
              <w:bottom w:val="single" w:sz="4" w:space="0" w:color="auto"/>
              <w:right w:val="single" w:sz="4" w:space="0" w:color="auto"/>
            </w:tcBorders>
          </w:tcPr>
          <w:p>
            <w:pPr>
              <w:pStyle w:val="TAH"/>
            </w:pPr>
            <w:r>
              <w:t>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30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40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50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60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80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90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100 MHz</w:t>
            </w:r>
          </w:p>
          <w:p>
            <w:pPr>
              <w:pStyle w:val="TAH"/>
            </w:pPr>
            <w:r>
              <w:t>(dBm)</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n41</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-88.0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-86.2 +TT</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-84.9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-84.0 +TT</w:t>
            </w:r>
          </w:p>
        </w:tc>
      </w:tr>
      <w:tr>
        <w:trPr>
          <w:trHeight w:val="285"/>
          <w:jc w:val="center"/>
        </w:trPr>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-97.1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-92.0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-89.7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-88.9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-87.6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-86.7 +TT</w:t>
            </w:r>
            <w:r>
              <w:rPr>
                <w:vertAlign w:val="superscript"/>
                <w:lang w:eastAsia="zh-CN"/>
              </w:rPr>
              <w:t>4</w:t>
            </w:r>
          </w:p>
        </w:tc>
      </w:tr>
      <w:tr>
        <w:trPr>
          <w:trHeight w:val="285"/>
          <w:jc w:val="center"/>
        </w:trPr>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n5</w:t>
            </w:r>
          </w:p>
        </w:tc>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28</w:t>
            </w:r>
          </w:p>
        </w:tc>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r>
      <w:tr>
        <w:trPr>
          <w:trHeight w:val="285"/>
          <w:jc w:val="center"/>
          <w:del w:id="3087" w:author="Kevin Wang (QMC)" w:date="2023-02-03T11:01:00Z"/>
        </w:trPr>
        <w:tc>
          <w:tcPr>
            <w:tcW w:w="0" w:type="auto"/>
            <w:tcBorders>
              <w:top w:val="single" w:sz="4" w:space="0" w:color="auto"/>
              <w:left w:val="single" w:sz="4" w:space="0" w:color="auto"/>
              <w:bottom w:val="single" w:sz="4" w:space="0" w:color="auto"/>
              <w:right w:val="single" w:sz="4" w:space="0" w:color="auto"/>
            </w:tcBorders>
            <w:vAlign w:val="center"/>
          </w:tcPr>
          <w:p>
            <w:pPr>
              <w:pStyle w:val="TAC"/>
              <w:rPr>
                <w:del w:id="3088" w:author="Kevin Wang (QMC)" w:date="2023-02-03T11:01:00Z"/>
              </w:rPr>
            </w:pPr>
            <w:del w:id="3089" w:author="Kevin Wang (QMC)" w:date="2023-02-03T11:01:00Z">
              <w:r>
                <w:delText>n40</w:delText>
              </w:r>
            </w:del>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del w:id="3090" w:author="Kevin Wang (QMC)" w:date="2023-02-03T11:01:00Z"/>
              </w:rPr>
            </w:pPr>
            <w:del w:id="3091" w:author="Kevin Wang (QMC)" w:date="2023-02-03T11:01:00Z">
              <w: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del w:id="3092" w:author="Kevin Wang (QMC)" w:date="2023-02-03T11:01:00Z"/>
              </w:rPr>
            </w:pPr>
            <w:del w:id="3093" w:author="Kevin Wang (QMC)" w:date="2023-02-03T11:01:00Z">
              <w:r>
                <w:delText>N/A</w:delText>
              </w:r>
            </w:del>
          </w:p>
        </w:tc>
        <w:tc>
          <w:tcPr>
            <w:tcW w:w="0" w:type="auto"/>
            <w:tcBorders>
              <w:top w:val="single" w:sz="4" w:space="0" w:color="auto"/>
              <w:left w:val="single" w:sz="4" w:space="0" w:color="auto"/>
              <w:bottom w:val="single" w:sz="4" w:space="0" w:color="auto"/>
              <w:right w:val="single" w:sz="4" w:space="0" w:color="auto"/>
            </w:tcBorders>
          </w:tcPr>
          <w:p>
            <w:pPr>
              <w:pStyle w:val="TAC"/>
              <w:rPr>
                <w:del w:id="3094" w:author="Kevin Wang (QMC)" w:date="2023-02-03T11:01:00Z"/>
              </w:rPr>
            </w:pPr>
            <w:del w:id="3095" w:author="Kevin Wang (QMC)" w:date="2023-02-03T11:01:00Z">
              <w:r>
                <w:delText>-91.0</w:delText>
              </w:r>
            </w:del>
          </w:p>
        </w:tc>
        <w:tc>
          <w:tcPr>
            <w:tcW w:w="0" w:type="auto"/>
            <w:tcBorders>
              <w:top w:val="single" w:sz="4" w:space="0" w:color="auto"/>
              <w:left w:val="single" w:sz="4" w:space="0" w:color="auto"/>
              <w:bottom w:val="single" w:sz="4" w:space="0" w:color="auto"/>
              <w:right w:val="single" w:sz="4" w:space="0" w:color="auto"/>
            </w:tcBorders>
          </w:tcPr>
          <w:p>
            <w:pPr>
              <w:pStyle w:val="TAC"/>
              <w:rPr>
                <w:del w:id="3096" w:author="Kevin Wang (QMC)" w:date="2023-02-03T11:01:00Z"/>
              </w:rPr>
            </w:pPr>
            <w:del w:id="3097" w:author="Kevin Wang (QMC)" w:date="2023-02-03T11:01:00Z">
              <w:r>
                <w:delText>-88.0</w:delText>
              </w:r>
            </w:del>
          </w:p>
        </w:tc>
        <w:tc>
          <w:tcPr>
            <w:tcW w:w="0" w:type="auto"/>
            <w:tcBorders>
              <w:top w:val="single" w:sz="4" w:space="0" w:color="auto"/>
              <w:left w:val="single" w:sz="4" w:space="0" w:color="auto"/>
              <w:bottom w:val="single" w:sz="4" w:space="0" w:color="auto"/>
              <w:right w:val="single" w:sz="4" w:space="0" w:color="auto"/>
            </w:tcBorders>
          </w:tcPr>
          <w:p>
            <w:pPr>
              <w:pStyle w:val="TAC"/>
              <w:rPr>
                <w:del w:id="3098" w:author="Kevin Wang (QMC)" w:date="2023-02-03T11:01:00Z"/>
              </w:rPr>
            </w:pPr>
            <w:del w:id="3099" w:author="Kevin Wang (QMC)" w:date="2023-02-03T11:01:00Z">
              <w:r>
                <w:delText>-86.2</w:delText>
              </w:r>
            </w:del>
          </w:p>
        </w:tc>
        <w:tc>
          <w:tcPr>
            <w:tcW w:w="0" w:type="auto"/>
            <w:tcBorders>
              <w:top w:val="single" w:sz="4" w:space="0" w:color="auto"/>
              <w:left w:val="single" w:sz="4" w:space="0" w:color="auto"/>
              <w:bottom w:val="single" w:sz="4" w:space="0" w:color="auto"/>
              <w:right w:val="single" w:sz="4" w:space="0" w:color="auto"/>
            </w:tcBorders>
          </w:tcPr>
          <w:p>
            <w:pPr>
              <w:pStyle w:val="TAC"/>
              <w:rPr>
                <w:del w:id="3100" w:author="Kevin Wang (QMC)" w:date="2023-02-03T11:01:00Z"/>
              </w:rPr>
            </w:pPr>
            <w:del w:id="3101" w:author="Kevin Wang (QMC)" w:date="2023-02-03T11:01:00Z">
              <w:r>
                <w:delText>-85.0</w:delText>
              </w:r>
            </w:del>
          </w:p>
        </w:tc>
        <w:tc>
          <w:tcPr>
            <w:tcW w:w="0" w:type="auto"/>
            <w:tcBorders>
              <w:top w:val="single" w:sz="4" w:space="0" w:color="auto"/>
              <w:left w:val="single" w:sz="4" w:space="0" w:color="auto"/>
              <w:bottom w:val="single" w:sz="4" w:space="0" w:color="auto"/>
              <w:right w:val="single" w:sz="4" w:space="0" w:color="auto"/>
            </w:tcBorders>
          </w:tcPr>
          <w:p>
            <w:pPr>
              <w:pStyle w:val="TAC"/>
              <w:rPr>
                <w:del w:id="3102" w:author="Kevin Wang (QMC)" w:date="2023-02-03T11:01:00Z"/>
              </w:rPr>
            </w:pPr>
          </w:p>
        </w:tc>
        <w:tc>
          <w:tcPr>
            <w:tcW w:w="0" w:type="auto"/>
            <w:tcBorders>
              <w:top w:val="single" w:sz="4" w:space="0" w:color="auto"/>
              <w:left w:val="single" w:sz="4" w:space="0" w:color="auto"/>
              <w:bottom w:val="single" w:sz="4" w:space="0" w:color="auto"/>
              <w:right w:val="single" w:sz="4" w:space="0" w:color="auto"/>
            </w:tcBorders>
          </w:tcPr>
          <w:p>
            <w:pPr>
              <w:pStyle w:val="TAC"/>
              <w:rPr>
                <w:del w:id="3103" w:author="Kevin Wang (QMC)" w:date="2023-02-03T11:01:00Z"/>
              </w:rPr>
            </w:pPr>
          </w:p>
        </w:tc>
        <w:tc>
          <w:tcPr>
            <w:tcW w:w="0" w:type="auto"/>
            <w:tcBorders>
              <w:top w:val="single" w:sz="4" w:space="0" w:color="auto"/>
              <w:left w:val="single" w:sz="4" w:space="0" w:color="auto"/>
              <w:bottom w:val="single" w:sz="4" w:space="0" w:color="auto"/>
              <w:right w:val="single" w:sz="4" w:space="0" w:color="auto"/>
            </w:tcBorders>
          </w:tcPr>
          <w:p>
            <w:pPr>
              <w:pStyle w:val="TAC"/>
              <w:rPr>
                <w:del w:id="3104" w:author="Kevin Wang (QMC)" w:date="2023-02-03T11:01:00Z"/>
              </w:rPr>
            </w:pPr>
          </w:p>
        </w:tc>
        <w:tc>
          <w:tcPr>
            <w:tcW w:w="0" w:type="auto"/>
            <w:tcBorders>
              <w:top w:val="single" w:sz="4" w:space="0" w:color="auto"/>
              <w:left w:val="single" w:sz="4" w:space="0" w:color="auto"/>
              <w:bottom w:val="single" w:sz="4" w:space="0" w:color="auto"/>
              <w:right w:val="single" w:sz="4" w:space="0" w:color="auto"/>
            </w:tcBorders>
          </w:tcPr>
          <w:p>
            <w:pPr>
              <w:pStyle w:val="TAC"/>
              <w:rPr>
                <w:del w:id="3105" w:author="Kevin Wang (QMC)" w:date="2023-02-03T11:01:00Z"/>
              </w:rPr>
            </w:pPr>
          </w:p>
        </w:tc>
        <w:tc>
          <w:tcPr>
            <w:tcW w:w="0" w:type="auto"/>
            <w:tcBorders>
              <w:top w:val="single" w:sz="4" w:space="0" w:color="auto"/>
              <w:left w:val="single" w:sz="4" w:space="0" w:color="auto"/>
              <w:bottom w:val="single" w:sz="4" w:space="0" w:color="auto"/>
              <w:right w:val="single" w:sz="4" w:space="0" w:color="auto"/>
            </w:tcBorders>
          </w:tcPr>
          <w:p>
            <w:pPr>
              <w:pStyle w:val="TAC"/>
              <w:rPr>
                <w:del w:id="3106" w:author="Kevin Wang (QMC)" w:date="2023-02-03T11:01:00Z"/>
              </w:rPr>
            </w:pPr>
          </w:p>
        </w:tc>
        <w:tc>
          <w:tcPr>
            <w:tcW w:w="0" w:type="auto"/>
            <w:tcBorders>
              <w:top w:val="single" w:sz="4" w:space="0" w:color="auto"/>
              <w:left w:val="single" w:sz="4" w:space="0" w:color="auto"/>
              <w:bottom w:val="single" w:sz="4" w:space="0" w:color="auto"/>
              <w:right w:val="single" w:sz="4" w:space="0" w:color="auto"/>
            </w:tcBorders>
          </w:tcPr>
          <w:p>
            <w:pPr>
              <w:pStyle w:val="TAC"/>
              <w:rPr>
                <w:del w:id="3107" w:author="Kevin Wang (QMC)" w:date="2023-02-03T11:01:00Z"/>
              </w:rPr>
            </w:pPr>
          </w:p>
        </w:tc>
        <w:tc>
          <w:tcPr>
            <w:tcW w:w="0" w:type="auto"/>
            <w:tcBorders>
              <w:top w:val="single" w:sz="4" w:space="0" w:color="auto"/>
              <w:left w:val="single" w:sz="4" w:space="0" w:color="auto"/>
              <w:bottom w:val="single" w:sz="4" w:space="0" w:color="auto"/>
              <w:right w:val="single" w:sz="4" w:space="0" w:color="auto"/>
            </w:tcBorders>
          </w:tcPr>
          <w:p>
            <w:pPr>
              <w:pStyle w:val="TAC"/>
              <w:rPr>
                <w:del w:id="3108" w:author="Kevin Wang (QMC)" w:date="2023-02-03T11:01:00Z"/>
              </w:rPr>
            </w:pPr>
          </w:p>
        </w:tc>
        <w:tc>
          <w:tcPr>
            <w:tcW w:w="0" w:type="auto"/>
            <w:tcBorders>
              <w:top w:val="single" w:sz="4" w:space="0" w:color="auto"/>
              <w:left w:val="single" w:sz="4" w:space="0" w:color="auto"/>
              <w:bottom w:val="single" w:sz="4" w:space="0" w:color="auto"/>
              <w:right w:val="single" w:sz="4" w:space="0" w:color="auto"/>
            </w:tcBorders>
          </w:tcPr>
          <w:p>
            <w:pPr>
              <w:pStyle w:val="TAC"/>
              <w:rPr>
                <w:del w:id="3109" w:author="Kevin Wang (QMC)" w:date="2023-02-03T11:01:00Z"/>
              </w:rPr>
            </w:pPr>
          </w:p>
        </w:tc>
        <w:tc>
          <w:tcPr>
            <w:tcW w:w="0" w:type="auto"/>
            <w:tcBorders>
              <w:top w:val="single" w:sz="4" w:space="0" w:color="auto"/>
              <w:left w:val="single" w:sz="4" w:space="0" w:color="auto"/>
              <w:bottom w:val="single" w:sz="4" w:space="0" w:color="auto"/>
              <w:right w:val="single" w:sz="4" w:space="0" w:color="auto"/>
            </w:tcBorders>
          </w:tcPr>
          <w:p>
            <w:pPr>
              <w:pStyle w:val="TAC"/>
              <w:rPr>
                <w:del w:id="3110" w:author="Kevin Wang (QMC)" w:date="2023-02-03T11:01:00Z"/>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n41</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-89.2</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41</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n77</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-81.3 +TT</w:t>
            </w:r>
          </w:p>
        </w:tc>
      </w:tr>
      <w:tr>
        <w:trPr>
          <w:trHeight w:val="285"/>
          <w:jc w:val="center"/>
          <w:del w:id="3111" w:author="Kevin Wang (QMC)" w:date="2023-02-03T11:03:00Z"/>
        </w:trPr>
        <w:tc>
          <w:tcPr>
            <w:tcW w:w="0" w:type="auto"/>
            <w:tcBorders>
              <w:top w:val="single" w:sz="4" w:space="0" w:color="auto"/>
              <w:left w:val="single" w:sz="4" w:space="0" w:color="auto"/>
              <w:bottom w:val="single" w:sz="4" w:space="0" w:color="auto"/>
              <w:right w:val="single" w:sz="4" w:space="0" w:color="auto"/>
            </w:tcBorders>
            <w:vAlign w:val="center"/>
          </w:tcPr>
          <w:p>
            <w:pPr>
              <w:pStyle w:val="TAC"/>
              <w:rPr>
                <w:del w:id="3112" w:author="Kevin Wang (QMC)" w:date="2023-02-03T11:03:00Z"/>
              </w:rPr>
            </w:pPr>
            <w:del w:id="3113" w:author="Kevin Wang (QMC)" w:date="2023-02-03T11:03:00Z">
              <w: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del w:id="3114" w:author="Kevin Wang (QMC)" w:date="2023-02-03T11:03:00Z"/>
                <w:rFonts w:cs="Arial"/>
              </w:rPr>
            </w:pPr>
            <w:del w:id="3115" w:author="Kevin Wang (QMC)" w:date="2023-02-03T11:03:00Z">
              <w:r>
                <w:rPr>
                  <w:rFonts w:cs="Arial"/>
                </w:rPr>
                <w:delText>n51</w:delText>
              </w:r>
            </w:del>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del w:id="3116" w:author="Kevin Wang (QMC)" w:date="2023-02-03T11:03:00Z"/>
              </w:rPr>
            </w:pPr>
            <w:del w:id="3117" w:author="Kevin Wang (QMC)" w:date="2023-02-03T11:03:00Z">
              <w:r>
                <w:delText>15</w:delText>
              </w:r>
            </w:del>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del w:id="3118" w:author="Kevin Wang (QMC)" w:date="2023-02-03T11:03:00Z"/>
              </w:rPr>
            </w:pPr>
            <w:del w:id="3119" w:author="Kevin Wang (QMC)" w:date="2023-02-03T11:03:00Z">
              <w:r>
                <w:rPr>
                  <w:rFonts w:cs="Arial"/>
                  <w:szCs w:val="18"/>
                </w:rPr>
                <w:delText>-93.6 +TT</w:delText>
              </w:r>
            </w:del>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del w:id="3120" w:author="Kevin Wang (QMC)" w:date="2023-02-03T11:03: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del w:id="3121" w:author="Kevin Wang (QMC)" w:date="2023-02-03T11:03: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del w:id="3122" w:author="Kevin Wang (QMC)" w:date="2023-02-03T11:03:00Z"/>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del w:id="3123" w:author="Kevin Wang (QMC)" w:date="2023-02-03T11:03:00Z"/>
              </w:rPr>
            </w:pPr>
          </w:p>
        </w:tc>
        <w:tc>
          <w:tcPr>
            <w:tcW w:w="0" w:type="auto"/>
            <w:tcBorders>
              <w:top w:val="single" w:sz="4" w:space="0" w:color="auto"/>
              <w:left w:val="single" w:sz="4" w:space="0" w:color="auto"/>
              <w:bottom w:val="single" w:sz="4" w:space="0" w:color="auto"/>
              <w:right w:val="single" w:sz="4" w:space="0" w:color="auto"/>
            </w:tcBorders>
          </w:tcPr>
          <w:p>
            <w:pPr>
              <w:pStyle w:val="TAC"/>
              <w:rPr>
                <w:del w:id="3124" w:author="Kevin Wang (QMC)" w:date="2023-02-03T11:03:00Z"/>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del w:id="3125" w:author="Kevin Wang (QMC)" w:date="2023-02-03T11:03:00Z"/>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del w:id="3126" w:author="Kevin Wang (QMC)" w:date="2023-02-03T11:03:00Z"/>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del w:id="3127" w:author="Kevin Wang (QMC)" w:date="2023-02-03T11:03:00Z"/>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del w:id="3128" w:author="Kevin Wang (QMC)" w:date="2023-02-03T11:03:00Z"/>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del w:id="3129" w:author="Kevin Wang (QMC)" w:date="2023-02-03T11:03:00Z"/>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del w:id="3130" w:author="Kevin Wang (QMC)" w:date="2023-02-03T11:03:00Z"/>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del w:id="3131" w:author="Kevin Wang (QMC)" w:date="2023-02-03T11:03:00Z"/>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tcPr>
          <w:p>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-87.5</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-81.8 +TT</w:t>
            </w:r>
          </w:p>
        </w:tc>
      </w:tr>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p>
            <w:pPr>
              <w:pStyle w:val="TAN"/>
            </w:pPr>
            <w:r>
              <w:t xml:space="preserve">NOTE 3: </w:t>
            </w:r>
            <w:r>
              <w:tab/>
              <w:t>The requirement is modified by -0.5 dB when the assigned UE channel bandwidth is confined within 3300 - 3800 MHz.</w:t>
            </w:r>
          </w:p>
          <w:p>
            <w:pPr>
              <w:pStyle w:val="TAN"/>
            </w:pPr>
            <w:r>
              <w:t xml:space="preserve">NOTE 4: </w:t>
            </w:r>
            <w:r>
              <w:tab/>
              <w:t>Applicable only if operation with 4 antenna ports is supported in the band with EN-DC configured.</w:t>
            </w:r>
          </w:p>
        </w:tc>
      </w:tr>
    </w:tbl>
    <w:p/>
    <w:p>
      <w:pPr>
        <w:pStyle w:val="TH"/>
      </w:pPr>
      <w:r>
        <w:t>Table 7.3B.2.3.5-3a: Reference sensitivity exceptions due to cross band isolation for PC2 EN-DC in NR FR1</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583"/>
        <w:gridCol w:w="591"/>
        <w:gridCol w:w="643"/>
        <w:gridCol w:w="716"/>
        <w:gridCol w:w="716"/>
        <w:gridCol w:w="716"/>
        <w:gridCol w:w="616"/>
        <w:gridCol w:w="716"/>
        <w:gridCol w:w="716"/>
        <w:gridCol w:w="716"/>
        <w:gridCol w:w="716"/>
        <w:gridCol w:w="896"/>
        <w:gridCol w:w="708"/>
        <w:gridCol w:w="851"/>
        <w:gridCol w:w="714"/>
      </w:tblGrid>
      <w:tr>
        <w:trPr>
          <w:trHeight w:val="285"/>
          <w:jc w:val="center"/>
        </w:trPr>
        <w:tc>
          <w:tcPr>
            <w:tcW w:w="5000" w:type="pct"/>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25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DL band</w:t>
            </w:r>
          </w:p>
        </w:tc>
        <w:tc>
          <w:tcPr>
            <w:tcW w:w="264"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SCS</w:t>
            </w:r>
          </w:p>
          <w:p>
            <w:pPr>
              <w:pStyle w:val="TAH"/>
            </w:pPr>
            <w:r>
              <w:t>(kHz)</w:t>
            </w:r>
          </w:p>
        </w:tc>
        <w:tc>
          <w:tcPr>
            <w:tcW w:w="28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20 MHz</w:t>
            </w:r>
          </w:p>
          <w:p>
            <w:pPr>
              <w:pStyle w:val="TAH"/>
            </w:pPr>
            <w:r>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30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40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60 MHz</w:t>
            </w:r>
          </w:p>
          <w:p>
            <w:pPr>
              <w:pStyle w:val="TAH"/>
            </w:pPr>
            <w:r>
              <w:t>(dBm)</w:t>
            </w:r>
          </w:p>
        </w:tc>
        <w:tc>
          <w:tcPr>
            <w:tcW w:w="400" w:type="pct"/>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80 MHz</w:t>
            </w:r>
          </w:p>
          <w:p>
            <w:pPr>
              <w:pStyle w:val="TAH"/>
            </w:pPr>
            <w:r>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90 MHz</w:t>
            </w:r>
          </w:p>
          <w:p>
            <w:pPr>
              <w:pStyle w:val="TAH"/>
            </w:pPr>
            <w:r>
              <w:t>(dBm)</w:t>
            </w:r>
          </w:p>
        </w:tc>
        <w:tc>
          <w:tcPr>
            <w:tcW w:w="31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100 MHz</w:t>
            </w:r>
          </w:p>
          <w:p>
            <w:pPr>
              <w:pStyle w:val="TAH"/>
            </w:pPr>
            <w:r>
              <w:t>(dBm)</w:t>
            </w:r>
          </w:p>
        </w:tc>
      </w:tr>
      <w:tr>
        <w:trPr>
          <w:jc w:val="center"/>
        </w:trPr>
        <w:tc>
          <w:tcPr>
            <w:tcW w:w="259" w:type="pct"/>
            <w:vMerge w:val="restart"/>
            <w:tcBorders>
              <w:top w:val="single" w:sz="4" w:space="0" w:color="auto"/>
              <w:left w:val="single" w:sz="4" w:space="0" w:color="auto"/>
              <w:right w:val="single" w:sz="4" w:space="0" w:color="auto"/>
            </w:tcBorders>
            <w:vAlign w:val="center"/>
          </w:tcPr>
          <w:p>
            <w:pPr>
              <w:pStyle w:val="TAC"/>
            </w:pPr>
            <w:r>
              <w:t>3</w:t>
            </w:r>
          </w:p>
        </w:tc>
        <w:tc>
          <w:tcPr>
            <w:tcW w:w="260" w:type="pct"/>
            <w:vMerge w:val="restart"/>
            <w:tcBorders>
              <w:top w:val="single" w:sz="4" w:space="0" w:color="auto"/>
              <w:left w:val="single" w:sz="4" w:space="0" w:color="auto"/>
              <w:right w:val="single" w:sz="4" w:space="0" w:color="auto"/>
            </w:tcBorders>
            <w:vAlign w:val="center"/>
          </w:tcPr>
          <w:p>
            <w:pPr>
              <w:pStyle w:val="TAC"/>
            </w:pPr>
            <w:r>
              <w:t>n41</w:t>
            </w:r>
          </w:p>
        </w:tc>
        <w:tc>
          <w:tcPr>
            <w:tcW w:w="264" w:type="pct"/>
            <w:vMerge w:val="restart"/>
            <w:tcBorders>
              <w:top w:val="single" w:sz="4" w:space="0" w:color="auto"/>
              <w:left w:val="single" w:sz="4" w:space="0" w:color="auto"/>
              <w:right w:val="single" w:sz="4" w:space="0" w:color="auto"/>
            </w:tcBorders>
            <w:vAlign w:val="center"/>
          </w:tcPr>
          <w:p>
            <w:pPr>
              <w:pStyle w:val="TAC"/>
            </w:pPr>
            <w:r>
              <w:t>30</w:t>
            </w: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-89.3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84.9</w:t>
            </w:r>
            <w:r>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84.4</w:t>
            </w:r>
            <w:r>
              <w:rPr>
                <w:rFonts w:cs="Arial"/>
                <w:szCs w:val="18"/>
              </w:rPr>
              <w:t xml:space="preserve"> +TT</w:t>
            </w: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84.0</w:t>
            </w:r>
            <w:r>
              <w:rPr>
                <w:rFonts w:cs="Arial"/>
                <w:szCs w:val="18"/>
              </w:rPr>
              <w:t xml:space="preserve"> +TT</w:t>
            </w:r>
          </w:p>
        </w:tc>
      </w:tr>
      <w:tr>
        <w:trPr>
          <w:jc w:val="center"/>
        </w:trPr>
        <w:tc>
          <w:tcPr>
            <w:tcW w:w="259" w:type="pct"/>
            <w:vMerge/>
            <w:tcBorders>
              <w:left w:val="single" w:sz="4" w:space="0" w:color="auto"/>
              <w:bottom w:val="single" w:sz="4" w:space="0" w:color="auto"/>
              <w:right w:val="single" w:sz="4" w:space="0" w:color="auto"/>
            </w:tcBorders>
            <w:vAlign w:val="center"/>
          </w:tcPr>
          <w:p>
            <w:pPr>
              <w:pStyle w:val="TAC"/>
            </w:pPr>
          </w:p>
        </w:tc>
        <w:tc>
          <w:tcPr>
            <w:tcW w:w="260" w:type="pct"/>
            <w:vMerge/>
            <w:tcBorders>
              <w:left w:val="single" w:sz="4" w:space="0" w:color="auto"/>
              <w:bottom w:val="single" w:sz="4" w:space="0" w:color="auto"/>
              <w:right w:val="single" w:sz="4" w:space="0" w:color="auto"/>
            </w:tcBorders>
            <w:vAlign w:val="center"/>
          </w:tcPr>
          <w:p>
            <w:pPr>
              <w:pStyle w:val="TAC"/>
            </w:pPr>
          </w:p>
        </w:tc>
        <w:tc>
          <w:tcPr>
            <w:tcW w:w="264" w:type="pct"/>
            <w:vMerge/>
            <w:tcBorders>
              <w:left w:val="single" w:sz="4" w:space="0" w:color="auto"/>
              <w:bottom w:val="single" w:sz="4" w:space="0" w:color="auto"/>
              <w:right w:val="single" w:sz="4" w:space="0" w:color="auto"/>
            </w:tcBorders>
            <w:vAlign w:val="center"/>
          </w:tcPr>
          <w:p>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-97.1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-95.1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-94 +TT</w:t>
            </w:r>
            <w:r>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-92.0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-90.7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-89.7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-88.9 +TT</w:t>
            </w:r>
            <w:r>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-87.6 +TT</w:t>
            </w:r>
            <w:r>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-87.1 +TT</w:t>
            </w:r>
            <w:r>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-86.7 +TT</w:t>
            </w:r>
            <w:r>
              <w:rPr>
                <w:vertAlign w:val="superscript"/>
                <w:lang w:eastAsia="zh-CN"/>
              </w:rPr>
              <w:t>3</w:t>
            </w:r>
          </w:p>
        </w:tc>
      </w:tr>
      <w:tr>
        <w:trPr>
          <w:jc w:val="center"/>
        </w:trPr>
        <w:tc>
          <w:tcPr>
            <w:tcW w:w="259" w:type="pct"/>
            <w:vMerge w:val="restart"/>
            <w:tcBorders>
              <w:top w:val="single" w:sz="4" w:space="0" w:color="auto"/>
              <w:left w:val="single" w:sz="4" w:space="0" w:color="auto"/>
              <w:right w:val="single" w:sz="4" w:space="0" w:color="auto"/>
            </w:tcBorders>
            <w:vAlign w:val="center"/>
          </w:tcPr>
          <w:p>
            <w:pPr>
              <w:pStyle w:val="TAC"/>
            </w:pPr>
            <w:r>
              <w:t>n41</w:t>
            </w:r>
          </w:p>
        </w:tc>
        <w:tc>
          <w:tcPr>
            <w:tcW w:w="260" w:type="pct"/>
            <w:vMerge w:val="restart"/>
            <w:tcBorders>
              <w:top w:val="single" w:sz="4" w:space="0" w:color="auto"/>
              <w:left w:val="single" w:sz="4" w:space="0" w:color="auto"/>
              <w:right w:val="single" w:sz="4" w:space="0" w:color="auto"/>
            </w:tcBorders>
            <w:vAlign w:val="center"/>
          </w:tcPr>
          <w:p>
            <w:pPr>
              <w:pStyle w:val="TAC"/>
            </w:pPr>
            <w:r>
              <w:t>3</w:t>
            </w:r>
          </w:p>
        </w:tc>
        <w:tc>
          <w:tcPr>
            <w:tcW w:w="264" w:type="pct"/>
            <w:vMerge w:val="restart"/>
            <w:tcBorders>
              <w:top w:val="single" w:sz="4" w:space="0" w:color="auto"/>
              <w:left w:val="single" w:sz="4" w:space="0" w:color="auto"/>
              <w:right w:val="single" w:sz="4" w:space="0" w:color="auto"/>
            </w:tcBorders>
            <w:vAlign w:val="center"/>
          </w:tcPr>
          <w:p>
            <w:pPr>
              <w:pStyle w:val="TAC"/>
            </w:pPr>
            <w:r>
              <w:t>N/A</w:t>
            </w: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r>
              <w:t xml:space="preserve">-94.0 </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-91.0</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-89.2</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-88.0</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r>
      <w:tr>
        <w:trPr>
          <w:jc w:val="center"/>
        </w:trPr>
        <w:tc>
          <w:tcPr>
            <w:tcW w:w="259" w:type="pct"/>
            <w:vMerge/>
            <w:tcBorders>
              <w:left w:val="single" w:sz="4" w:space="0" w:color="auto"/>
              <w:bottom w:val="single" w:sz="4" w:space="0" w:color="auto"/>
              <w:right w:val="single" w:sz="4" w:space="0" w:color="auto"/>
            </w:tcBorders>
            <w:vAlign w:val="center"/>
          </w:tcPr>
          <w:p>
            <w:pPr>
              <w:pStyle w:val="TAC"/>
            </w:pPr>
          </w:p>
        </w:tc>
        <w:tc>
          <w:tcPr>
            <w:tcW w:w="260" w:type="pct"/>
            <w:vMerge/>
            <w:tcBorders>
              <w:left w:val="single" w:sz="4" w:space="0" w:color="auto"/>
              <w:bottom w:val="single" w:sz="4" w:space="0" w:color="auto"/>
              <w:right w:val="single" w:sz="4" w:space="0" w:color="auto"/>
            </w:tcBorders>
            <w:vAlign w:val="center"/>
          </w:tcPr>
          <w:p>
            <w:pPr>
              <w:pStyle w:val="TAC"/>
            </w:pPr>
          </w:p>
        </w:tc>
        <w:tc>
          <w:tcPr>
            <w:tcW w:w="264" w:type="pct"/>
            <w:vMerge/>
            <w:tcBorders>
              <w:left w:val="single" w:sz="4" w:space="0" w:color="auto"/>
              <w:bottom w:val="single" w:sz="4" w:space="0" w:color="auto"/>
              <w:right w:val="single" w:sz="4" w:space="0" w:color="auto"/>
            </w:tcBorders>
            <w:vAlign w:val="center"/>
          </w:tcPr>
          <w:p>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-96.7</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-93.7</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-91.9</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-90.7</w:t>
            </w:r>
            <w:r>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r>
      <w:tr>
        <w:trPr>
          <w:trHeight w:val="285"/>
          <w:jc w:val="center"/>
        </w:trPr>
        <w:tc>
          <w:tcPr>
            <w:tcW w:w="1" w:type="pct"/>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p>
            <w:pPr>
              <w:pStyle w:val="TAN"/>
            </w:pPr>
            <w:r>
              <w:t>NOTE 3:</w:t>
            </w:r>
            <w:r>
              <w:tab/>
              <w:t>Applicable only if operation with 4 antenna ports is supported in the band with EN-DC configured.</w:t>
            </w:r>
          </w:p>
        </w:tc>
      </w:tr>
    </w:tbl>
    <w:p/>
    <w:p>
      <w:r>
        <w:t>Reference sensitivity exceptions due to dual uplink operation for EN-DC in NR FR1, are specified in Table 7.3B.2.3.5-4 with uplink configuration specified in Table 7.3B.2.3.4.2.1-6.</w:t>
      </w:r>
    </w:p>
    <w:p>
      <w:pPr>
        <w:pStyle w:val="TH"/>
      </w:pPr>
      <w:bookmarkStart w:id="3132" w:name="_Hlk60095084"/>
      <w:r>
        <w:t>Table 7.3B.2.3.5-4</w:t>
      </w:r>
      <w:bookmarkEnd w:id="3132"/>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trPr>
          <w:trHeight w:val="423"/>
        </w:trPr>
        <w:tc>
          <w:tcPr>
            <w:tcW w:w="5000" w:type="pct"/>
            <w:gridSpan w:val="10"/>
            <w:tcBorders>
              <w:bottom w:val="single" w:sz="4" w:space="0" w:color="auto"/>
            </w:tcBorders>
            <w:shd w:val="clear" w:color="auto" w:fill="auto"/>
            <w:vAlign w:val="center"/>
          </w:tcPr>
          <w:p>
            <w:pPr>
              <w:pStyle w:val="TAH"/>
            </w:pPr>
            <w:r>
              <w:t>NR or E-UTRA Band / Channel bandwidth</w:t>
            </w:r>
          </w:p>
        </w:tc>
      </w:tr>
      <w:tr>
        <w:trPr>
          <w:trHeight w:val="648"/>
        </w:trPr>
        <w:tc>
          <w:tcPr>
            <w:tcW w:w="846" w:type="pct"/>
            <w:tcBorders>
              <w:bottom w:val="single" w:sz="4" w:space="0" w:color="auto"/>
            </w:tcBorders>
            <w:shd w:val="clear" w:color="auto" w:fill="auto"/>
            <w:vAlign w:val="center"/>
            <w:hideMark/>
          </w:tcPr>
          <w:p>
            <w:pPr>
              <w:pStyle w:val="TAH"/>
            </w:pPr>
            <w:r>
              <w:t>EN-DC</w:t>
            </w:r>
          </w:p>
          <w:p>
            <w:pPr>
              <w:pStyle w:val="TAH"/>
            </w:pPr>
            <w:r>
              <w:t>Configuration</w:t>
            </w:r>
          </w:p>
        </w:tc>
        <w:tc>
          <w:tcPr>
            <w:tcW w:w="484" w:type="pct"/>
            <w:tcBorders>
              <w:bottom w:val="single" w:sz="4" w:space="0" w:color="auto"/>
            </w:tcBorders>
            <w:shd w:val="clear" w:color="auto" w:fill="auto"/>
            <w:vAlign w:val="center"/>
            <w:hideMark/>
          </w:tcPr>
          <w:p>
            <w:pPr>
              <w:pStyle w:val="TAH"/>
            </w:pPr>
            <w:r>
              <w:t>EUTRA or NR band</w:t>
            </w:r>
          </w:p>
        </w:tc>
        <w:tc>
          <w:tcPr>
            <w:tcW w:w="362" w:type="pct"/>
            <w:tcBorders>
              <w:bottom w:val="single" w:sz="4" w:space="0" w:color="auto"/>
            </w:tcBorders>
            <w:shd w:val="clear" w:color="auto" w:fill="auto"/>
            <w:vAlign w:val="center"/>
            <w:hideMark/>
          </w:tcPr>
          <w:p>
            <w:pPr>
              <w:pStyle w:val="TAH"/>
            </w:pPr>
            <w:r>
              <w:t>SCS (kHz)</w:t>
            </w:r>
          </w:p>
        </w:tc>
        <w:tc>
          <w:tcPr>
            <w:tcW w:w="619" w:type="pct"/>
            <w:tcBorders>
              <w:bottom w:val="single" w:sz="4" w:space="0" w:color="auto"/>
            </w:tcBorders>
            <w:shd w:val="clear" w:color="auto" w:fill="auto"/>
            <w:vAlign w:val="center"/>
            <w:hideMark/>
          </w:tcPr>
          <w:p>
            <w:pPr>
              <w:pStyle w:val="TAH"/>
            </w:pPr>
            <w:r>
              <w:t>5 MHz</w:t>
            </w:r>
            <w:r>
              <w:br/>
              <w:t>(dBm)</w:t>
            </w:r>
          </w:p>
        </w:tc>
        <w:tc>
          <w:tcPr>
            <w:tcW w:w="543" w:type="pct"/>
            <w:tcBorders>
              <w:bottom w:val="single" w:sz="4" w:space="0" w:color="auto"/>
            </w:tcBorders>
            <w:shd w:val="clear" w:color="auto" w:fill="auto"/>
            <w:vAlign w:val="center"/>
            <w:hideMark/>
          </w:tcPr>
          <w:p>
            <w:pPr>
              <w:pStyle w:val="TAH"/>
            </w:pPr>
            <w:r>
              <w:t>10 MHz</w:t>
            </w:r>
            <w:r>
              <w:br/>
              <w:t>(dBm)</w:t>
            </w:r>
          </w:p>
        </w:tc>
        <w:tc>
          <w:tcPr>
            <w:tcW w:w="405" w:type="pct"/>
            <w:tcBorders>
              <w:bottom w:val="single" w:sz="4" w:space="0" w:color="auto"/>
            </w:tcBorders>
            <w:shd w:val="clear" w:color="auto" w:fill="auto"/>
            <w:vAlign w:val="center"/>
            <w:hideMark/>
          </w:tcPr>
          <w:p>
            <w:pPr>
              <w:pStyle w:val="TAH"/>
            </w:pPr>
            <w:r>
              <w:t>15 MHz</w:t>
            </w:r>
            <w:r>
              <w:br/>
              <w:t>(dBm)</w:t>
            </w:r>
          </w:p>
        </w:tc>
        <w:tc>
          <w:tcPr>
            <w:tcW w:w="370" w:type="pct"/>
            <w:tcBorders>
              <w:bottom w:val="single" w:sz="4" w:space="0" w:color="auto"/>
            </w:tcBorders>
            <w:shd w:val="clear" w:color="auto" w:fill="auto"/>
            <w:vAlign w:val="center"/>
            <w:hideMark/>
          </w:tcPr>
          <w:p>
            <w:pPr>
              <w:pStyle w:val="TAH"/>
            </w:pPr>
            <w:r>
              <w:t>20 MHz</w:t>
            </w:r>
            <w:r>
              <w:br/>
              <w:t>(dBm)</w:t>
            </w:r>
          </w:p>
        </w:tc>
        <w:tc>
          <w:tcPr>
            <w:tcW w:w="547" w:type="pct"/>
            <w:tcBorders>
              <w:bottom w:val="single" w:sz="4" w:space="0" w:color="auto"/>
            </w:tcBorders>
          </w:tcPr>
          <w:p>
            <w:pPr>
              <w:pStyle w:val="TAH"/>
            </w:pPr>
            <w:r>
              <w:rPr>
                <w:rFonts w:eastAsia="MS Mincho"/>
              </w:rPr>
              <w:t>4</w:t>
            </w:r>
            <w:r>
              <w:t>0 MHz</w:t>
            </w:r>
            <w:r>
              <w:br/>
              <w:t>(dBm)</w:t>
            </w:r>
          </w:p>
        </w:tc>
        <w:tc>
          <w:tcPr>
            <w:tcW w:w="390" w:type="pct"/>
            <w:tcBorders>
              <w:bottom w:val="single" w:sz="4" w:space="0" w:color="auto"/>
            </w:tcBorders>
            <w:vAlign w:val="center"/>
          </w:tcPr>
          <w:p>
            <w:pPr>
              <w:pStyle w:val="TAH"/>
            </w:pPr>
            <w:r>
              <w:t>IMD order</w:t>
            </w:r>
          </w:p>
        </w:tc>
        <w:tc>
          <w:tcPr>
            <w:tcW w:w="434" w:type="pct"/>
            <w:tcBorders>
              <w:bottom w:val="single" w:sz="4" w:space="0" w:color="auto"/>
            </w:tcBorders>
            <w:vAlign w:val="center"/>
          </w:tcPr>
          <w:p>
            <w:pPr>
              <w:pStyle w:val="TAH"/>
            </w:pPr>
            <w:r>
              <w:t>Duplex mode</w:t>
            </w:r>
          </w:p>
        </w:tc>
      </w:tr>
      <w:tr>
        <w:trPr>
          <w:trHeight w:val="424"/>
        </w:trPr>
        <w:tc>
          <w:tcPr>
            <w:tcW w:w="846" w:type="pct"/>
            <w:vMerge w:val="restart"/>
            <w:shd w:val="clear" w:color="auto" w:fill="auto"/>
            <w:vAlign w:val="center"/>
          </w:tcPr>
          <w:p>
            <w:pPr>
              <w:pStyle w:val="TAC"/>
            </w:pPr>
            <w:r>
              <w:t>DC_1A_n3A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[-76.3]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DC_1A_n8A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-93.3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424"/>
        </w:trP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r>
              <w:rPr>
                <w:rFonts w:eastAsia="MS Mincho"/>
              </w:rPr>
              <w:t>69.5</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 xml:space="preserve">N/A </w:t>
            </w:r>
          </w:p>
        </w:tc>
        <w:tc>
          <w:tcPr>
            <w:tcW w:w="434" w:type="pct"/>
          </w:tcPr>
          <w:p>
            <w:pPr>
              <w:pStyle w:val="TAC"/>
            </w:pPr>
            <w:r>
              <w:t>TDD</w:t>
            </w:r>
          </w:p>
        </w:tc>
      </w:tr>
      <w:tr>
        <w:trPr>
          <w:trHeight w:val="424"/>
        </w:trPr>
        <w:tc>
          <w:tcPr>
            <w:tcW w:w="846" w:type="pct"/>
            <w:vMerge w:val="restart"/>
            <w:shd w:val="clear" w:color="auto" w:fill="auto"/>
            <w:vAlign w:val="center"/>
          </w:tcPr>
          <w:p>
            <w:pPr>
              <w:keepNext/>
              <w:keepLines/>
              <w:spacing w:after="0"/>
              <w:jc w:val="center"/>
              <w:rPr>
                <w:rFonts w:ascii="Arial" w:eastAsia="SimSun" w:hAnsi="Arial"/>
                <w:sz w:val="18"/>
              </w:rPr>
            </w:pPr>
            <w:r>
              <w:rPr>
                <w:rFonts w:ascii="Arial" w:eastAsia="SimSun" w:hAnsi="Arial"/>
                <w:sz w:val="18"/>
              </w:rPr>
              <w:t>DC_1A_n78A</w:t>
            </w: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1</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N/A</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-91.3</w:t>
            </w:r>
          </w:p>
        </w:tc>
        <w:tc>
          <w:tcPr>
            <w:tcW w:w="543"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vAlign w:val="center"/>
          </w:tcPr>
          <w:p>
            <w:pPr>
              <w:keepNext/>
              <w:keepLines/>
              <w:spacing w:after="0"/>
              <w:jc w:val="center"/>
              <w:rPr>
                <w:rFonts w:ascii="Arial" w:eastAsia="SimSun" w:hAnsi="Arial"/>
                <w:sz w:val="18"/>
              </w:rPr>
            </w:pPr>
            <w:r>
              <w:rPr>
                <w:rFonts w:ascii="Arial" w:eastAsia="SimSun" w:hAnsi="Arial"/>
                <w:sz w:val="18"/>
              </w:rPr>
              <w:t>IMD4</w:t>
            </w:r>
          </w:p>
        </w:tc>
        <w:tc>
          <w:tcPr>
            <w:tcW w:w="434" w:type="pct"/>
            <w:vAlign w:val="center"/>
          </w:tcPr>
          <w:p>
            <w:pPr>
              <w:keepNext/>
              <w:keepLines/>
              <w:spacing w:after="0"/>
              <w:jc w:val="center"/>
              <w:rPr>
                <w:rFonts w:ascii="Arial" w:eastAsia="SimSun" w:hAnsi="Arial"/>
                <w:sz w:val="18"/>
              </w:rPr>
            </w:pPr>
            <w:r>
              <w:rPr>
                <w:rFonts w:ascii="Arial" w:eastAsia="SimSun" w:hAnsi="Arial"/>
                <w:sz w:val="18"/>
              </w:rPr>
              <w:t>FDD</w:t>
            </w:r>
          </w:p>
        </w:tc>
      </w:tr>
      <w:tr>
        <w:trPr>
          <w:trHeight w:val="113"/>
        </w:trPr>
        <w:tc>
          <w:tcPr>
            <w:tcW w:w="846" w:type="pct"/>
            <w:vMerge/>
            <w:shd w:val="clear" w:color="auto" w:fill="auto"/>
            <w:vAlign w:val="center"/>
          </w:tcPr>
          <w:p>
            <w:pPr>
              <w:keepNext/>
              <w:keepLines/>
              <w:spacing w:after="0"/>
              <w:jc w:val="center"/>
              <w:rPr>
                <w:rFonts w:ascii="Arial" w:eastAsia="SimSun" w:hAnsi="Arial"/>
                <w:sz w:val="18"/>
              </w:rPr>
            </w:pP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n78</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15</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3" w:type="pct"/>
            <w:shd w:val="clear" w:color="auto" w:fill="auto"/>
            <w:noWrap/>
            <w:vAlign w:val="center"/>
          </w:tcPr>
          <w:p>
            <w:pPr>
              <w:keepNext/>
              <w:keepLines/>
              <w:spacing w:after="0"/>
              <w:jc w:val="center"/>
              <w:rPr>
                <w:rFonts w:ascii="Arial" w:eastAsia="SimSun" w:hAnsi="Arial"/>
                <w:sz w:val="18"/>
              </w:rPr>
            </w:pPr>
            <w:r>
              <w:rPr>
                <w:rFonts w:ascii="Arial" w:eastAsia="MS Mincho" w:hAnsi="Arial"/>
                <w:sz w:val="18"/>
              </w:rPr>
              <w:t>REFSENS</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tcPr>
          <w:p>
            <w:pPr>
              <w:keepNext/>
              <w:keepLines/>
              <w:spacing w:after="0"/>
              <w:jc w:val="center"/>
              <w:rPr>
                <w:rFonts w:ascii="Arial" w:eastAsia="SimSun" w:hAnsi="Arial"/>
                <w:sz w:val="18"/>
              </w:rPr>
            </w:pPr>
            <w:r>
              <w:rPr>
                <w:rFonts w:ascii="Arial" w:eastAsia="SimSun" w:hAnsi="Arial"/>
                <w:sz w:val="18"/>
              </w:rPr>
              <w:t xml:space="preserve">N/A </w:t>
            </w:r>
          </w:p>
        </w:tc>
        <w:tc>
          <w:tcPr>
            <w:tcW w:w="434" w:type="pct"/>
          </w:tcPr>
          <w:p>
            <w:pPr>
              <w:keepNext/>
              <w:keepLines/>
              <w:spacing w:after="0"/>
              <w:jc w:val="center"/>
              <w:rPr>
                <w:rFonts w:ascii="Arial" w:eastAsia="SimSun" w:hAnsi="Arial"/>
                <w:sz w:val="18"/>
              </w:rPr>
            </w:pPr>
            <w:r>
              <w:rPr>
                <w:rFonts w:ascii="Arial" w:eastAsia="SimSun" w:hAnsi="Arial"/>
                <w:sz w:val="18"/>
              </w:rPr>
              <w:t>TDD</w:t>
            </w: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 xml:space="preserve">-77.3 </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p>
        </w:tc>
      </w:tr>
      <w:tr>
        <w:trPr>
          <w:trHeight w:val="113"/>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-95.5 +TT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p>
        </w:tc>
      </w:tr>
      <w:tr>
        <w:trPr>
          <w:trHeight w:val="424"/>
        </w:trPr>
        <w:tc>
          <w:tcPr>
            <w:tcW w:w="846" w:type="pct"/>
            <w:tcBorders>
              <w:bottom w:val="nil"/>
            </w:tcBorders>
            <w:shd w:val="clear" w:color="auto" w:fill="auto"/>
          </w:tcPr>
          <w:p>
            <w:pPr>
              <w:pStyle w:val="TAC"/>
            </w:pPr>
            <w:r>
              <w:rPr>
                <w:lang w:eastAsia="ja-JP"/>
              </w:rPr>
              <w:t>DC_2A_n77A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p>
        </w:tc>
        <w:tc>
          <w:tcPr>
            <w:tcW w:w="434" w:type="pct"/>
          </w:tcPr>
          <w:p>
            <w:pPr>
              <w:pStyle w:val="TAC"/>
            </w:pPr>
            <w:r>
              <w:t>FDD</w:t>
            </w:r>
          </w:p>
        </w:tc>
      </w:tr>
      <w:tr>
        <w:trPr>
          <w:trHeight w:val="424"/>
        </w:trPr>
        <w:tc>
          <w:tcPr>
            <w:tcW w:w="846" w:type="pct"/>
            <w:tcBorders>
              <w:top w:val="nil"/>
              <w:bottom w:val="nil"/>
            </w:tcBorders>
            <w:shd w:val="clear" w:color="auto" w:fill="auto"/>
            <w:vAlign w:val="center"/>
          </w:tcPr>
          <w:p>
            <w:pPr>
              <w:pStyle w:val="TAC"/>
            </w:pPr>
            <w:r>
              <w:rPr>
                <w:lang w:eastAsia="ja-JP"/>
              </w:rPr>
              <w:t>DC_2A-2A_n77A</w:t>
            </w: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424"/>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r>
              <w:rPr>
                <w:vertAlign w:val="superscript"/>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r>
              <w:rPr>
                <w:vertAlign w:val="superscript"/>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4" w:type="pct"/>
          </w:tcPr>
          <w:p>
            <w:pPr>
              <w:pStyle w:val="TAC"/>
            </w:pPr>
            <w:r>
              <w:t>TDD</w:t>
            </w:r>
          </w:p>
        </w:tc>
      </w:tr>
      <w:tr>
        <w:tc>
          <w:tcPr>
            <w:tcW w:w="846" w:type="pct"/>
            <w:vMerge w:val="restart"/>
            <w:shd w:val="clear" w:color="auto" w:fill="auto"/>
            <w:vAlign w:val="center"/>
          </w:tcPr>
          <w:p>
            <w:pPr>
              <w:pStyle w:val="TAC"/>
            </w:pPr>
            <w:r>
              <w:t>DC_3A_n1A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p>
        </w:tc>
        <w:tc>
          <w:tcPr>
            <w:tcW w:w="434" w:type="pct"/>
          </w:tcPr>
          <w:p>
            <w:pPr>
              <w:pStyle w:val="TAC"/>
            </w:pPr>
            <w:r>
              <w:t>FDD</w:t>
            </w:r>
          </w:p>
        </w:tc>
      </w:tr>
      <w:tr>
        <w:tc>
          <w:tcPr>
            <w:tcW w:w="846" w:type="pct"/>
            <w:vMerge w:val="restart"/>
            <w:shd w:val="clear" w:color="auto" w:fill="auto"/>
            <w:vAlign w:val="center"/>
          </w:tcPr>
          <w:p>
            <w:pPr>
              <w:pStyle w:val="TAC"/>
            </w:pPr>
            <w:r>
              <w:t>DC_3A_n5A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-89.3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IMD23</w:t>
            </w:r>
          </w:p>
        </w:tc>
        <w:tc>
          <w:tcPr>
            <w:tcW w:w="434" w:type="pct"/>
          </w:tcPr>
          <w:p>
            <w:pPr>
              <w:pStyle w:val="TAC"/>
            </w:pPr>
            <w:r>
              <w:t>FDD</w:t>
            </w:r>
          </w:p>
        </w:tc>
      </w:tr>
      <w:tr>
        <w:trPr>
          <w:trHeight w:val="113"/>
        </w:trPr>
        <w:tc>
          <w:tcPr>
            <w:tcW w:w="846" w:type="pct"/>
            <w:vMerge w:val="restart"/>
            <w:shd w:val="clear" w:color="auto" w:fill="auto"/>
            <w:vAlign w:val="center"/>
          </w:tcPr>
          <w:p>
            <w:pPr>
              <w:pStyle w:val="TAC"/>
            </w:pPr>
            <w:r>
              <w:t>DC_3A_n7A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-84.6 +TT</w:t>
            </w:r>
            <w:r>
              <w:rPr>
                <w:vertAlign w:val="superscript"/>
              </w:rPr>
              <w:t>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p>
        </w:tc>
      </w:tr>
      <w:tr>
        <w:tc>
          <w:tcPr>
            <w:tcW w:w="846" w:type="pct"/>
            <w:vMerge w:val="restart"/>
            <w:shd w:val="clear" w:color="auto" w:fill="auto"/>
            <w:vAlign w:val="center"/>
          </w:tcPr>
          <w:p>
            <w:pPr>
              <w:pStyle w:val="TAC"/>
            </w:pPr>
            <w:r>
              <w:t>DC_3A_n8A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rPr>
                <w:rFonts w:eastAsia="PMingLiU"/>
                <w:lang w:val="en-US"/>
              </w:rPr>
              <w:t>-88.3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cs="Arial"/>
              </w:rPr>
              <w:t>-86.9</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val="restart"/>
            <w:shd w:val="clear" w:color="auto" w:fill="auto"/>
            <w:vAlign w:val="center"/>
          </w:tcPr>
          <w:p>
            <w:pPr>
              <w:pStyle w:val="TAC"/>
            </w:pPr>
            <w:r>
              <w:t>CA_3A-n20A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-88.0+TT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t>DC_3A_n41A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rPr>
                <w:rFonts w:eastAsia="MS Mincho"/>
              </w:rPr>
              <w:t>-88.1</w:t>
            </w:r>
          </w:p>
        </w:tc>
        <w:tc>
          <w:tcPr>
            <w:tcW w:w="543"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p>
        </w:tc>
        <w:tc>
          <w:tcPr>
            <w:tcW w:w="362" w:type="pct"/>
            <w:shd w:val="clear" w:color="auto" w:fill="auto"/>
            <w:noWrap/>
            <w:vAlign w:val="center"/>
          </w:tcPr>
          <w:p>
            <w:pPr>
              <w:pStyle w:val="TAC"/>
            </w:pPr>
          </w:p>
        </w:tc>
        <w:tc>
          <w:tcPr>
            <w:tcW w:w="619" w:type="pct"/>
            <w:shd w:val="clear" w:color="auto" w:fill="auto"/>
            <w:noWrap/>
            <w:vAlign w:val="center"/>
          </w:tcPr>
          <w:p>
            <w:pPr>
              <w:pStyle w:val="TAC"/>
              <w:rPr>
                <w:rFonts w:eastAsia="MS Mincho"/>
              </w:rPr>
            </w:pPr>
            <w:r>
              <w:rPr>
                <w:lang w:eastAsia="zh-CN"/>
              </w:rPr>
              <w:t>-90.8</w:t>
            </w:r>
            <w:r>
              <w:rPr>
                <w:vertAlign w:val="superscript"/>
                <w:lang w:eastAsia="zh-CN"/>
              </w:rPr>
              <w:t>7</w:t>
            </w:r>
          </w:p>
        </w:tc>
        <w:tc>
          <w:tcPr>
            <w:tcW w:w="543"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p>
        </w:tc>
        <w:tc>
          <w:tcPr>
            <w:tcW w:w="434" w:type="pct"/>
            <w:vAlign w:val="center"/>
          </w:tcPr>
          <w:p>
            <w:pPr>
              <w:pStyle w:val="TAC"/>
            </w:pPr>
          </w:p>
        </w:tc>
      </w:tr>
      <w:tr>
        <w:trPr>
          <w:trHeight w:val="642"/>
        </w:trPr>
        <w:tc>
          <w:tcPr>
            <w:tcW w:w="846" w:type="pct"/>
            <w:vMerge w:val="restart"/>
            <w:shd w:val="clear" w:color="auto" w:fill="auto"/>
            <w:vAlign w:val="center"/>
          </w:tcPr>
          <w:p>
            <w:pPr>
              <w:pStyle w:val="TAC"/>
              <w:rPr>
                <w:lang w:eastAsia="zh-TW"/>
              </w:rPr>
            </w:pPr>
            <w:r>
              <w:t>DC_3A_n77A,</w:t>
            </w:r>
          </w:p>
          <w:p>
            <w:pPr>
              <w:pStyle w:val="TAC"/>
              <w:rPr>
                <w:lang w:eastAsia="zh-TW"/>
              </w:rPr>
            </w:pPr>
            <w:r>
              <w:t>DC_3A_n77(2A),</w:t>
            </w:r>
          </w:p>
          <w:p>
            <w:pPr>
              <w:pStyle w:val="TAC"/>
            </w:pPr>
            <w:r>
              <w:t>DC_3A_SUL_n77A-n80A,</w:t>
            </w:r>
          </w:p>
          <w:p>
            <w:pPr>
              <w:pStyle w:val="TAC"/>
            </w:pPr>
            <w:r>
              <w:t>DC_3A_n78A,</w:t>
            </w:r>
          </w:p>
          <w:p>
            <w:pPr>
              <w:pStyle w:val="TAC"/>
              <w:rPr>
                <w:lang w:eastAsia="zh-TW"/>
              </w:rPr>
            </w:pPr>
            <w:r>
              <w:t>DC_3A_SUL_n78A-n80A,</w:t>
            </w:r>
          </w:p>
          <w:p>
            <w:pPr>
              <w:pStyle w:val="TAC"/>
              <w:rPr>
                <w:lang w:eastAsia="zh-TW"/>
              </w:rPr>
            </w:pPr>
            <w:r>
              <w:t>DC_3A_n78(2A),</w:t>
            </w:r>
          </w:p>
          <w:p>
            <w:pPr>
              <w:pStyle w:val="TAC"/>
              <w:rPr>
                <w:lang w:eastAsia="zh-TW"/>
              </w:rPr>
            </w:pPr>
            <w:r>
              <w:t>DC_3C_n78A</w:t>
            </w:r>
          </w:p>
          <w:p>
            <w:pPr>
              <w:pStyle w:val="TAC"/>
            </w:pPr>
            <w:r>
              <w:t>DC_3C_n78(2A)</w:t>
            </w:r>
          </w:p>
        </w:tc>
        <w:tc>
          <w:tcPr>
            <w:tcW w:w="484" w:type="pct"/>
            <w:vMerge w:val="restart"/>
            <w:shd w:val="clear" w:color="auto" w:fill="auto"/>
            <w:vAlign w:val="center"/>
          </w:tcPr>
          <w:p>
            <w:pPr>
              <w:pStyle w:val="TAC"/>
            </w:pPr>
            <w:r>
              <w:t>3</w:t>
            </w:r>
          </w:p>
        </w:tc>
        <w:tc>
          <w:tcPr>
            <w:tcW w:w="362" w:type="pct"/>
            <w:vMerge w:val="restart"/>
            <w:shd w:val="clear" w:color="auto" w:fill="auto"/>
            <w:noWrap/>
            <w:vAlign w:val="center"/>
          </w:tcPr>
          <w:p>
            <w:pPr>
              <w:pStyle w:val="TAC"/>
            </w:pPr>
            <w:r>
              <w:t>N/A</w:t>
            </w:r>
          </w:p>
        </w:tc>
        <w:tc>
          <w:tcPr>
            <w:tcW w:w="619" w:type="pct"/>
            <w:shd w:val="clear" w:color="auto" w:fill="auto"/>
            <w:noWrap/>
            <w:vAlign w:val="center"/>
          </w:tcPr>
          <w:p>
            <w:pPr>
              <w:pStyle w:val="TAC"/>
              <w:rPr>
                <w:lang w:eastAsia="zh-CN"/>
              </w:rPr>
            </w:pPr>
            <w:r>
              <w:rPr>
                <w:lang w:eastAsia="zh-CN"/>
              </w:rPr>
              <w:t>-70.3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restart"/>
            <w:vAlign w:val="center"/>
          </w:tcPr>
          <w:p>
            <w:pPr>
              <w:pStyle w:val="TAC"/>
            </w:pPr>
            <w:r>
              <w:t>IMD2</w:t>
            </w:r>
            <w:r>
              <w:rPr>
                <w:vertAlign w:val="superscript"/>
              </w:rPr>
              <w:t>3</w:t>
            </w:r>
          </w:p>
        </w:tc>
        <w:tc>
          <w:tcPr>
            <w:tcW w:w="434" w:type="pct"/>
            <w:vMerge w:val="restart"/>
            <w:vAlign w:val="center"/>
          </w:tcPr>
          <w:p>
            <w:pPr>
              <w:pStyle w:val="TAC"/>
              <w:rPr>
                <w:lang w:eastAsia="zh-CN"/>
              </w:rPr>
            </w:pPr>
            <w:r>
              <w:rPr>
                <w:lang w:eastAsia="zh-CN"/>
              </w:rPr>
              <w:t>FDD</w:t>
            </w:r>
          </w:p>
        </w:tc>
      </w:tr>
      <w:tr>
        <w:trPr>
          <w:trHeight w:val="694"/>
        </w:trPr>
        <w:tc>
          <w:tcPr>
            <w:tcW w:w="846" w:type="pct"/>
            <w:vMerge/>
            <w:shd w:val="clear" w:color="auto" w:fill="auto"/>
            <w:vAlign w:val="center"/>
          </w:tcPr>
          <w:p>
            <w:pPr>
              <w:pStyle w:val="TAC"/>
            </w:pPr>
          </w:p>
        </w:tc>
        <w:tc>
          <w:tcPr>
            <w:tcW w:w="484" w:type="pct"/>
            <w:vMerge/>
            <w:shd w:val="clear" w:color="auto" w:fill="auto"/>
            <w:vAlign w:val="center"/>
          </w:tcPr>
          <w:p>
            <w:pPr>
              <w:pStyle w:val="TAC"/>
            </w:pPr>
          </w:p>
        </w:tc>
        <w:tc>
          <w:tcPr>
            <w:tcW w:w="362" w:type="pct"/>
            <w:vMerge/>
            <w:shd w:val="clear" w:color="auto" w:fill="auto"/>
            <w:noWrap/>
            <w:vAlign w:val="center"/>
          </w:tcPr>
          <w:p>
            <w:pPr>
              <w:pStyle w:val="TAC"/>
            </w:pPr>
          </w:p>
        </w:tc>
        <w:tc>
          <w:tcPr>
            <w:tcW w:w="619" w:type="pct"/>
            <w:shd w:val="clear" w:color="auto" w:fill="auto"/>
            <w:noWrap/>
            <w:vAlign w:val="center"/>
          </w:tcPr>
          <w:p>
            <w:pPr>
              <w:pStyle w:val="TAC"/>
              <w:rPr>
                <w:lang w:eastAsia="zh-CN"/>
              </w:rPr>
            </w:pPr>
            <w:r>
              <w:rPr>
                <w:lang w:eastAsia="zh-CN"/>
              </w:rPr>
              <w:t>-70.6</w:t>
            </w:r>
            <w:r>
              <w:rPr>
                <w:vertAlign w:val="superscript"/>
                <w:lang w:eastAsia="zh-CN"/>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ign w:val="center"/>
          </w:tcPr>
          <w:p>
            <w:pPr>
              <w:pStyle w:val="TAC"/>
            </w:pPr>
          </w:p>
        </w:tc>
        <w:tc>
          <w:tcPr>
            <w:tcW w:w="434" w:type="pct"/>
            <w:vMerge/>
            <w:vAlign w:val="center"/>
          </w:tcPr>
          <w:p>
            <w:pPr>
              <w:pStyle w:val="TAC"/>
            </w:pPr>
          </w:p>
        </w:tc>
      </w:tr>
      <w:tr>
        <w:trPr>
          <w:trHeight w:val="424"/>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841"/>
        </w:trPr>
        <w:tc>
          <w:tcPr>
            <w:tcW w:w="846" w:type="pct"/>
            <w:vMerge w:val="restart"/>
            <w:shd w:val="clear" w:color="auto" w:fill="auto"/>
            <w:vAlign w:val="center"/>
          </w:tcPr>
          <w:p>
            <w:pPr>
              <w:pStyle w:val="TAC"/>
              <w:rPr>
                <w:lang w:eastAsia="zh-TW"/>
              </w:rPr>
            </w:pPr>
            <w:r>
              <w:t>DC_3A_n77A,</w:t>
            </w:r>
          </w:p>
          <w:p>
            <w:pPr>
              <w:pStyle w:val="TAC"/>
              <w:rPr>
                <w:lang w:eastAsia="zh-TW"/>
              </w:rPr>
            </w:pPr>
            <w:r>
              <w:t>DC_3A_n77(2A),</w:t>
            </w:r>
          </w:p>
          <w:p>
            <w:pPr>
              <w:pStyle w:val="TAC"/>
              <w:rPr>
                <w:lang w:eastAsia="zh-CN"/>
              </w:rPr>
            </w:pPr>
            <w:r>
              <w:rPr>
                <w:lang w:eastAsia="zh-CN"/>
              </w:rPr>
              <w:t>DC_3C_n77A,</w:t>
            </w:r>
          </w:p>
          <w:p>
            <w:pPr>
              <w:pStyle w:val="TAC"/>
              <w:rPr>
                <w:lang w:eastAsia="zh-CN"/>
              </w:rPr>
            </w:pPr>
            <w:r>
              <w:rPr>
                <w:lang w:eastAsia="zh-CN"/>
              </w:rPr>
              <w:t>DC_3C_n77(2A)</w:t>
            </w:r>
            <w:r>
              <w:t>,</w:t>
            </w:r>
          </w:p>
          <w:p>
            <w:pPr>
              <w:pStyle w:val="TAC"/>
            </w:pPr>
            <w:r>
              <w:t>DC_3A_SUL_n77A-n80A,</w:t>
            </w:r>
          </w:p>
          <w:p>
            <w:pPr>
              <w:pStyle w:val="TAC"/>
              <w:rPr>
                <w:lang w:eastAsia="zh-TW"/>
              </w:rPr>
            </w:pPr>
            <w:r>
              <w:t>DC_3A_n78A, DC_3A_SUL_n78A-n80A,</w:t>
            </w:r>
          </w:p>
          <w:p>
            <w:pPr>
              <w:pStyle w:val="TAC"/>
              <w:rPr>
                <w:lang w:eastAsia="zh-TW"/>
              </w:rPr>
            </w:pPr>
            <w:r>
              <w:t>DC_3A_n78(2A),</w:t>
            </w:r>
          </w:p>
          <w:p>
            <w:pPr>
              <w:pStyle w:val="TAC"/>
              <w:rPr>
                <w:rFonts w:cs="Arial"/>
                <w:lang w:eastAsia="zh-TW"/>
              </w:rPr>
            </w:pPr>
            <w:r>
              <w:rPr>
                <w:rFonts w:cs="Arial"/>
                <w:lang w:eastAsia="ja-JP"/>
              </w:rPr>
              <w:t>DC_3</w:t>
            </w:r>
            <w:r>
              <w:rPr>
                <w:rFonts w:cs="Arial"/>
                <w:lang w:eastAsia="zh-CN"/>
              </w:rPr>
              <w:t>C_n</w:t>
            </w:r>
            <w:r>
              <w:rPr>
                <w:rFonts w:cs="Arial"/>
                <w:lang w:eastAsia="ja-JP"/>
              </w:rPr>
              <w:t>78A</w:t>
            </w:r>
          </w:p>
          <w:p>
            <w:pPr>
              <w:pStyle w:val="TAC"/>
            </w:pPr>
            <w:r>
              <w:t>DC_3C_n78(2A)</w:t>
            </w:r>
          </w:p>
        </w:tc>
        <w:tc>
          <w:tcPr>
            <w:tcW w:w="484" w:type="pct"/>
            <w:vMerge w:val="restart"/>
            <w:shd w:val="clear" w:color="auto" w:fill="auto"/>
            <w:vAlign w:val="center"/>
          </w:tcPr>
          <w:p>
            <w:pPr>
              <w:pStyle w:val="TAC"/>
            </w:pPr>
            <w:r>
              <w:t>3</w:t>
            </w:r>
          </w:p>
        </w:tc>
        <w:tc>
          <w:tcPr>
            <w:tcW w:w="362" w:type="pct"/>
            <w:vMerge w:val="restart"/>
            <w:shd w:val="clear" w:color="auto" w:fill="auto"/>
            <w:noWrap/>
            <w:vAlign w:val="center"/>
          </w:tcPr>
          <w:p>
            <w:pPr>
              <w:pStyle w:val="TAC"/>
            </w:pPr>
            <w:r>
              <w:t>N/A</w:t>
            </w:r>
          </w:p>
        </w:tc>
        <w:tc>
          <w:tcPr>
            <w:tcW w:w="619" w:type="pct"/>
            <w:shd w:val="clear" w:color="auto" w:fill="auto"/>
            <w:noWrap/>
            <w:vAlign w:val="center"/>
          </w:tcPr>
          <w:p>
            <w:pPr>
              <w:pStyle w:val="TAC"/>
              <w:rPr>
                <w:lang w:eastAsia="zh-CN"/>
              </w:rPr>
            </w:pPr>
            <w:r>
              <w:rPr>
                <w:lang w:eastAsia="zh-CN"/>
              </w:rPr>
              <w:t>-88.3</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restart"/>
            <w:vAlign w:val="center"/>
          </w:tcPr>
          <w:p>
            <w:pPr>
              <w:pStyle w:val="TAC"/>
            </w:pPr>
            <w:r>
              <w:t>IMD4</w:t>
            </w:r>
            <w:r>
              <w:rPr>
                <w:vertAlign w:val="superscript"/>
              </w:rPr>
              <w:t>3</w:t>
            </w:r>
          </w:p>
        </w:tc>
        <w:tc>
          <w:tcPr>
            <w:tcW w:w="434" w:type="pct"/>
            <w:vMerge w:val="restart"/>
            <w:vAlign w:val="center"/>
          </w:tcPr>
          <w:p>
            <w:pPr>
              <w:pStyle w:val="TAC"/>
            </w:pPr>
            <w:r>
              <w:rPr>
                <w:lang w:eastAsia="zh-CN"/>
              </w:rPr>
              <w:t>FDD</w:t>
            </w:r>
          </w:p>
        </w:tc>
      </w:tr>
      <w:tr>
        <w:trPr>
          <w:trHeight w:val="705"/>
        </w:trPr>
        <w:tc>
          <w:tcPr>
            <w:tcW w:w="846" w:type="pct"/>
            <w:vMerge/>
            <w:shd w:val="clear" w:color="auto" w:fill="auto"/>
            <w:vAlign w:val="center"/>
          </w:tcPr>
          <w:p>
            <w:pPr>
              <w:pStyle w:val="TAC"/>
            </w:pPr>
          </w:p>
        </w:tc>
        <w:tc>
          <w:tcPr>
            <w:tcW w:w="484" w:type="pct"/>
            <w:vMerge/>
            <w:shd w:val="clear" w:color="auto" w:fill="auto"/>
            <w:vAlign w:val="center"/>
          </w:tcPr>
          <w:p>
            <w:pPr>
              <w:pStyle w:val="TAC"/>
            </w:pPr>
          </w:p>
        </w:tc>
        <w:tc>
          <w:tcPr>
            <w:tcW w:w="362" w:type="pct"/>
            <w:vMerge/>
            <w:shd w:val="clear" w:color="auto" w:fill="auto"/>
            <w:noWrap/>
            <w:vAlign w:val="center"/>
          </w:tcPr>
          <w:p>
            <w:pPr>
              <w:pStyle w:val="TAC"/>
            </w:pPr>
          </w:p>
        </w:tc>
        <w:tc>
          <w:tcPr>
            <w:tcW w:w="619" w:type="pct"/>
            <w:shd w:val="clear" w:color="auto" w:fill="auto"/>
            <w:noWrap/>
            <w:vAlign w:val="center"/>
          </w:tcPr>
          <w:p>
            <w:pPr>
              <w:pStyle w:val="TAC"/>
            </w:pPr>
            <w:r>
              <w:rPr>
                <w:lang w:eastAsia="zh-CN"/>
              </w:rPr>
              <w:t>-88.3</w:t>
            </w:r>
            <w:r>
              <w:rPr>
                <w:vertAlign w:val="superscript"/>
                <w:lang w:eastAsia="zh-CN"/>
              </w:rPr>
              <w:t>7</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ign w:val="center"/>
          </w:tcPr>
          <w:p>
            <w:pPr>
              <w:pStyle w:val="TAC"/>
            </w:pPr>
          </w:p>
        </w:tc>
        <w:tc>
          <w:tcPr>
            <w:tcW w:w="434" w:type="pct"/>
            <w:vMerge/>
            <w:vAlign w:val="center"/>
          </w:tcPr>
          <w:p>
            <w:pPr>
              <w:pStyle w:val="TAC"/>
            </w:pPr>
          </w:p>
        </w:tc>
      </w:tr>
      <w:tr>
        <w:trPr>
          <w:trHeight w:val="424"/>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112"/>
        </w:trPr>
        <w:tc>
          <w:tcPr>
            <w:tcW w:w="846" w:type="pct"/>
            <w:tcBorders>
              <w:bottom w:val="nil"/>
            </w:tcBorders>
            <w:shd w:val="clear" w:color="auto" w:fill="auto"/>
            <w:vAlign w:val="center"/>
          </w:tcPr>
          <w:p>
            <w:pPr>
              <w:pStyle w:val="TAC"/>
            </w:pPr>
            <w:r>
              <w:rPr>
                <w:rFonts w:cs="Arial"/>
                <w:szCs w:val="18"/>
                <w:lang w:eastAsia="fr-FR"/>
              </w:rPr>
              <w:t>DC_5A_n66A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cs="Arial"/>
                <w:szCs w:val="18"/>
                <w:lang w:eastAsia="fr-FR"/>
              </w:rPr>
              <w:t>-67.3</w:t>
            </w:r>
            <w:r>
              <w:t xml:space="preserve"> </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rFonts w:cs="Arial"/>
                <w:szCs w:val="18"/>
                <w:lang w:eastAsia="fr-FR"/>
              </w:rPr>
              <w:t>IMD2</w:t>
            </w:r>
            <w:r>
              <w:rPr>
                <w:rFonts w:cs="Arial"/>
                <w:sz w:val="12"/>
                <w:szCs w:val="12"/>
                <w:vertAlign w:val="superscript"/>
                <w:lang w:eastAsia="fr-FR"/>
              </w:rPr>
              <w:t>3</w:t>
            </w:r>
            <w:r>
              <w:t xml:space="preserve"> </w:t>
            </w:r>
          </w:p>
        </w:tc>
        <w:tc>
          <w:tcPr>
            <w:tcW w:w="434" w:type="pct"/>
          </w:tcPr>
          <w:p>
            <w:pPr>
              <w:pStyle w:val="TAC"/>
            </w:pPr>
            <w:r>
              <w:t>FDD</w:t>
            </w:r>
          </w:p>
        </w:tc>
      </w:tr>
      <w:tr>
        <w:trPr>
          <w:trHeight w:val="112"/>
        </w:trPr>
        <w:tc>
          <w:tcPr>
            <w:tcW w:w="846" w:type="pct"/>
            <w:tcBorders>
              <w:top w:val="nil"/>
              <w:bottom w:val="single" w:sz="4" w:space="0" w:color="auto"/>
            </w:tcBorders>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rPr>
          <w:trHeight w:val="112"/>
        </w:trPr>
        <w:tc>
          <w:tcPr>
            <w:tcW w:w="846" w:type="pct"/>
            <w:tcBorders>
              <w:bottom w:val="nil"/>
            </w:tcBorders>
            <w:shd w:val="clear" w:color="auto" w:fill="auto"/>
          </w:tcPr>
          <w:p>
            <w:pPr>
              <w:pStyle w:val="TAC"/>
            </w:pPr>
            <w:r>
              <w:t>DC_5A_n77A</w:t>
            </w:r>
            <w:r>
              <w:rPr>
                <w:vertAlign w:val="superscript"/>
              </w:rPr>
              <w:t>8</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112"/>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112"/>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DC_5A_n78A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-89.0</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rPr>
                <w:rFonts w:eastAsia="MS Mincho"/>
              </w:rPr>
            </w:pPr>
            <w:r>
              <w:rPr>
                <w:rFonts w:eastAsia="MS Mincho"/>
              </w:rPr>
              <w:t>DC_</w:t>
            </w:r>
            <w:r>
              <w:t>7A</w:t>
            </w:r>
            <w:r>
              <w:rPr>
                <w:rFonts w:eastAsia="MS Mincho"/>
              </w:rPr>
              <w:t>_n3</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w:t>
            </w:r>
          </w:p>
        </w:tc>
        <w:tc>
          <w:tcPr>
            <w:tcW w:w="543" w:type="pct"/>
            <w:shd w:val="clear" w:color="auto" w:fill="auto"/>
            <w:noWrap/>
            <w:vAlign w:val="center"/>
          </w:tcPr>
          <w:p>
            <w:pPr>
              <w:pStyle w:val="TAC"/>
              <w:rPr>
                <w:rFonts w:eastAsia="MS Mincho"/>
              </w:rPr>
            </w:pPr>
            <w:r>
              <w:rPr>
                <w:rFonts w:eastAsia="MS Mincho"/>
              </w:rPr>
              <w:t>-81.3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rPr>
                <w:rFonts w:eastAsia="MS Mincho"/>
              </w:rPr>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rPr>
                <w:rFonts w:eastAsia="MS Mincho"/>
              </w:rPr>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val="restart"/>
            <w:shd w:val="clear" w:color="auto" w:fill="auto"/>
            <w:vAlign w:val="center"/>
          </w:tcPr>
          <w:p>
            <w:pPr>
              <w:pStyle w:val="TAC"/>
            </w:pPr>
            <w:r>
              <w:rPr>
                <w:rFonts w:eastAsia="MS Mincho"/>
              </w:rPr>
              <w:t>DC_7A_n5A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-86.0+TT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r>
              <w:rPr>
                <w:vertAlign w:val="superscript"/>
              </w:rPr>
              <w:t>3</w:t>
            </w:r>
          </w:p>
        </w:tc>
        <w:tc>
          <w:tcPr>
            <w:tcW w:w="434" w:type="pct"/>
          </w:tcPr>
          <w:p>
            <w:pPr>
              <w:pStyle w:val="TAC"/>
            </w:pPr>
            <w:r>
              <w:t>FDD</w:t>
            </w:r>
          </w:p>
        </w:tc>
      </w:tr>
      <w:tr>
        <w:tc>
          <w:tcPr>
            <w:tcW w:w="846" w:type="pct"/>
            <w:vMerge w:val="restart"/>
            <w:shd w:val="clear" w:color="auto" w:fill="auto"/>
            <w:vAlign w:val="center"/>
          </w:tcPr>
          <w:p>
            <w:pPr>
              <w:pStyle w:val="TAC"/>
            </w:pPr>
            <w:r>
              <w:rPr>
                <w:rFonts w:eastAsia="MS Mincho"/>
              </w:rPr>
              <w:t>DC_</w:t>
            </w:r>
            <w:r>
              <w:t>7A</w:t>
            </w:r>
            <w:r>
              <w:rPr>
                <w:rFonts w:eastAsia="MS Mincho"/>
              </w:rPr>
              <w:t>_n66</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-79.3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MS Mincho"/>
              </w:rPr>
              <w:t>DC_</w:t>
            </w:r>
            <w:r>
              <w:t>7A</w:t>
            </w:r>
            <w:r>
              <w:rPr>
                <w:rFonts w:eastAsia="MS Mincho"/>
              </w:rPr>
              <w:t>_n</w:t>
            </w:r>
            <w:r>
              <w:t>77A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-90.2</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PMingLiU"/>
              </w:rPr>
              <w:t>DC_8A_n1A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-94.0 + TT</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val="restart"/>
            <w:shd w:val="clear" w:color="auto" w:fill="auto"/>
            <w:vAlign w:val="center"/>
          </w:tcPr>
          <w:p>
            <w:pPr>
              <w:pStyle w:val="TAC"/>
            </w:pPr>
            <w:r>
              <w:rPr>
                <w:rFonts w:eastAsia="PMingLiU"/>
              </w:rPr>
              <w:t>DC_8A_n3A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-88.3</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3</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-87.4+ TT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112"/>
        </w:trPr>
        <w:tc>
          <w:tcPr>
            <w:tcW w:w="846" w:type="pct"/>
            <w:vMerge w:val="restart"/>
            <w:shd w:val="clear" w:color="auto" w:fill="auto"/>
            <w:vAlign w:val="center"/>
          </w:tcPr>
          <w:p>
            <w:pPr>
              <w:pStyle w:val="TAC"/>
            </w:pPr>
            <w:r>
              <w:rPr>
                <w:rFonts w:eastAsia="PMingLiU"/>
              </w:rPr>
              <w:t>DC_8A_n20A</w:t>
            </w:r>
          </w:p>
        </w:tc>
        <w:tc>
          <w:tcPr>
            <w:tcW w:w="484" w:type="pct"/>
            <w:shd w:val="clear" w:color="auto" w:fill="auto"/>
          </w:tcPr>
          <w:p>
            <w:pPr>
              <w:pStyle w:val="TAC"/>
            </w:pPr>
            <w:r>
              <w:rPr>
                <w:lang w:eastAsia="zh-CN"/>
              </w:rP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N/A</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tcPr>
          <w:p>
            <w:pPr>
              <w:pStyle w:val="TAC"/>
            </w:pPr>
            <w:r>
              <w:t>FDD</w:t>
            </w:r>
          </w:p>
        </w:tc>
      </w:tr>
      <w:tr>
        <w:trPr>
          <w:trHeight w:val="112"/>
        </w:trPr>
        <w:tc>
          <w:tcPr>
            <w:tcW w:w="846" w:type="pct"/>
            <w:vMerge w:val="restart"/>
            <w:shd w:val="clear" w:color="auto" w:fill="auto"/>
            <w:vAlign w:val="center"/>
          </w:tcPr>
          <w:p>
            <w:pPr>
              <w:pStyle w:val="TAC"/>
            </w:pPr>
            <w:r>
              <w:t>DC_8A_n41A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-84.2</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r>
              <w:rPr>
                <w:vertAlign w:val="superscript"/>
              </w:rPr>
              <w:t>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DC_8A_n77A</w:t>
            </w:r>
          </w:p>
          <w:p>
            <w:pPr>
              <w:pStyle w:val="TAC"/>
            </w:pPr>
            <w:r>
              <w:rPr>
                <w:rFonts w:cs="Arial"/>
              </w:rPr>
              <w:t>DC_8A_n78A</w:t>
            </w:r>
            <w:r>
              <w:t xml:space="preserve"> DC_8A-SUL_n78A-n81A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-88.0</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H4</w:t>
            </w:r>
          </w:p>
        </w:tc>
        <w:tc>
          <w:tcPr>
            <w:tcW w:w="434" w:type="pct"/>
            <w:vAlign w:val="center"/>
          </w:tcPr>
          <w:p>
            <w:pPr>
              <w:pStyle w:val="TAC"/>
            </w:pPr>
            <w:r>
              <w:t>TDD</w:t>
            </w:r>
          </w:p>
        </w:tc>
      </w:tr>
      <w:tr>
        <w:trPr>
          <w:trHeight w:val="112"/>
          <w:del w:id="3133" w:author="Kevin Wang (QMC)" w:date="2023-02-03T10:39:00Z"/>
        </w:trPr>
        <w:tc>
          <w:tcPr>
            <w:tcW w:w="846" w:type="pct"/>
            <w:vMerge w:val="restart"/>
            <w:shd w:val="clear" w:color="auto" w:fill="auto"/>
            <w:vAlign w:val="center"/>
          </w:tcPr>
          <w:p>
            <w:pPr>
              <w:pStyle w:val="TAC"/>
              <w:rPr>
                <w:del w:id="3134" w:author="Kevin Wang (QMC)" w:date="2023-02-03T10:39:00Z"/>
              </w:rPr>
            </w:pPr>
            <w:del w:id="3135" w:author="Kevin Wang (QMC)" w:date="2023-02-03T10:39:00Z">
              <w:r>
                <w:rPr>
                  <w:rFonts w:cs="Arial"/>
                </w:rPr>
                <w:delText>DC_8A_n79A</w:delText>
              </w:r>
              <w:r>
                <w:delText xml:space="preserve"> DC_8A-SUL_n79A-n81A</w:delText>
              </w:r>
            </w:del>
          </w:p>
        </w:tc>
        <w:tc>
          <w:tcPr>
            <w:tcW w:w="484" w:type="pct"/>
            <w:shd w:val="clear" w:color="auto" w:fill="auto"/>
            <w:vAlign w:val="center"/>
          </w:tcPr>
          <w:p>
            <w:pPr>
              <w:pStyle w:val="TAC"/>
              <w:rPr>
                <w:del w:id="3136" w:author="Kevin Wang (QMC)" w:date="2023-02-03T10:39:00Z"/>
              </w:rPr>
            </w:pPr>
            <w:del w:id="3137" w:author="Kevin Wang (QMC)" w:date="2023-02-03T10:39:00Z">
              <w:r>
                <w:delText>8</w:delText>
              </w:r>
            </w:del>
          </w:p>
        </w:tc>
        <w:tc>
          <w:tcPr>
            <w:tcW w:w="362" w:type="pct"/>
            <w:shd w:val="clear" w:color="auto" w:fill="auto"/>
            <w:noWrap/>
            <w:vAlign w:val="center"/>
          </w:tcPr>
          <w:p>
            <w:pPr>
              <w:pStyle w:val="TAC"/>
              <w:rPr>
                <w:del w:id="3138" w:author="Kevin Wang (QMC)" w:date="2023-02-03T10:39:00Z"/>
              </w:rPr>
            </w:pPr>
            <w:del w:id="3139" w:author="Kevin Wang (QMC)" w:date="2023-02-03T10:39:00Z">
              <w:r>
                <w:delText>N/A</w:delText>
              </w:r>
            </w:del>
          </w:p>
        </w:tc>
        <w:tc>
          <w:tcPr>
            <w:tcW w:w="619" w:type="pct"/>
            <w:shd w:val="clear" w:color="auto" w:fill="auto"/>
            <w:noWrap/>
            <w:vAlign w:val="center"/>
          </w:tcPr>
          <w:p>
            <w:pPr>
              <w:pStyle w:val="TAC"/>
              <w:rPr>
                <w:del w:id="3140" w:author="Kevin Wang (QMC)" w:date="2023-02-03T10:39:00Z"/>
              </w:rPr>
            </w:pPr>
            <w:del w:id="3141" w:author="Kevin Wang (QMC)" w:date="2023-02-03T10:39:00Z">
              <w:r>
                <w:delText>-91.5</w:delText>
              </w:r>
            </w:del>
          </w:p>
        </w:tc>
        <w:tc>
          <w:tcPr>
            <w:tcW w:w="543" w:type="pct"/>
            <w:shd w:val="clear" w:color="auto" w:fill="auto"/>
            <w:noWrap/>
            <w:vAlign w:val="center"/>
          </w:tcPr>
          <w:p>
            <w:pPr>
              <w:pStyle w:val="TAC"/>
              <w:rPr>
                <w:del w:id="3142" w:author="Kevin Wang (QMC)" w:date="2023-02-03T10:39:00Z"/>
              </w:rPr>
            </w:pPr>
            <w:del w:id="3143" w:author="Kevin Wang (QMC)" w:date="2023-02-03T10:39:00Z">
              <w:r>
                <w:delText>-</w:delText>
              </w:r>
            </w:del>
          </w:p>
        </w:tc>
        <w:tc>
          <w:tcPr>
            <w:tcW w:w="405" w:type="pct"/>
            <w:shd w:val="clear" w:color="auto" w:fill="auto"/>
            <w:noWrap/>
            <w:vAlign w:val="center"/>
          </w:tcPr>
          <w:p>
            <w:pPr>
              <w:pStyle w:val="TAC"/>
              <w:rPr>
                <w:del w:id="3144" w:author="Kevin Wang (QMC)" w:date="2023-02-03T10:39:00Z"/>
              </w:rPr>
            </w:pPr>
            <w:del w:id="3145" w:author="Kevin Wang (QMC)" w:date="2023-02-03T10:39:00Z">
              <w:r>
                <w:delText>-</w:delText>
              </w:r>
            </w:del>
          </w:p>
        </w:tc>
        <w:tc>
          <w:tcPr>
            <w:tcW w:w="370" w:type="pct"/>
            <w:shd w:val="clear" w:color="auto" w:fill="auto"/>
            <w:noWrap/>
            <w:vAlign w:val="center"/>
          </w:tcPr>
          <w:p>
            <w:pPr>
              <w:pStyle w:val="TAC"/>
              <w:rPr>
                <w:del w:id="3146" w:author="Kevin Wang (QMC)" w:date="2023-02-03T10:39:00Z"/>
              </w:rPr>
            </w:pPr>
            <w:del w:id="3147" w:author="Kevin Wang (QMC)" w:date="2023-02-03T10:39:00Z">
              <w:r>
                <w:delText>-</w:delText>
              </w:r>
            </w:del>
          </w:p>
        </w:tc>
        <w:tc>
          <w:tcPr>
            <w:tcW w:w="547" w:type="pct"/>
            <w:vAlign w:val="center"/>
          </w:tcPr>
          <w:p>
            <w:pPr>
              <w:pStyle w:val="TAC"/>
              <w:rPr>
                <w:del w:id="3148" w:author="Kevin Wang (QMC)" w:date="2023-02-03T10:39:00Z"/>
              </w:rPr>
            </w:pPr>
            <w:del w:id="3149" w:author="Kevin Wang (QMC)" w:date="2023-02-03T10:39:00Z">
              <w:r>
                <w:delText>-</w:delText>
              </w:r>
            </w:del>
          </w:p>
        </w:tc>
        <w:tc>
          <w:tcPr>
            <w:tcW w:w="390" w:type="pct"/>
          </w:tcPr>
          <w:p>
            <w:pPr>
              <w:pStyle w:val="TAC"/>
              <w:rPr>
                <w:del w:id="3150" w:author="Kevin Wang (QMC)" w:date="2023-02-03T10:39:00Z"/>
              </w:rPr>
            </w:pPr>
            <w:del w:id="3151" w:author="Kevin Wang (QMC)" w:date="2023-02-03T10:39:00Z">
              <w:r>
                <w:delText>IMD5</w:delText>
              </w:r>
            </w:del>
          </w:p>
        </w:tc>
        <w:tc>
          <w:tcPr>
            <w:tcW w:w="434" w:type="pct"/>
          </w:tcPr>
          <w:p>
            <w:pPr>
              <w:pStyle w:val="TAC"/>
              <w:rPr>
                <w:del w:id="3152" w:author="Kevin Wang (QMC)" w:date="2023-02-03T10:39:00Z"/>
              </w:rPr>
            </w:pPr>
            <w:del w:id="3153" w:author="Kevin Wang (QMC)" w:date="2023-02-03T10:39:00Z">
              <w:r>
                <w:delText>FDD</w:delText>
              </w:r>
            </w:del>
          </w:p>
        </w:tc>
      </w:tr>
      <w:tr>
        <w:trPr>
          <w:trHeight w:val="112"/>
          <w:del w:id="3154" w:author="Kevin Wang (QMC)" w:date="2023-02-03T10:39:00Z"/>
        </w:trPr>
        <w:tc>
          <w:tcPr>
            <w:tcW w:w="846" w:type="pct"/>
            <w:vMerge/>
            <w:shd w:val="clear" w:color="auto" w:fill="auto"/>
            <w:vAlign w:val="center"/>
          </w:tcPr>
          <w:p>
            <w:pPr>
              <w:pStyle w:val="TAC"/>
              <w:rPr>
                <w:del w:id="3155" w:author="Kevin Wang (QMC)" w:date="2023-02-03T10:39:00Z"/>
              </w:rPr>
            </w:pPr>
          </w:p>
        </w:tc>
        <w:tc>
          <w:tcPr>
            <w:tcW w:w="484" w:type="pct"/>
            <w:shd w:val="clear" w:color="auto" w:fill="auto"/>
            <w:vAlign w:val="center"/>
          </w:tcPr>
          <w:p>
            <w:pPr>
              <w:pStyle w:val="TAC"/>
              <w:rPr>
                <w:del w:id="3156" w:author="Kevin Wang (QMC)" w:date="2023-02-03T10:39:00Z"/>
              </w:rPr>
            </w:pPr>
            <w:del w:id="3157" w:author="Kevin Wang (QMC)" w:date="2023-02-03T10:39:00Z">
              <w:r>
                <w:delText>n79</w:delText>
              </w:r>
            </w:del>
          </w:p>
        </w:tc>
        <w:tc>
          <w:tcPr>
            <w:tcW w:w="362" w:type="pct"/>
            <w:shd w:val="clear" w:color="auto" w:fill="auto"/>
            <w:noWrap/>
            <w:vAlign w:val="center"/>
          </w:tcPr>
          <w:p>
            <w:pPr>
              <w:pStyle w:val="TAC"/>
              <w:rPr>
                <w:del w:id="3158" w:author="Kevin Wang (QMC)" w:date="2023-02-03T10:39:00Z"/>
              </w:rPr>
            </w:pPr>
            <w:del w:id="3159" w:author="Kevin Wang (QMC)" w:date="2023-02-03T10:39:00Z">
              <w:r>
                <w:delText>15</w:delText>
              </w:r>
            </w:del>
          </w:p>
        </w:tc>
        <w:tc>
          <w:tcPr>
            <w:tcW w:w="619" w:type="pct"/>
            <w:shd w:val="clear" w:color="auto" w:fill="auto"/>
            <w:noWrap/>
            <w:vAlign w:val="center"/>
          </w:tcPr>
          <w:p>
            <w:pPr>
              <w:pStyle w:val="TAC"/>
              <w:rPr>
                <w:del w:id="3160" w:author="Kevin Wang (QMC)" w:date="2023-02-03T10:39:00Z"/>
              </w:rPr>
            </w:pPr>
            <w:del w:id="3161" w:author="Kevin Wang (QMC)" w:date="2023-02-03T10:39:00Z">
              <w:r>
                <w:delText>-</w:delText>
              </w:r>
            </w:del>
          </w:p>
        </w:tc>
        <w:tc>
          <w:tcPr>
            <w:tcW w:w="543" w:type="pct"/>
            <w:shd w:val="clear" w:color="auto" w:fill="auto"/>
            <w:noWrap/>
            <w:vAlign w:val="center"/>
          </w:tcPr>
          <w:p>
            <w:pPr>
              <w:pStyle w:val="TAC"/>
              <w:rPr>
                <w:del w:id="3162" w:author="Kevin Wang (QMC)" w:date="2023-02-03T10:39:00Z"/>
              </w:rPr>
            </w:pPr>
            <w:del w:id="3163" w:author="Kevin Wang (QMC)" w:date="2023-02-03T10:39:00Z">
              <w:r>
                <w:delText>-</w:delText>
              </w:r>
            </w:del>
          </w:p>
        </w:tc>
        <w:tc>
          <w:tcPr>
            <w:tcW w:w="405" w:type="pct"/>
            <w:shd w:val="clear" w:color="auto" w:fill="auto"/>
            <w:noWrap/>
            <w:vAlign w:val="center"/>
          </w:tcPr>
          <w:p>
            <w:pPr>
              <w:pStyle w:val="TAC"/>
              <w:rPr>
                <w:del w:id="3164" w:author="Kevin Wang (QMC)" w:date="2023-02-03T10:39:00Z"/>
              </w:rPr>
            </w:pPr>
            <w:del w:id="3165" w:author="Kevin Wang (QMC)" w:date="2023-02-03T10:39:00Z">
              <w:r>
                <w:delText>-</w:delText>
              </w:r>
            </w:del>
          </w:p>
        </w:tc>
        <w:tc>
          <w:tcPr>
            <w:tcW w:w="370" w:type="pct"/>
            <w:shd w:val="clear" w:color="auto" w:fill="auto"/>
            <w:noWrap/>
            <w:vAlign w:val="center"/>
          </w:tcPr>
          <w:p>
            <w:pPr>
              <w:pStyle w:val="TAC"/>
              <w:rPr>
                <w:del w:id="3166" w:author="Kevin Wang (QMC)" w:date="2023-02-03T10:39:00Z"/>
              </w:rPr>
            </w:pPr>
            <w:del w:id="3167" w:author="Kevin Wang (QMC)" w:date="2023-02-03T10:39:00Z">
              <w:r>
                <w:delText>-</w:delText>
              </w:r>
            </w:del>
          </w:p>
        </w:tc>
        <w:tc>
          <w:tcPr>
            <w:tcW w:w="547" w:type="pct"/>
            <w:vAlign w:val="center"/>
          </w:tcPr>
          <w:p>
            <w:pPr>
              <w:pStyle w:val="TAC"/>
              <w:rPr>
                <w:del w:id="3168" w:author="Kevin Wang (QMC)" w:date="2023-02-03T10:39:00Z"/>
              </w:rPr>
            </w:pPr>
            <w:del w:id="3169" w:author="Kevin Wang (QMC)" w:date="2023-02-03T10:39:00Z">
              <w:r>
                <w:rPr>
                  <w:rFonts w:eastAsia="MS Mincho"/>
                </w:rPr>
                <w:delText>REFSENS</w:delText>
              </w:r>
            </w:del>
          </w:p>
        </w:tc>
        <w:tc>
          <w:tcPr>
            <w:tcW w:w="390" w:type="pct"/>
            <w:vAlign w:val="center"/>
          </w:tcPr>
          <w:p>
            <w:pPr>
              <w:pStyle w:val="TAC"/>
              <w:rPr>
                <w:del w:id="3170" w:author="Kevin Wang (QMC)" w:date="2023-02-03T10:39:00Z"/>
              </w:rPr>
            </w:pPr>
            <w:del w:id="3171" w:author="Kevin Wang (QMC)" w:date="2023-02-03T10:39:00Z">
              <w:r>
                <w:delText>N/A</w:delText>
              </w:r>
            </w:del>
          </w:p>
        </w:tc>
        <w:tc>
          <w:tcPr>
            <w:tcW w:w="434" w:type="pct"/>
            <w:vAlign w:val="center"/>
          </w:tcPr>
          <w:p>
            <w:pPr>
              <w:pStyle w:val="TAC"/>
              <w:rPr>
                <w:del w:id="3172" w:author="Kevin Wang (QMC)" w:date="2023-02-03T10:39:00Z"/>
              </w:rPr>
            </w:pPr>
            <w:del w:id="3173" w:author="Kevin Wang (QMC)" w:date="2023-02-03T10:39:00Z">
              <w:r>
                <w:delText>TDD</w:delText>
              </w:r>
            </w:del>
          </w:p>
        </w:tc>
      </w:tr>
      <w:tr>
        <w:trPr>
          <w:trHeight w:val="112"/>
        </w:trPr>
        <w:tc>
          <w:tcPr>
            <w:tcW w:w="846" w:type="pct"/>
            <w:vMerge w:val="restart"/>
            <w:shd w:val="clear" w:color="auto" w:fill="auto"/>
            <w:vAlign w:val="center"/>
          </w:tcPr>
          <w:p>
            <w:pPr>
              <w:pStyle w:val="TAC"/>
            </w:pPr>
            <w:r>
              <w:rPr>
                <w:rFonts w:cs="Arial"/>
              </w:rPr>
              <w:t>DC_12_n78</w:t>
            </w:r>
          </w:p>
        </w:tc>
        <w:tc>
          <w:tcPr>
            <w:tcW w:w="484" w:type="pct"/>
            <w:shd w:val="clear" w:color="auto" w:fill="auto"/>
            <w:vAlign w:val="center"/>
          </w:tcPr>
          <w:p>
            <w:pPr>
              <w:pStyle w:val="TAC"/>
            </w:pPr>
            <w:r>
              <w:rPr>
                <w:rFonts w:cs="Arial"/>
              </w:rPr>
              <w:t>12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rPr>
          <w:trHeight w:val="112"/>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rPr>
                <w:rFonts w:cs="Arial"/>
              </w:rP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tcBorders>
              <w:bottom w:val="nil"/>
            </w:tcBorders>
            <w:shd w:val="clear" w:color="auto" w:fill="auto"/>
          </w:tcPr>
          <w:p>
            <w:pPr>
              <w:pStyle w:val="TAC"/>
              <w:rPr>
                <w:rFonts w:eastAsia="PMingLiU"/>
              </w:rPr>
            </w:pPr>
            <w:r>
              <w:t>DC_13A_n77A</w:t>
            </w:r>
          </w:p>
        </w:tc>
        <w:tc>
          <w:tcPr>
            <w:tcW w:w="484" w:type="pct"/>
            <w:shd w:val="clear" w:color="auto" w:fill="auto"/>
            <w:vAlign w:val="center"/>
          </w:tcPr>
          <w:p>
            <w:pPr>
              <w:pStyle w:val="TAC"/>
            </w:pPr>
            <w:r>
              <w:t>13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t>-90.8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c>
          <w:tcPr>
            <w:tcW w:w="846" w:type="pct"/>
            <w:tcBorders>
              <w:top w:val="nil"/>
            </w:tcBorders>
            <w:shd w:val="clear" w:color="auto" w:fill="auto"/>
            <w:vAlign w:val="center"/>
          </w:tcPr>
          <w:p>
            <w:pPr>
              <w:pStyle w:val="TAC"/>
              <w:rPr>
                <w:rFonts w:eastAsia="PMingLiU"/>
              </w:rPr>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PMingLiU"/>
              </w:rPr>
              <w:t>DC_20A_n3A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-93.0 +TT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-87.3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rPr>
                <w:rFonts w:cs="Arial"/>
              </w:rPr>
              <w:t>DC_20_n7</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N/A</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rPr>
                <w:rFonts w:cs="Arial"/>
              </w:rPr>
              <w:t>DC_20_n8</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IMD3</w:t>
            </w:r>
          </w:p>
        </w:tc>
        <w:tc>
          <w:tcPr>
            <w:tcW w:w="434" w:type="pct"/>
            <w:vAlign w:val="center"/>
          </w:tcPr>
          <w:p>
            <w:pPr>
              <w:pStyle w:val="TAC"/>
            </w:pPr>
            <w:r>
              <w:t>FDD</w:t>
            </w:r>
          </w:p>
        </w:tc>
      </w:tr>
      <w:tr>
        <w:trPr>
          <w:trHeight w:val="113"/>
          <w:del w:id="3174" w:author="Kevin Wang (QMC)" w:date="2023-02-03T11:11:00Z"/>
        </w:trPr>
        <w:tc>
          <w:tcPr>
            <w:tcW w:w="846" w:type="pct"/>
            <w:vMerge w:val="restart"/>
            <w:shd w:val="clear" w:color="auto" w:fill="auto"/>
            <w:vAlign w:val="center"/>
          </w:tcPr>
          <w:p>
            <w:pPr>
              <w:pStyle w:val="TAC"/>
              <w:rPr>
                <w:del w:id="3175" w:author="Kevin Wang (QMC)" w:date="2023-02-03T11:11:00Z"/>
              </w:rPr>
            </w:pPr>
            <w:del w:id="3176" w:author="Kevin Wang (QMC)" w:date="2023-02-03T11:11:00Z">
              <w:r>
                <w:delText>DC_20A_n77A</w:delText>
              </w:r>
            </w:del>
          </w:p>
        </w:tc>
        <w:tc>
          <w:tcPr>
            <w:tcW w:w="484" w:type="pct"/>
            <w:shd w:val="clear" w:color="auto" w:fill="auto"/>
            <w:vAlign w:val="center"/>
          </w:tcPr>
          <w:p>
            <w:pPr>
              <w:pStyle w:val="TAC"/>
              <w:rPr>
                <w:del w:id="3177" w:author="Kevin Wang (QMC)" w:date="2023-02-03T11:11:00Z"/>
              </w:rPr>
            </w:pPr>
            <w:del w:id="3178" w:author="Kevin Wang (QMC)" w:date="2023-02-03T11:11:00Z">
              <w:r>
                <w:delText>20</w:delText>
              </w:r>
            </w:del>
          </w:p>
        </w:tc>
        <w:tc>
          <w:tcPr>
            <w:tcW w:w="362" w:type="pct"/>
            <w:shd w:val="clear" w:color="auto" w:fill="auto"/>
            <w:noWrap/>
            <w:vAlign w:val="center"/>
          </w:tcPr>
          <w:p>
            <w:pPr>
              <w:pStyle w:val="TAC"/>
              <w:rPr>
                <w:del w:id="3179" w:author="Kevin Wang (QMC)" w:date="2023-02-03T11:11:00Z"/>
              </w:rPr>
            </w:pPr>
            <w:del w:id="3180" w:author="Kevin Wang (QMC)" w:date="2023-02-03T11:11:00Z">
              <w:r>
                <w:delText>N/A</w:delText>
              </w:r>
            </w:del>
          </w:p>
        </w:tc>
        <w:tc>
          <w:tcPr>
            <w:tcW w:w="619" w:type="pct"/>
            <w:shd w:val="clear" w:color="auto" w:fill="auto"/>
            <w:noWrap/>
            <w:vAlign w:val="center"/>
          </w:tcPr>
          <w:p>
            <w:pPr>
              <w:pStyle w:val="TAC"/>
              <w:rPr>
                <w:del w:id="3181" w:author="Kevin Wang (QMC)" w:date="2023-02-03T11:11:00Z"/>
              </w:rPr>
            </w:pPr>
            <w:del w:id="3182" w:author="Kevin Wang (QMC)" w:date="2023-02-03T11:11:00Z">
              <w:r>
                <w:delText>-85.3</w:delText>
              </w:r>
            </w:del>
          </w:p>
        </w:tc>
        <w:tc>
          <w:tcPr>
            <w:tcW w:w="543" w:type="pct"/>
            <w:shd w:val="clear" w:color="auto" w:fill="auto"/>
            <w:noWrap/>
            <w:vAlign w:val="center"/>
          </w:tcPr>
          <w:p>
            <w:pPr>
              <w:pStyle w:val="TAC"/>
              <w:rPr>
                <w:del w:id="3183" w:author="Kevin Wang (QMC)" w:date="2023-02-03T11:11:00Z"/>
              </w:rPr>
            </w:pPr>
            <w:del w:id="3184" w:author="Kevin Wang (QMC)" w:date="2023-02-03T11:11:00Z">
              <w:r>
                <w:delText>-</w:delText>
              </w:r>
            </w:del>
          </w:p>
        </w:tc>
        <w:tc>
          <w:tcPr>
            <w:tcW w:w="405" w:type="pct"/>
            <w:shd w:val="clear" w:color="auto" w:fill="auto"/>
            <w:noWrap/>
            <w:vAlign w:val="center"/>
          </w:tcPr>
          <w:p>
            <w:pPr>
              <w:pStyle w:val="TAC"/>
              <w:rPr>
                <w:del w:id="3185" w:author="Kevin Wang (QMC)" w:date="2023-02-03T11:11:00Z"/>
              </w:rPr>
            </w:pPr>
            <w:del w:id="3186" w:author="Kevin Wang (QMC)" w:date="2023-02-03T11:11:00Z">
              <w:r>
                <w:delText>-</w:delText>
              </w:r>
            </w:del>
          </w:p>
        </w:tc>
        <w:tc>
          <w:tcPr>
            <w:tcW w:w="370" w:type="pct"/>
            <w:shd w:val="clear" w:color="auto" w:fill="auto"/>
            <w:noWrap/>
            <w:vAlign w:val="center"/>
          </w:tcPr>
          <w:p>
            <w:pPr>
              <w:pStyle w:val="TAC"/>
              <w:rPr>
                <w:del w:id="3187" w:author="Kevin Wang (QMC)" w:date="2023-02-03T11:11:00Z"/>
              </w:rPr>
            </w:pPr>
            <w:del w:id="3188" w:author="Kevin Wang (QMC)" w:date="2023-02-03T11:11:00Z">
              <w:r>
                <w:delText>-</w:delText>
              </w:r>
            </w:del>
          </w:p>
        </w:tc>
        <w:tc>
          <w:tcPr>
            <w:tcW w:w="547" w:type="pct"/>
            <w:vAlign w:val="center"/>
          </w:tcPr>
          <w:p>
            <w:pPr>
              <w:pStyle w:val="TAC"/>
              <w:rPr>
                <w:del w:id="3189" w:author="Kevin Wang (QMC)" w:date="2023-02-03T11:11:00Z"/>
                <w:rFonts w:cs="Arial"/>
              </w:rPr>
            </w:pPr>
            <w:del w:id="3190" w:author="Kevin Wang (QMC)" w:date="2023-02-03T11:11:00Z">
              <w:r>
                <w:delText>-</w:delText>
              </w:r>
            </w:del>
          </w:p>
        </w:tc>
        <w:tc>
          <w:tcPr>
            <w:tcW w:w="390" w:type="pct"/>
            <w:vAlign w:val="center"/>
          </w:tcPr>
          <w:p>
            <w:pPr>
              <w:pStyle w:val="TAC"/>
              <w:rPr>
                <w:del w:id="3191" w:author="Kevin Wang (QMC)" w:date="2023-02-03T11:11:00Z"/>
              </w:rPr>
            </w:pPr>
            <w:del w:id="3192" w:author="Kevin Wang (QMC)" w:date="2023-02-03T11:11:00Z">
              <w:r>
                <w:delText>IMD4</w:delText>
              </w:r>
            </w:del>
          </w:p>
        </w:tc>
        <w:tc>
          <w:tcPr>
            <w:tcW w:w="434" w:type="pct"/>
            <w:vAlign w:val="center"/>
          </w:tcPr>
          <w:p>
            <w:pPr>
              <w:pStyle w:val="TAC"/>
              <w:rPr>
                <w:del w:id="3193" w:author="Kevin Wang (QMC)" w:date="2023-02-03T11:11:00Z"/>
              </w:rPr>
            </w:pPr>
            <w:del w:id="3194" w:author="Kevin Wang (QMC)" w:date="2023-02-03T11:11:00Z">
              <w:r>
                <w:delText>FDD</w:delText>
              </w:r>
            </w:del>
          </w:p>
        </w:tc>
      </w:tr>
      <w:tr>
        <w:trPr>
          <w:trHeight w:val="113"/>
          <w:del w:id="3195" w:author="Kevin Wang (QMC)" w:date="2023-02-03T11:11:00Z"/>
        </w:trPr>
        <w:tc>
          <w:tcPr>
            <w:tcW w:w="846" w:type="pct"/>
            <w:vMerge/>
            <w:shd w:val="clear" w:color="auto" w:fill="auto"/>
            <w:vAlign w:val="center"/>
          </w:tcPr>
          <w:p>
            <w:pPr>
              <w:pStyle w:val="TAC"/>
              <w:rPr>
                <w:del w:id="3196" w:author="Kevin Wang (QMC)" w:date="2023-02-03T11:11:00Z"/>
              </w:rPr>
            </w:pPr>
          </w:p>
        </w:tc>
        <w:tc>
          <w:tcPr>
            <w:tcW w:w="484" w:type="pct"/>
            <w:shd w:val="clear" w:color="auto" w:fill="auto"/>
            <w:vAlign w:val="center"/>
          </w:tcPr>
          <w:p>
            <w:pPr>
              <w:pStyle w:val="TAC"/>
              <w:rPr>
                <w:del w:id="3197" w:author="Kevin Wang (QMC)" w:date="2023-02-03T11:11:00Z"/>
              </w:rPr>
            </w:pPr>
            <w:del w:id="3198" w:author="Kevin Wang (QMC)" w:date="2023-02-03T11:11:00Z">
              <w:r>
                <w:delText>n77</w:delText>
              </w:r>
            </w:del>
          </w:p>
        </w:tc>
        <w:tc>
          <w:tcPr>
            <w:tcW w:w="362" w:type="pct"/>
            <w:shd w:val="clear" w:color="auto" w:fill="auto"/>
            <w:noWrap/>
            <w:vAlign w:val="center"/>
          </w:tcPr>
          <w:p>
            <w:pPr>
              <w:pStyle w:val="TAC"/>
              <w:rPr>
                <w:del w:id="3199" w:author="Kevin Wang (QMC)" w:date="2023-02-03T11:11:00Z"/>
              </w:rPr>
            </w:pPr>
            <w:del w:id="3200" w:author="Kevin Wang (QMC)" w:date="2023-02-03T11:11:00Z">
              <w:r>
                <w:delText>15</w:delText>
              </w:r>
            </w:del>
          </w:p>
        </w:tc>
        <w:tc>
          <w:tcPr>
            <w:tcW w:w="619" w:type="pct"/>
            <w:shd w:val="clear" w:color="auto" w:fill="auto"/>
            <w:noWrap/>
            <w:vAlign w:val="center"/>
          </w:tcPr>
          <w:p>
            <w:pPr>
              <w:pStyle w:val="TAC"/>
              <w:rPr>
                <w:del w:id="3201" w:author="Kevin Wang (QMC)" w:date="2023-02-03T11:11:00Z"/>
              </w:rPr>
            </w:pPr>
            <w:del w:id="3202" w:author="Kevin Wang (QMC)" w:date="2023-02-03T11:11:00Z">
              <w:r>
                <w:delText>-</w:delText>
              </w:r>
            </w:del>
          </w:p>
        </w:tc>
        <w:tc>
          <w:tcPr>
            <w:tcW w:w="543" w:type="pct"/>
            <w:shd w:val="clear" w:color="auto" w:fill="auto"/>
            <w:noWrap/>
            <w:vAlign w:val="center"/>
          </w:tcPr>
          <w:p>
            <w:pPr>
              <w:pStyle w:val="TAC"/>
              <w:rPr>
                <w:del w:id="3203" w:author="Kevin Wang (QMC)" w:date="2023-02-03T11:11:00Z"/>
              </w:rPr>
            </w:pPr>
            <w:del w:id="3204" w:author="Kevin Wang (QMC)" w:date="2023-02-03T11:11:00Z">
              <w:r>
                <w:rPr>
                  <w:rFonts w:eastAsia="MS Mincho"/>
                </w:rPr>
                <w:delText>REFSENS</w:delText>
              </w:r>
            </w:del>
          </w:p>
        </w:tc>
        <w:tc>
          <w:tcPr>
            <w:tcW w:w="405" w:type="pct"/>
            <w:shd w:val="clear" w:color="auto" w:fill="auto"/>
            <w:noWrap/>
            <w:vAlign w:val="center"/>
          </w:tcPr>
          <w:p>
            <w:pPr>
              <w:pStyle w:val="TAC"/>
              <w:rPr>
                <w:del w:id="3205" w:author="Kevin Wang (QMC)" w:date="2023-02-03T11:11:00Z"/>
              </w:rPr>
            </w:pPr>
            <w:del w:id="3206" w:author="Kevin Wang (QMC)" w:date="2023-02-03T11:11:00Z">
              <w:r>
                <w:delText>-</w:delText>
              </w:r>
            </w:del>
          </w:p>
        </w:tc>
        <w:tc>
          <w:tcPr>
            <w:tcW w:w="370" w:type="pct"/>
            <w:shd w:val="clear" w:color="auto" w:fill="auto"/>
            <w:noWrap/>
            <w:vAlign w:val="center"/>
          </w:tcPr>
          <w:p>
            <w:pPr>
              <w:pStyle w:val="TAC"/>
              <w:rPr>
                <w:del w:id="3207" w:author="Kevin Wang (QMC)" w:date="2023-02-03T11:11:00Z"/>
              </w:rPr>
            </w:pPr>
            <w:del w:id="3208" w:author="Kevin Wang (QMC)" w:date="2023-02-03T11:11:00Z">
              <w:r>
                <w:delText>-</w:delText>
              </w:r>
            </w:del>
          </w:p>
        </w:tc>
        <w:tc>
          <w:tcPr>
            <w:tcW w:w="547" w:type="pct"/>
            <w:vAlign w:val="center"/>
          </w:tcPr>
          <w:p>
            <w:pPr>
              <w:pStyle w:val="TAC"/>
              <w:rPr>
                <w:del w:id="3209" w:author="Kevin Wang (QMC)" w:date="2023-02-03T11:11:00Z"/>
                <w:rFonts w:cs="Arial"/>
              </w:rPr>
            </w:pPr>
            <w:del w:id="3210" w:author="Kevin Wang (QMC)" w:date="2023-02-03T11:11:00Z">
              <w:r>
                <w:delText>-</w:delText>
              </w:r>
            </w:del>
          </w:p>
        </w:tc>
        <w:tc>
          <w:tcPr>
            <w:tcW w:w="390" w:type="pct"/>
            <w:vAlign w:val="center"/>
          </w:tcPr>
          <w:p>
            <w:pPr>
              <w:pStyle w:val="TAC"/>
              <w:rPr>
                <w:del w:id="3211" w:author="Kevin Wang (QMC)" w:date="2023-02-03T11:11:00Z"/>
              </w:rPr>
            </w:pPr>
            <w:del w:id="3212" w:author="Kevin Wang (QMC)" w:date="2023-02-03T11:11:00Z">
              <w:r>
                <w:delText>N/A</w:delText>
              </w:r>
            </w:del>
          </w:p>
        </w:tc>
        <w:tc>
          <w:tcPr>
            <w:tcW w:w="434" w:type="pct"/>
            <w:vAlign w:val="center"/>
          </w:tcPr>
          <w:p>
            <w:pPr>
              <w:pStyle w:val="TAC"/>
              <w:rPr>
                <w:del w:id="3213" w:author="Kevin Wang (QMC)" w:date="2023-02-03T11:11:00Z"/>
              </w:rPr>
            </w:pPr>
            <w:del w:id="3214" w:author="Kevin Wang (QMC)" w:date="2023-02-03T11:11:00Z">
              <w:r>
                <w:delText>TDD</w:delText>
              </w:r>
            </w:del>
          </w:p>
        </w:tc>
      </w:tr>
      <w:tr>
        <w:trPr>
          <w:trHeight w:val="113"/>
          <w:del w:id="3215" w:author="Kevin Wang (QMC)" w:date="2023-02-03T11:11:00Z"/>
        </w:trPr>
        <w:tc>
          <w:tcPr>
            <w:tcW w:w="846" w:type="pct"/>
            <w:vMerge/>
            <w:shd w:val="clear" w:color="auto" w:fill="auto"/>
            <w:vAlign w:val="center"/>
          </w:tcPr>
          <w:p>
            <w:pPr>
              <w:pStyle w:val="TAC"/>
              <w:rPr>
                <w:del w:id="3216" w:author="Kevin Wang (QMC)" w:date="2023-02-03T11:11:00Z"/>
              </w:rPr>
            </w:pPr>
          </w:p>
        </w:tc>
        <w:tc>
          <w:tcPr>
            <w:tcW w:w="484" w:type="pct"/>
            <w:shd w:val="clear" w:color="auto" w:fill="auto"/>
            <w:vAlign w:val="center"/>
          </w:tcPr>
          <w:p>
            <w:pPr>
              <w:pStyle w:val="TAC"/>
              <w:rPr>
                <w:del w:id="3217" w:author="Kevin Wang (QMC)" w:date="2023-02-03T11:11:00Z"/>
              </w:rPr>
            </w:pPr>
            <w:del w:id="3218" w:author="Kevin Wang (QMC)" w:date="2023-02-03T11:11:00Z">
              <w:r>
                <w:delText>20</w:delText>
              </w:r>
            </w:del>
          </w:p>
        </w:tc>
        <w:tc>
          <w:tcPr>
            <w:tcW w:w="362" w:type="pct"/>
            <w:shd w:val="clear" w:color="auto" w:fill="auto"/>
            <w:noWrap/>
            <w:vAlign w:val="center"/>
          </w:tcPr>
          <w:p>
            <w:pPr>
              <w:pStyle w:val="TAC"/>
              <w:rPr>
                <w:del w:id="3219" w:author="Kevin Wang (QMC)" w:date="2023-02-03T11:11:00Z"/>
              </w:rPr>
            </w:pPr>
            <w:del w:id="3220" w:author="Kevin Wang (QMC)" w:date="2023-02-03T11:11:00Z">
              <w:r>
                <w:delText>N/A</w:delText>
              </w:r>
            </w:del>
          </w:p>
        </w:tc>
        <w:tc>
          <w:tcPr>
            <w:tcW w:w="619" w:type="pct"/>
            <w:shd w:val="clear" w:color="auto" w:fill="auto"/>
            <w:noWrap/>
            <w:vAlign w:val="center"/>
          </w:tcPr>
          <w:p>
            <w:pPr>
              <w:pStyle w:val="TAC"/>
              <w:rPr>
                <w:del w:id="3221" w:author="Kevin Wang (QMC)" w:date="2023-02-03T11:11:00Z"/>
              </w:rPr>
            </w:pPr>
            <w:del w:id="3222" w:author="Kevin Wang (QMC)" w:date="2023-02-03T11:11:00Z">
              <w:r>
                <w:delText>-89.8</w:delText>
              </w:r>
            </w:del>
          </w:p>
        </w:tc>
        <w:tc>
          <w:tcPr>
            <w:tcW w:w="543" w:type="pct"/>
            <w:shd w:val="clear" w:color="auto" w:fill="auto"/>
            <w:noWrap/>
            <w:vAlign w:val="center"/>
          </w:tcPr>
          <w:p>
            <w:pPr>
              <w:pStyle w:val="TAC"/>
              <w:rPr>
                <w:del w:id="3223" w:author="Kevin Wang (QMC)" w:date="2023-02-03T11:11:00Z"/>
              </w:rPr>
            </w:pPr>
            <w:del w:id="3224" w:author="Kevin Wang (QMC)" w:date="2023-02-03T11:11:00Z">
              <w:r>
                <w:delText>-</w:delText>
              </w:r>
            </w:del>
          </w:p>
        </w:tc>
        <w:tc>
          <w:tcPr>
            <w:tcW w:w="405" w:type="pct"/>
            <w:shd w:val="clear" w:color="auto" w:fill="auto"/>
            <w:noWrap/>
            <w:vAlign w:val="center"/>
          </w:tcPr>
          <w:p>
            <w:pPr>
              <w:pStyle w:val="TAC"/>
              <w:rPr>
                <w:del w:id="3225" w:author="Kevin Wang (QMC)" w:date="2023-02-03T11:11:00Z"/>
              </w:rPr>
            </w:pPr>
            <w:del w:id="3226" w:author="Kevin Wang (QMC)" w:date="2023-02-03T11:11:00Z">
              <w:r>
                <w:delText>-</w:delText>
              </w:r>
            </w:del>
          </w:p>
        </w:tc>
        <w:tc>
          <w:tcPr>
            <w:tcW w:w="370" w:type="pct"/>
            <w:shd w:val="clear" w:color="auto" w:fill="auto"/>
            <w:noWrap/>
            <w:vAlign w:val="center"/>
          </w:tcPr>
          <w:p>
            <w:pPr>
              <w:pStyle w:val="TAC"/>
              <w:rPr>
                <w:del w:id="3227" w:author="Kevin Wang (QMC)" w:date="2023-02-03T11:11:00Z"/>
              </w:rPr>
            </w:pPr>
            <w:del w:id="3228" w:author="Kevin Wang (QMC)" w:date="2023-02-03T11:11:00Z">
              <w:r>
                <w:delText>-</w:delText>
              </w:r>
            </w:del>
          </w:p>
        </w:tc>
        <w:tc>
          <w:tcPr>
            <w:tcW w:w="547" w:type="pct"/>
            <w:vAlign w:val="center"/>
          </w:tcPr>
          <w:p>
            <w:pPr>
              <w:pStyle w:val="TAC"/>
              <w:rPr>
                <w:del w:id="3229" w:author="Kevin Wang (QMC)" w:date="2023-02-03T11:11:00Z"/>
                <w:rFonts w:cs="Arial"/>
              </w:rPr>
            </w:pPr>
            <w:del w:id="3230" w:author="Kevin Wang (QMC)" w:date="2023-02-03T11:11:00Z">
              <w:r>
                <w:delText>-</w:delText>
              </w:r>
            </w:del>
          </w:p>
        </w:tc>
        <w:tc>
          <w:tcPr>
            <w:tcW w:w="390" w:type="pct"/>
            <w:vAlign w:val="center"/>
          </w:tcPr>
          <w:p>
            <w:pPr>
              <w:pStyle w:val="TAC"/>
              <w:rPr>
                <w:del w:id="3231" w:author="Kevin Wang (QMC)" w:date="2023-02-03T11:11:00Z"/>
              </w:rPr>
            </w:pPr>
            <w:del w:id="3232" w:author="Kevin Wang (QMC)" w:date="2023-02-03T11:11:00Z">
              <w:r>
                <w:delText>IMD5</w:delText>
              </w:r>
            </w:del>
          </w:p>
        </w:tc>
        <w:tc>
          <w:tcPr>
            <w:tcW w:w="434" w:type="pct"/>
            <w:vAlign w:val="center"/>
          </w:tcPr>
          <w:p>
            <w:pPr>
              <w:pStyle w:val="TAC"/>
              <w:rPr>
                <w:del w:id="3233" w:author="Kevin Wang (QMC)" w:date="2023-02-03T11:11:00Z"/>
              </w:rPr>
            </w:pPr>
            <w:del w:id="3234" w:author="Kevin Wang (QMC)" w:date="2023-02-03T11:11:00Z">
              <w:r>
                <w:delText>FDD</w:delText>
              </w:r>
            </w:del>
          </w:p>
        </w:tc>
      </w:tr>
      <w:tr>
        <w:trPr>
          <w:trHeight w:val="113"/>
          <w:del w:id="3235" w:author="Kevin Wang (QMC)" w:date="2023-02-03T11:11:00Z"/>
        </w:trPr>
        <w:tc>
          <w:tcPr>
            <w:tcW w:w="846" w:type="pct"/>
            <w:vMerge/>
            <w:shd w:val="clear" w:color="auto" w:fill="auto"/>
            <w:vAlign w:val="center"/>
          </w:tcPr>
          <w:p>
            <w:pPr>
              <w:pStyle w:val="TAC"/>
              <w:rPr>
                <w:del w:id="3236" w:author="Kevin Wang (QMC)" w:date="2023-02-03T11:11:00Z"/>
              </w:rPr>
            </w:pPr>
          </w:p>
        </w:tc>
        <w:tc>
          <w:tcPr>
            <w:tcW w:w="484" w:type="pct"/>
            <w:shd w:val="clear" w:color="auto" w:fill="auto"/>
            <w:vAlign w:val="center"/>
          </w:tcPr>
          <w:p>
            <w:pPr>
              <w:pStyle w:val="TAC"/>
              <w:rPr>
                <w:del w:id="3237" w:author="Kevin Wang (QMC)" w:date="2023-02-03T11:11:00Z"/>
              </w:rPr>
            </w:pPr>
            <w:del w:id="3238" w:author="Kevin Wang (QMC)" w:date="2023-02-03T11:11:00Z">
              <w:r>
                <w:delText>n77</w:delText>
              </w:r>
            </w:del>
          </w:p>
        </w:tc>
        <w:tc>
          <w:tcPr>
            <w:tcW w:w="362" w:type="pct"/>
            <w:shd w:val="clear" w:color="auto" w:fill="auto"/>
            <w:noWrap/>
            <w:vAlign w:val="center"/>
          </w:tcPr>
          <w:p>
            <w:pPr>
              <w:pStyle w:val="TAC"/>
              <w:rPr>
                <w:del w:id="3239" w:author="Kevin Wang (QMC)" w:date="2023-02-03T11:11:00Z"/>
              </w:rPr>
            </w:pPr>
            <w:del w:id="3240" w:author="Kevin Wang (QMC)" w:date="2023-02-03T11:11:00Z">
              <w:r>
                <w:delText>15</w:delText>
              </w:r>
            </w:del>
          </w:p>
        </w:tc>
        <w:tc>
          <w:tcPr>
            <w:tcW w:w="619" w:type="pct"/>
            <w:shd w:val="clear" w:color="auto" w:fill="auto"/>
            <w:noWrap/>
            <w:vAlign w:val="center"/>
          </w:tcPr>
          <w:p>
            <w:pPr>
              <w:pStyle w:val="TAC"/>
              <w:rPr>
                <w:del w:id="3241" w:author="Kevin Wang (QMC)" w:date="2023-02-03T11:11:00Z"/>
              </w:rPr>
            </w:pPr>
            <w:del w:id="3242" w:author="Kevin Wang (QMC)" w:date="2023-02-03T11:11:00Z">
              <w:r>
                <w:delText>-</w:delText>
              </w:r>
            </w:del>
          </w:p>
        </w:tc>
        <w:tc>
          <w:tcPr>
            <w:tcW w:w="543" w:type="pct"/>
            <w:shd w:val="clear" w:color="auto" w:fill="auto"/>
            <w:noWrap/>
            <w:vAlign w:val="center"/>
          </w:tcPr>
          <w:p>
            <w:pPr>
              <w:pStyle w:val="TAC"/>
              <w:rPr>
                <w:del w:id="3243" w:author="Kevin Wang (QMC)" w:date="2023-02-03T11:11:00Z"/>
              </w:rPr>
            </w:pPr>
            <w:del w:id="3244" w:author="Kevin Wang (QMC)" w:date="2023-02-03T11:11:00Z">
              <w:r>
                <w:rPr>
                  <w:rFonts w:eastAsia="MS Mincho"/>
                </w:rPr>
                <w:delText>REFSENS</w:delText>
              </w:r>
            </w:del>
          </w:p>
        </w:tc>
        <w:tc>
          <w:tcPr>
            <w:tcW w:w="405" w:type="pct"/>
            <w:shd w:val="clear" w:color="auto" w:fill="auto"/>
            <w:noWrap/>
            <w:vAlign w:val="center"/>
          </w:tcPr>
          <w:p>
            <w:pPr>
              <w:pStyle w:val="TAC"/>
              <w:rPr>
                <w:del w:id="3245" w:author="Kevin Wang (QMC)" w:date="2023-02-03T11:11:00Z"/>
              </w:rPr>
            </w:pPr>
            <w:del w:id="3246" w:author="Kevin Wang (QMC)" w:date="2023-02-03T11:11:00Z">
              <w:r>
                <w:delText>-</w:delText>
              </w:r>
            </w:del>
          </w:p>
        </w:tc>
        <w:tc>
          <w:tcPr>
            <w:tcW w:w="370" w:type="pct"/>
            <w:shd w:val="clear" w:color="auto" w:fill="auto"/>
            <w:noWrap/>
            <w:vAlign w:val="center"/>
          </w:tcPr>
          <w:p>
            <w:pPr>
              <w:pStyle w:val="TAC"/>
              <w:rPr>
                <w:del w:id="3247" w:author="Kevin Wang (QMC)" w:date="2023-02-03T11:11:00Z"/>
              </w:rPr>
            </w:pPr>
            <w:del w:id="3248" w:author="Kevin Wang (QMC)" w:date="2023-02-03T11:11:00Z">
              <w:r>
                <w:delText>-</w:delText>
              </w:r>
            </w:del>
          </w:p>
        </w:tc>
        <w:tc>
          <w:tcPr>
            <w:tcW w:w="547" w:type="pct"/>
            <w:vAlign w:val="center"/>
          </w:tcPr>
          <w:p>
            <w:pPr>
              <w:pStyle w:val="TAC"/>
              <w:rPr>
                <w:del w:id="3249" w:author="Kevin Wang (QMC)" w:date="2023-02-03T11:11:00Z"/>
                <w:rFonts w:cs="Arial"/>
              </w:rPr>
            </w:pPr>
            <w:del w:id="3250" w:author="Kevin Wang (QMC)" w:date="2023-02-03T11:11:00Z">
              <w:r>
                <w:delText>-</w:delText>
              </w:r>
            </w:del>
          </w:p>
        </w:tc>
        <w:tc>
          <w:tcPr>
            <w:tcW w:w="390" w:type="pct"/>
            <w:vAlign w:val="center"/>
          </w:tcPr>
          <w:p>
            <w:pPr>
              <w:pStyle w:val="TAC"/>
              <w:rPr>
                <w:del w:id="3251" w:author="Kevin Wang (QMC)" w:date="2023-02-03T11:11:00Z"/>
              </w:rPr>
            </w:pPr>
            <w:del w:id="3252" w:author="Kevin Wang (QMC)" w:date="2023-02-03T11:11:00Z">
              <w:r>
                <w:delText>N/A</w:delText>
              </w:r>
            </w:del>
          </w:p>
        </w:tc>
        <w:tc>
          <w:tcPr>
            <w:tcW w:w="434" w:type="pct"/>
          </w:tcPr>
          <w:p>
            <w:pPr>
              <w:pStyle w:val="TAC"/>
              <w:rPr>
                <w:del w:id="3253" w:author="Kevin Wang (QMC)" w:date="2023-02-03T11:11:00Z"/>
              </w:rPr>
            </w:pPr>
            <w:del w:id="3254" w:author="Kevin Wang (QMC)" w:date="2023-02-03T11:11:00Z">
              <w:r>
                <w:delText>TDD</w:delText>
              </w:r>
            </w:del>
          </w:p>
        </w:tc>
      </w:tr>
      <w:tr>
        <w:trPr>
          <w:trHeight w:val="309"/>
        </w:trPr>
        <w:tc>
          <w:tcPr>
            <w:tcW w:w="846" w:type="pct"/>
            <w:vMerge w:val="restart"/>
            <w:shd w:val="clear" w:color="auto" w:fill="auto"/>
            <w:vAlign w:val="center"/>
          </w:tcPr>
          <w:p>
            <w:pPr>
              <w:pStyle w:val="TAC"/>
            </w:pPr>
            <w:r>
              <w:t>DC_20A_n78A, DC_20A-SUL_n78A-n82A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-74.6</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DC_21A_n79A</w:t>
            </w:r>
          </w:p>
        </w:tc>
        <w:tc>
          <w:tcPr>
            <w:tcW w:w="484" w:type="pct"/>
            <w:shd w:val="clear" w:color="auto" w:fill="auto"/>
            <w:vAlign w:val="center"/>
          </w:tcPr>
          <w:p>
            <w:pPr>
              <w:pStyle w:val="TAC"/>
            </w:pPr>
            <w:r>
              <w:t>21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-80.9</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t>DC_28_n50</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-79.5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2</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-88.8</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-94.3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5</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rPr>
          <w:trHeight w:val="346"/>
        </w:trPr>
        <w:tc>
          <w:tcPr>
            <w:tcW w:w="846" w:type="pct"/>
            <w:vMerge w:val="restart"/>
            <w:shd w:val="clear" w:color="auto" w:fill="auto"/>
            <w:vAlign w:val="center"/>
          </w:tcPr>
          <w:p>
            <w:pPr>
              <w:pStyle w:val="TAC"/>
            </w:pPr>
            <w:r>
              <w:t>CA_28A_n77A,</w:t>
            </w:r>
          </w:p>
          <w:p>
            <w:pPr>
              <w:pStyle w:val="TAC"/>
            </w:pPr>
            <w:r>
              <w:t>CA_28A_n78A, DC_28A-SUL_n78A-n83A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vMerge w:val="restart"/>
            <w:shd w:val="clear" w:color="auto" w:fill="auto"/>
            <w:vAlign w:val="center"/>
          </w:tcPr>
          <w:p>
            <w:pPr>
              <w:pStyle w:val="TAC"/>
            </w:pPr>
            <w:r>
              <w:t>DC_48A_n66A</w:t>
            </w:r>
          </w:p>
        </w:tc>
        <w:tc>
          <w:tcPr>
            <w:tcW w:w="484" w:type="pct"/>
            <w:shd w:val="clear" w:color="auto" w:fill="auto"/>
            <w:vAlign w:val="center"/>
          </w:tcPr>
          <w:p>
            <w:pPr>
              <w:pStyle w:val="TAC"/>
            </w:pPr>
            <w:r>
              <w:t>48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cs="Arial"/>
                <w:szCs w:val="18"/>
              </w:rPr>
              <w:t xml:space="preserve">-95.5 </w:t>
            </w:r>
            <w:r>
              <w:t>+TT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lang w:eastAsia="zh-TW"/>
              </w:rPr>
              <w:t>IMD5</w:t>
            </w:r>
          </w:p>
        </w:tc>
        <w:tc>
          <w:tcPr>
            <w:tcW w:w="434" w:type="pct"/>
            <w:vAlign w:val="center"/>
          </w:tcPr>
          <w:p>
            <w:pPr>
              <w:pStyle w:val="TAC"/>
            </w:pPr>
            <w:r>
              <w:t>FDD</w:t>
            </w:r>
          </w:p>
        </w:tc>
      </w:tr>
      <w:tr>
        <w:tc>
          <w:tcPr>
            <w:tcW w:w="846" w:type="pct"/>
            <w:vMerge w:val="restart"/>
            <w:shd w:val="clear" w:color="auto" w:fill="auto"/>
            <w:vAlign w:val="center"/>
          </w:tcPr>
          <w:p>
            <w:pPr>
              <w:pStyle w:val="TAC"/>
            </w:pPr>
            <w:r>
              <w:t>DC_66A_n2A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-78.0+TT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-68.8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r>
              <w:rPr>
                <w:vertAlign w:val="superscript"/>
              </w:rPr>
              <w:t>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DC_66A_n25A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-76.5+TT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-75.8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DC_66A_n71A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n71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265"/>
        </w:trPr>
        <w:tc>
          <w:tcPr>
            <w:tcW w:w="846" w:type="pct"/>
            <w:tcBorders>
              <w:bottom w:val="nil"/>
            </w:tcBorders>
            <w:shd w:val="clear" w:color="auto" w:fill="auto"/>
          </w:tcPr>
          <w:p>
            <w:pPr>
              <w:pStyle w:val="TAC"/>
            </w:pPr>
            <w:r>
              <w:t>DC_66A_n77A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-67.8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p>
        </w:tc>
        <w:tc>
          <w:tcPr>
            <w:tcW w:w="434" w:type="pct"/>
          </w:tcPr>
          <w:p>
            <w:pPr>
              <w:pStyle w:val="TAC"/>
            </w:pPr>
            <w:r>
              <w:t>FDD</w:t>
            </w:r>
          </w:p>
        </w:tc>
      </w:tr>
      <w:tr>
        <w:trPr>
          <w:trHeight w:val="265"/>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265"/>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265"/>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265"/>
        </w:trPr>
        <w:tc>
          <w:tcPr>
            <w:tcW w:w="846" w:type="pct"/>
            <w:vMerge w:val="restart"/>
            <w:shd w:val="clear" w:color="auto" w:fill="auto"/>
            <w:vAlign w:val="center"/>
          </w:tcPr>
          <w:p>
            <w:pPr>
              <w:pStyle w:val="TAC"/>
            </w:pPr>
            <w:r>
              <w:t>DC_66A_n78A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rPr>
          <w:trHeight w:val="284"/>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112"/>
        </w:trPr>
        <w:tc>
          <w:tcPr>
            <w:tcW w:w="5000" w:type="pct"/>
            <w:gridSpan w:val="10"/>
          </w:tcPr>
          <w:p>
            <w:pPr>
              <w:pStyle w:val="TAN"/>
            </w:pPr>
            <w:r>
              <w:t>NOTE 1:</w:t>
            </w:r>
            <w:r>
              <w:tab/>
            </w:r>
            <w:r>
              <w:rPr>
                <w:lang w:eastAsia="ko-KR"/>
              </w:rPr>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pPr>
              <w:pStyle w:val="TAN"/>
            </w:pPr>
            <w:r>
              <w:t>NOTE 5:</w:t>
            </w:r>
            <w:r>
              <w:tab/>
              <w:t>Void</w:t>
            </w:r>
          </w:p>
          <w:p>
            <w:pPr>
              <w:pStyle w:val="TAN"/>
            </w:pPr>
            <w:r>
              <w:t>NOTE 6:</w:t>
            </w:r>
            <w:r>
              <w:tab/>
              <w:t>TT is the same as defined in Table 7.3B.2.3.5-1a.</w:t>
            </w:r>
          </w:p>
          <w:p>
            <w:pPr>
              <w:pStyle w:val="TAN"/>
            </w:pPr>
            <w:r>
              <w:t>NOTE 7:</w:t>
            </w:r>
            <w:r>
              <w:tab/>
              <w:t>Applicable only if operation with 4 antenna ports is supported in the band with EN-DC configured.</w:t>
            </w:r>
          </w:p>
          <w:p>
            <w:pPr>
              <w:pStyle w:val="TAN"/>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1"/>
        <w:gridCol w:w="805"/>
        <w:gridCol w:w="31"/>
        <w:gridCol w:w="625"/>
        <w:gridCol w:w="30"/>
        <w:gridCol w:w="1821"/>
        <w:gridCol w:w="1067"/>
        <w:gridCol w:w="796"/>
        <w:gridCol w:w="736"/>
        <w:gridCol w:w="736"/>
        <w:gridCol w:w="738"/>
        <w:gridCol w:w="817"/>
      </w:tblGrid>
      <w:tr>
        <w:trPr>
          <w:trHeight w:val="423"/>
          <w:jc w:val="center"/>
        </w:trPr>
        <w:tc>
          <w:tcPr>
            <w:tcW w:w="5000" w:type="pct"/>
            <w:gridSpan w:val="13"/>
            <w:tcBorders>
              <w:bottom w:val="single" w:sz="4" w:space="0" w:color="auto"/>
            </w:tcBorders>
            <w:shd w:val="clear" w:color="auto" w:fill="auto"/>
            <w:vAlign w:val="center"/>
          </w:tcPr>
          <w:p>
            <w:pPr>
              <w:pStyle w:val="TAH"/>
            </w:pPr>
            <w:r>
              <w:t>NR or E-UTRA Band / Channel bandwidth</w:t>
            </w:r>
          </w:p>
        </w:tc>
      </w:tr>
      <w:tr>
        <w:trPr>
          <w:trHeight w:val="648"/>
          <w:jc w:val="center"/>
        </w:trPr>
        <w:tc>
          <w:tcPr>
            <w:tcW w:w="725" w:type="pct"/>
            <w:tcBorders>
              <w:bottom w:val="single" w:sz="4" w:space="0" w:color="auto"/>
            </w:tcBorders>
            <w:shd w:val="clear" w:color="auto" w:fill="auto"/>
            <w:vAlign w:val="center"/>
            <w:hideMark/>
          </w:tcPr>
          <w:p>
            <w:pPr>
              <w:pStyle w:val="TAH"/>
            </w:pPr>
            <w:r>
              <w:t>EN-DC</w:t>
            </w:r>
          </w:p>
          <w:p>
            <w:pPr>
              <w:pStyle w:val="TAH"/>
            </w:pPr>
            <w:r>
              <w:t>Configuration</w:t>
            </w:r>
          </w:p>
        </w:tc>
        <w:tc>
          <w:tcPr>
            <w:tcW w:w="434" w:type="pct"/>
            <w:gridSpan w:val="2"/>
            <w:tcBorders>
              <w:bottom w:val="single" w:sz="4" w:space="0" w:color="auto"/>
            </w:tcBorders>
            <w:shd w:val="clear" w:color="auto" w:fill="auto"/>
            <w:vAlign w:val="center"/>
            <w:hideMark/>
          </w:tcPr>
          <w:p>
            <w:pPr>
              <w:pStyle w:val="TAH"/>
            </w:pPr>
            <w:r>
              <w:t>EUTRA or NR band</w:t>
            </w:r>
          </w:p>
        </w:tc>
        <w:tc>
          <w:tcPr>
            <w:tcW w:w="341" w:type="pct"/>
            <w:gridSpan w:val="2"/>
            <w:tcBorders>
              <w:bottom w:val="single" w:sz="4" w:space="0" w:color="auto"/>
            </w:tcBorders>
            <w:shd w:val="clear" w:color="auto" w:fill="auto"/>
            <w:vAlign w:val="center"/>
            <w:hideMark/>
          </w:tcPr>
          <w:p>
            <w:pPr>
              <w:pStyle w:val="TAH"/>
            </w:pPr>
            <w:r>
              <w:t>SCS (kHz)</w:t>
            </w:r>
          </w:p>
        </w:tc>
        <w:tc>
          <w:tcPr>
            <w:tcW w:w="962" w:type="pct"/>
            <w:gridSpan w:val="2"/>
            <w:tcBorders>
              <w:bottom w:val="single" w:sz="4" w:space="0" w:color="auto"/>
            </w:tcBorders>
            <w:shd w:val="clear" w:color="auto" w:fill="auto"/>
            <w:vAlign w:val="center"/>
            <w:hideMark/>
          </w:tcPr>
          <w:p>
            <w:pPr>
              <w:pStyle w:val="TAH"/>
            </w:pPr>
            <w:r>
              <w:t>5 MHz</w:t>
            </w:r>
            <w:r>
              <w:br/>
              <w:t>(dBm)</w:t>
            </w:r>
          </w:p>
        </w:tc>
        <w:tc>
          <w:tcPr>
            <w:tcW w:w="554" w:type="pct"/>
            <w:tcBorders>
              <w:bottom w:val="single" w:sz="4" w:space="0" w:color="auto"/>
            </w:tcBorders>
            <w:shd w:val="clear" w:color="auto" w:fill="auto"/>
            <w:vAlign w:val="center"/>
            <w:hideMark/>
          </w:tcPr>
          <w:p>
            <w:pPr>
              <w:pStyle w:val="TAH"/>
            </w:pPr>
            <w:r>
              <w:t>10 MHz</w:t>
            </w:r>
            <w:r>
              <w:br/>
              <w:t>(dBm)</w:t>
            </w:r>
          </w:p>
        </w:tc>
        <w:tc>
          <w:tcPr>
            <w:tcW w:w="413" w:type="pct"/>
            <w:tcBorders>
              <w:bottom w:val="single" w:sz="4" w:space="0" w:color="auto"/>
            </w:tcBorders>
            <w:shd w:val="clear" w:color="auto" w:fill="auto"/>
            <w:vAlign w:val="center"/>
            <w:hideMark/>
          </w:tcPr>
          <w:p>
            <w:pPr>
              <w:pStyle w:val="TAH"/>
            </w:pPr>
            <w:r>
              <w:t>15 MHz</w:t>
            </w:r>
            <w:r>
              <w:br/>
              <w:t>(dBm))</w:t>
            </w:r>
          </w:p>
        </w:tc>
        <w:tc>
          <w:tcPr>
            <w:tcW w:w="382" w:type="pct"/>
            <w:tcBorders>
              <w:bottom w:val="single" w:sz="4" w:space="0" w:color="auto"/>
            </w:tcBorders>
            <w:shd w:val="clear" w:color="auto" w:fill="auto"/>
            <w:vAlign w:val="center"/>
            <w:hideMark/>
          </w:tcPr>
          <w:p>
            <w:pPr>
              <w:pStyle w:val="TAH"/>
            </w:pPr>
            <w:r>
              <w:t>20 MHz</w:t>
            </w:r>
            <w:r>
              <w:br/>
              <w:t>(dBm)</w:t>
            </w:r>
          </w:p>
        </w:tc>
        <w:tc>
          <w:tcPr>
            <w:tcW w:w="382" w:type="pct"/>
            <w:tcBorders>
              <w:bottom w:val="single" w:sz="4" w:space="0" w:color="auto"/>
            </w:tcBorders>
          </w:tcPr>
          <w:p>
            <w:pPr>
              <w:pStyle w:val="TAH"/>
            </w:pPr>
            <w:r>
              <w:rPr>
                <w:rFonts w:eastAsia="MS Mincho"/>
              </w:rPr>
              <w:t>4</w:t>
            </w:r>
            <w:r>
              <w:t>0 MHz</w:t>
            </w:r>
            <w:r>
              <w:br/>
              <w:t>(dBm)</w:t>
            </w:r>
          </w:p>
        </w:tc>
        <w:tc>
          <w:tcPr>
            <w:tcW w:w="383" w:type="pct"/>
            <w:tcBorders>
              <w:bottom w:val="single" w:sz="4" w:space="0" w:color="auto"/>
            </w:tcBorders>
            <w:vAlign w:val="center"/>
          </w:tcPr>
          <w:p>
            <w:pPr>
              <w:pStyle w:val="TAH"/>
            </w:pPr>
            <w:r>
              <w:t>IMD order)</w:t>
            </w:r>
          </w:p>
        </w:tc>
        <w:tc>
          <w:tcPr>
            <w:tcW w:w="424" w:type="pct"/>
            <w:tcBorders>
              <w:bottom w:val="single" w:sz="4" w:space="0" w:color="auto"/>
            </w:tcBorders>
            <w:vAlign w:val="center"/>
          </w:tcPr>
          <w:p>
            <w:pPr>
              <w:pStyle w:val="TAH"/>
            </w:pPr>
            <w:r>
              <w:t>Duplex mode</w:t>
            </w:r>
          </w:p>
        </w:tc>
      </w:tr>
      <w:tr>
        <w:tblPrEx>
          <w:tblLook w:val="0000" w:firstRow="0" w:lastRow="0" w:firstColumn="0" w:lastColumn="0" w:noHBand="0" w:noVBand="0"/>
        </w:tblPrEx>
        <w:trPr>
          <w:trHeight w:val="20"/>
          <w:jc w:val="center"/>
        </w:trPr>
        <w:tc>
          <w:tcPr>
            <w:tcW w:w="725" w:type="pct"/>
            <w:vMerge w:val="restart"/>
            <w:vAlign w:val="center"/>
          </w:tcPr>
          <w:p>
            <w:pPr>
              <w:pStyle w:val="TAC"/>
            </w:pPr>
            <w:r>
              <w:t>DC_1A_n78A</w:t>
            </w:r>
          </w:p>
        </w:tc>
        <w:tc>
          <w:tcPr>
            <w:tcW w:w="434" w:type="pct"/>
            <w:gridSpan w:val="2"/>
            <w:vAlign w:val="center"/>
          </w:tcPr>
          <w:p>
            <w:pPr>
              <w:pStyle w:val="TAC"/>
            </w:pPr>
            <w:r>
              <w:t>1</w:t>
            </w:r>
          </w:p>
        </w:tc>
        <w:tc>
          <w:tcPr>
            <w:tcW w:w="341" w:type="pct"/>
            <w:gridSpan w:val="2"/>
            <w:noWrap/>
            <w:vAlign w:val="center"/>
          </w:tcPr>
          <w:p>
            <w:pPr>
              <w:pStyle w:val="TAC"/>
            </w:pPr>
            <w:r>
              <w:t>N/A</w:t>
            </w:r>
          </w:p>
        </w:tc>
        <w:tc>
          <w:tcPr>
            <w:tcW w:w="962" w:type="pct"/>
            <w:gridSpan w:val="2"/>
            <w:noWrap/>
            <w:vAlign w:val="center"/>
          </w:tcPr>
          <w:p>
            <w:pPr>
              <w:pStyle w:val="TAJ"/>
              <w:spacing w:before="0" w:after="0"/>
              <w:rPr>
                <w:b w:val="0"/>
                <w:sz w:val="18"/>
              </w:rPr>
            </w:pPr>
            <w:r>
              <w:rPr>
                <w:b w:val="0"/>
                <w:sz w:val="18"/>
              </w:rPr>
              <w:t>REFSENS-17.8</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t>IMD4</w:t>
            </w:r>
          </w:p>
        </w:tc>
        <w:tc>
          <w:tcPr>
            <w:tcW w:w="424" w:type="pct"/>
          </w:tcPr>
          <w:p>
            <w:pPr>
              <w:pStyle w:val="TAC"/>
            </w:pPr>
          </w:p>
        </w:tc>
      </w:tr>
      <w:tr>
        <w:tblPrEx>
          <w:tblLook w:val="0000" w:firstRow="0" w:lastRow="0" w:firstColumn="0" w:lastColumn="0" w:noHBand="0" w:noVBand="0"/>
        </w:tblPrEx>
        <w:trPr>
          <w:trHeight w:val="20"/>
          <w:jc w:val="center"/>
        </w:trPr>
        <w:tc>
          <w:tcPr>
            <w:tcW w:w="725" w:type="pct"/>
            <w:vMerge/>
            <w:vAlign w:val="center"/>
          </w:tcPr>
          <w:p>
            <w:pPr>
              <w:pStyle w:val="TAC"/>
            </w:pPr>
          </w:p>
        </w:tc>
        <w:tc>
          <w:tcPr>
            <w:tcW w:w="434" w:type="pct"/>
            <w:gridSpan w:val="2"/>
            <w:vAlign w:val="center"/>
          </w:tcPr>
          <w:p>
            <w:pPr>
              <w:pStyle w:val="TAC"/>
            </w:pPr>
            <w:r>
              <w:rPr>
                <w:lang w:eastAsia="zh-Hans"/>
              </w:rPr>
              <w:t>n</w:t>
            </w:r>
            <w:r>
              <w:t>78</w:t>
            </w:r>
          </w:p>
        </w:tc>
        <w:tc>
          <w:tcPr>
            <w:tcW w:w="341" w:type="pct"/>
            <w:gridSpan w:val="2"/>
            <w:noWrap/>
            <w:vAlign w:val="center"/>
          </w:tcPr>
          <w:p>
            <w:pPr>
              <w:pStyle w:val="TAC"/>
            </w:pPr>
            <w:r>
              <w:t>15</w:t>
            </w:r>
          </w:p>
        </w:tc>
        <w:tc>
          <w:tcPr>
            <w:tcW w:w="962" w:type="pct"/>
            <w:gridSpan w:val="2"/>
            <w:noWrap/>
            <w:vAlign w:val="center"/>
          </w:tcPr>
          <w:p>
            <w:pPr>
              <w:pStyle w:val="TAJ"/>
              <w:spacing w:before="0" w:after="0"/>
              <w:rPr>
                <w:b w:val="0"/>
                <w:sz w:val="18"/>
              </w:rPr>
            </w:pPr>
            <w:r>
              <w:t>-</w:t>
            </w:r>
          </w:p>
        </w:tc>
        <w:tc>
          <w:tcPr>
            <w:tcW w:w="554" w:type="pct"/>
            <w:noWrap/>
            <w:vAlign w:val="center"/>
          </w:tcPr>
          <w:p>
            <w:pPr>
              <w:pStyle w:val="TAC"/>
            </w:pPr>
            <w: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rPr>
                <w:lang w:eastAsia="zh-Hans"/>
              </w:rPr>
              <w:t>N/A</w:t>
            </w:r>
          </w:p>
        </w:tc>
        <w:tc>
          <w:tcPr>
            <w:tcW w:w="424" w:type="pct"/>
          </w:tcPr>
          <w:p>
            <w:pPr>
              <w:pStyle w:val="TAC"/>
            </w:pPr>
            <w:r>
              <w:rPr>
                <w:lang w:eastAsia="zh-Hans"/>
              </w:rPr>
              <w:t>TDD</w:t>
            </w:r>
          </w:p>
        </w:tc>
      </w:tr>
      <w:tr>
        <w:tblPrEx>
          <w:tblLook w:val="0000" w:firstRow="0" w:lastRow="0" w:firstColumn="0" w:lastColumn="0" w:noHBand="0" w:noVBand="0"/>
        </w:tblPrEx>
        <w:trPr>
          <w:trHeight w:val="20"/>
          <w:jc w:val="center"/>
        </w:trPr>
        <w:tc>
          <w:tcPr>
            <w:tcW w:w="741" w:type="pct"/>
            <w:gridSpan w:val="2"/>
            <w:tcBorders>
              <w:bottom w:val="nil"/>
            </w:tcBorders>
          </w:tcPr>
          <w:p>
            <w:pPr>
              <w:pStyle w:val="TAC"/>
            </w:pPr>
            <w:r>
              <w:rPr>
                <w:rFonts w:cs="Arial"/>
                <w:color w:val="000000"/>
                <w:szCs w:val="18"/>
                <w:lang w:eastAsia="ja-JP"/>
              </w:rPr>
              <w:t>DC_2A_n77A</w:t>
            </w:r>
          </w:p>
        </w:tc>
        <w:tc>
          <w:tcPr>
            <w:tcW w:w="434" w:type="pct"/>
            <w:gridSpan w:val="2"/>
            <w:tcBorders>
              <w:bottom w:val="nil"/>
            </w:tcBorders>
            <w:vAlign w:val="center"/>
          </w:tcPr>
          <w:p>
            <w:pPr>
              <w:pStyle w:val="TAC"/>
              <w:rPr>
                <w:lang w:eastAsia="zh-Hans"/>
              </w:rPr>
            </w:pPr>
            <w:r>
              <w:t>2</w:t>
            </w:r>
          </w:p>
        </w:tc>
        <w:tc>
          <w:tcPr>
            <w:tcW w:w="340" w:type="pct"/>
            <w:gridSpan w:val="2"/>
            <w:tcBorders>
              <w:bottom w:val="nil"/>
            </w:tcBorders>
            <w:noWrap/>
            <w:vAlign w:val="center"/>
          </w:tcPr>
          <w:p>
            <w:pPr>
              <w:pStyle w:val="TAC"/>
            </w:pPr>
            <w:r>
              <w:t>N/A</w:t>
            </w:r>
          </w:p>
        </w:tc>
        <w:tc>
          <w:tcPr>
            <w:tcW w:w="946" w:type="pct"/>
            <w:tcBorders>
              <w:bottom w:val="single" w:sz="4" w:space="0" w:color="auto"/>
            </w:tcBorders>
            <w:noWrap/>
            <w:vAlign w:val="center"/>
          </w:tcPr>
          <w:p>
            <w:pPr>
              <w:pStyle w:val="TAJ"/>
              <w:spacing w:before="0" w:after="0"/>
              <w:rPr>
                <w:b w:val="0"/>
              </w:rPr>
            </w:pPr>
            <w:r>
              <w:rPr>
                <w:b w:val="0"/>
              </w:rPr>
              <w:t>-65.2</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IMD2</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rPr>
                <w:lang w:eastAsia="ja-JP"/>
              </w:rPr>
            </w:pPr>
            <w:r>
              <w:rPr>
                <w:rFonts w:eastAsia="MS Mincho"/>
              </w:rPr>
              <w:t>DC_2A-2A_n77A</w:t>
            </w:r>
          </w:p>
        </w:tc>
        <w:tc>
          <w:tcPr>
            <w:tcW w:w="434" w:type="pct"/>
            <w:gridSpan w:val="2"/>
            <w:tcBorders>
              <w:top w:val="nil"/>
            </w:tcBorders>
            <w:vAlign w:val="center"/>
          </w:tcPr>
          <w:p>
            <w:pPr>
              <w:pStyle w:val="TAC"/>
            </w:pPr>
          </w:p>
        </w:tc>
        <w:tc>
          <w:tcPr>
            <w:tcW w:w="340" w:type="pct"/>
            <w:gridSpan w:val="2"/>
            <w:tcBorders>
              <w:top w:val="nil"/>
            </w:tcBorders>
            <w:noWrap/>
            <w:vAlign w:val="center"/>
          </w:tcPr>
          <w:p>
            <w:pPr>
              <w:pStyle w:val="TAC"/>
            </w:pPr>
          </w:p>
        </w:tc>
        <w:tc>
          <w:tcPr>
            <w:tcW w:w="946" w:type="pct"/>
            <w:tcBorders>
              <w:top w:val="single" w:sz="4" w:space="0" w:color="auto"/>
            </w:tcBorders>
            <w:noWrap/>
            <w:vAlign w:val="center"/>
          </w:tcPr>
          <w:p>
            <w:pPr>
              <w:pStyle w:val="TAJ"/>
              <w:spacing w:before="0" w:after="0"/>
              <w:rPr>
                <w:b w:val="0"/>
              </w:rPr>
            </w:pPr>
            <w:r>
              <w:rPr>
                <w:b w:val="0"/>
              </w:rPr>
              <w:t>-65.15</w:t>
            </w:r>
            <w:r>
              <w:rPr>
                <w:vertAlign w:val="superscript"/>
                <w:lang w:eastAsia="zh-CN"/>
              </w:rPr>
              <w:t>7</w:t>
            </w:r>
          </w:p>
        </w:tc>
        <w:tc>
          <w:tcPr>
            <w:tcW w:w="554" w:type="pct"/>
            <w:tcBorders>
              <w:top w:val="nil"/>
            </w:tcBorders>
            <w:noWrap/>
            <w:vAlign w:val="center"/>
          </w:tcPr>
          <w:p>
            <w:pPr>
              <w:pStyle w:val="TAC"/>
            </w:pPr>
          </w:p>
        </w:tc>
        <w:tc>
          <w:tcPr>
            <w:tcW w:w="413" w:type="pct"/>
            <w:tcBorders>
              <w:top w:val="nil"/>
            </w:tcBorders>
            <w:noWrap/>
            <w:vAlign w:val="center"/>
          </w:tcPr>
          <w:p>
            <w:pPr>
              <w:pStyle w:val="TAC"/>
            </w:pPr>
          </w:p>
        </w:tc>
        <w:tc>
          <w:tcPr>
            <w:tcW w:w="382" w:type="pct"/>
            <w:tcBorders>
              <w:top w:val="nil"/>
            </w:tcBorders>
            <w:noWrap/>
            <w:vAlign w:val="center"/>
          </w:tcPr>
          <w:p>
            <w:pPr>
              <w:pStyle w:val="TAC"/>
            </w:pPr>
          </w:p>
        </w:tc>
        <w:tc>
          <w:tcPr>
            <w:tcW w:w="382" w:type="pct"/>
            <w:tcBorders>
              <w:top w:val="nil"/>
            </w:tcBorders>
            <w:vAlign w:val="center"/>
          </w:tcPr>
          <w:p>
            <w:pPr>
              <w:pStyle w:val="TAC"/>
            </w:pPr>
          </w:p>
        </w:tc>
        <w:tc>
          <w:tcPr>
            <w:tcW w:w="383" w:type="pct"/>
            <w:tcBorders>
              <w:top w:val="nil"/>
            </w:tcBorders>
            <w:vAlign w:val="center"/>
          </w:tcPr>
          <w:p>
            <w:pPr>
              <w:pStyle w:val="TAC"/>
            </w:pPr>
          </w:p>
        </w:tc>
        <w:tc>
          <w:tcPr>
            <w:tcW w:w="424" w:type="pct"/>
            <w:tcBorders>
              <w:top w:val="nil"/>
            </w:tcBorders>
          </w:tcPr>
          <w:p>
            <w:pPr>
              <w:pStyle w:val="TAC"/>
            </w:pP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pPr>
            <w:r>
              <w:rPr>
                <w:rFonts w:eastAsia="MS Mincho"/>
              </w:rPr>
              <w:t>DC_2A_n77C</w:t>
            </w:r>
          </w:p>
        </w:tc>
        <w:tc>
          <w:tcPr>
            <w:tcW w:w="434" w:type="pct"/>
            <w:gridSpan w:val="2"/>
            <w:tcBorders>
              <w:bottom w:val="single" w:sz="4" w:space="0" w:color="auto"/>
            </w:tcBorders>
            <w:vAlign w:val="center"/>
          </w:tcPr>
          <w:p>
            <w:pPr>
              <w:pStyle w:val="TAC"/>
              <w:rPr>
                <w:lang w:eastAsia="zh-Hans"/>
              </w:rPr>
            </w:pPr>
            <w:r>
              <w:t>n77</w:t>
            </w:r>
          </w:p>
        </w:tc>
        <w:tc>
          <w:tcPr>
            <w:tcW w:w="340" w:type="pct"/>
            <w:gridSpan w:val="2"/>
            <w:tcBorders>
              <w:bottom w:val="single" w:sz="4" w:space="0" w:color="auto"/>
            </w:tcBorders>
            <w:noWrap/>
            <w:vAlign w:val="center"/>
          </w:tcPr>
          <w:p>
            <w:pPr>
              <w:pStyle w:val="TAC"/>
            </w:pPr>
            <w:r>
              <w:t>15</w:t>
            </w:r>
          </w:p>
        </w:tc>
        <w:tc>
          <w:tcPr>
            <w:tcW w:w="946"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rPr>
                <w:lang w:eastAsia="zh-Hans"/>
              </w:rPr>
            </w:pPr>
            <w:r>
              <w:t>N/A</w:t>
            </w:r>
          </w:p>
        </w:tc>
        <w:tc>
          <w:tcPr>
            <w:tcW w:w="424" w:type="pct"/>
            <w:tcBorders>
              <w:bottom w:val="single" w:sz="4" w:space="0" w:color="auto"/>
            </w:tcBorders>
          </w:tcPr>
          <w:p>
            <w:pPr>
              <w:pStyle w:val="TAC"/>
              <w:rPr>
                <w:lang w:eastAsia="zh-Hans"/>
              </w:rPr>
            </w:pPr>
            <w:r>
              <w:t>TDD</w:t>
            </w: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pPr>
            <w:r>
              <w:rPr>
                <w:rFonts w:eastAsia="MS Mincho"/>
              </w:rPr>
              <w:t>DC_2A-2A_n77C</w:t>
            </w:r>
          </w:p>
        </w:tc>
        <w:tc>
          <w:tcPr>
            <w:tcW w:w="434" w:type="pct"/>
            <w:gridSpan w:val="2"/>
            <w:tcBorders>
              <w:bottom w:val="nil"/>
            </w:tcBorders>
            <w:vAlign w:val="center"/>
          </w:tcPr>
          <w:p>
            <w:pPr>
              <w:pStyle w:val="TAC"/>
              <w:rPr>
                <w:lang w:eastAsia="zh-Hans"/>
              </w:rPr>
            </w:pPr>
            <w:r>
              <w:t>2</w:t>
            </w:r>
          </w:p>
        </w:tc>
        <w:tc>
          <w:tcPr>
            <w:tcW w:w="340" w:type="pct"/>
            <w:gridSpan w:val="2"/>
            <w:tcBorders>
              <w:bottom w:val="nil"/>
            </w:tcBorders>
            <w:noWrap/>
            <w:vAlign w:val="center"/>
          </w:tcPr>
          <w:p>
            <w:pPr>
              <w:pStyle w:val="TAC"/>
            </w:pPr>
            <w:r>
              <w:t>N/A</w:t>
            </w:r>
          </w:p>
        </w:tc>
        <w:tc>
          <w:tcPr>
            <w:tcW w:w="946" w:type="pct"/>
            <w:tcBorders>
              <w:bottom w:val="single" w:sz="4" w:space="0" w:color="auto"/>
            </w:tcBorders>
            <w:noWrap/>
            <w:vAlign w:val="center"/>
          </w:tcPr>
          <w:p>
            <w:pPr>
              <w:pStyle w:val="TAJ"/>
              <w:spacing w:before="0" w:after="0"/>
              <w:rPr>
                <w:b w:val="0"/>
              </w:rPr>
            </w:pPr>
            <w:r>
              <w:rPr>
                <w:b w:val="0"/>
              </w:rPr>
              <w:t>-78.2</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IMD4</w:t>
            </w:r>
            <w:r>
              <w:rPr>
                <w:rFonts w:cs="Arial"/>
                <w:color w:val="000000"/>
                <w:szCs w:val="18"/>
                <w:vertAlign w:val="superscript"/>
              </w:rPr>
              <w:t>9</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nil"/>
            </w:tcBorders>
            <w:vAlign w:val="center"/>
          </w:tcPr>
          <w:p>
            <w:pPr>
              <w:pStyle w:val="TAC"/>
            </w:pPr>
          </w:p>
        </w:tc>
        <w:tc>
          <w:tcPr>
            <w:tcW w:w="434" w:type="pct"/>
            <w:gridSpan w:val="2"/>
            <w:tcBorders>
              <w:top w:val="nil"/>
            </w:tcBorders>
            <w:vAlign w:val="center"/>
          </w:tcPr>
          <w:p>
            <w:pPr>
              <w:pStyle w:val="TAC"/>
            </w:pPr>
          </w:p>
        </w:tc>
        <w:tc>
          <w:tcPr>
            <w:tcW w:w="340" w:type="pct"/>
            <w:gridSpan w:val="2"/>
            <w:tcBorders>
              <w:top w:val="nil"/>
            </w:tcBorders>
            <w:noWrap/>
            <w:vAlign w:val="center"/>
          </w:tcPr>
          <w:p>
            <w:pPr>
              <w:pStyle w:val="TAC"/>
            </w:pPr>
          </w:p>
        </w:tc>
        <w:tc>
          <w:tcPr>
            <w:tcW w:w="946" w:type="pct"/>
            <w:tcBorders>
              <w:top w:val="single" w:sz="4" w:space="0" w:color="auto"/>
            </w:tcBorders>
            <w:noWrap/>
            <w:vAlign w:val="center"/>
          </w:tcPr>
          <w:p>
            <w:pPr>
              <w:pStyle w:val="TAJ"/>
              <w:spacing w:before="0" w:after="0"/>
              <w:rPr>
                <w:b w:val="0"/>
              </w:rPr>
            </w:pPr>
            <w:r>
              <w:rPr>
                <w:b w:val="0"/>
              </w:rPr>
              <w:t>-78.15</w:t>
            </w:r>
            <w:r>
              <w:rPr>
                <w:vertAlign w:val="superscript"/>
                <w:lang w:eastAsia="zh-CN"/>
              </w:rPr>
              <w:t>7</w:t>
            </w:r>
          </w:p>
        </w:tc>
        <w:tc>
          <w:tcPr>
            <w:tcW w:w="554" w:type="pct"/>
            <w:tcBorders>
              <w:top w:val="nil"/>
            </w:tcBorders>
            <w:noWrap/>
            <w:vAlign w:val="center"/>
          </w:tcPr>
          <w:p>
            <w:pPr>
              <w:pStyle w:val="TAC"/>
            </w:pPr>
          </w:p>
        </w:tc>
        <w:tc>
          <w:tcPr>
            <w:tcW w:w="413" w:type="pct"/>
            <w:tcBorders>
              <w:top w:val="nil"/>
            </w:tcBorders>
            <w:noWrap/>
            <w:vAlign w:val="center"/>
          </w:tcPr>
          <w:p>
            <w:pPr>
              <w:pStyle w:val="TAC"/>
            </w:pPr>
          </w:p>
        </w:tc>
        <w:tc>
          <w:tcPr>
            <w:tcW w:w="382" w:type="pct"/>
            <w:tcBorders>
              <w:top w:val="nil"/>
            </w:tcBorders>
            <w:noWrap/>
            <w:vAlign w:val="center"/>
          </w:tcPr>
          <w:p>
            <w:pPr>
              <w:pStyle w:val="TAC"/>
            </w:pPr>
          </w:p>
        </w:tc>
        <w:tc>
          <w:tcPr>
            <w:tcW w:w="382" w:type="pct"/>
            <w:tcBorders>
              <w:top w:val="nil"/>
            </w:tcBorders>
            <w:vAlign w:val="center"/>
          </w:tcPr>
          <w:p>
            <w:pPr>
              <w:pStyle w:val="TAC"/>
            </w:pPr>
          </w:p>
        </w:tc>
        <w:tc>
          <w:tcPr>
            <w:tcW w:w="383" w:type="pct"/>
            <w:tcBorders>
              <w:top w:val="nil"/>
            </w:tcBorders>
            <w:vAlign w:val="center"/>
          </w:tcPr>
          <w:p>
            <w:pPr>
              <w:pStyle w:val="TAC"/>
            </w:pPr>
          </w:p>
        </w:tc>
        <w:tc>
          <w:tcPr>
            <w:tcW w:w="424" w:type="pct"/>
            <w:tcBorders>
              <w:top w:val="nil"/>
            </w:tcBorders>
          </w:tcPr>
          <w:p>
            <w:pPr>
              <w:pStyle w:val="TAC"/>
            </w:pP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pPr>
              <w:pStyle w:val="TAC"/>
            </w:pPr>
          </w:p>
        </w:tc>
        <w:tc>
          <w:tcPr>
            <w:tcW w:w="434" w:type="pct"/>
            <w:gridSpan w:val="2"/>
            <w:vAlign w:val="center"/>
          </w:tcPr>
          <w:p>
            <w:pPr>
              <w:pStyle w:val="TAC"/>
              <w:rPr>
                <w:lang w:eastAsia="zh-Hans"/>
              </w:rPr>
            </w:pPr>
            <w:r>
              <w:t>n77</w:t>
            </w:r>
          </w:p>
        </w:tc>
        <w:tc>
          <w:tcPr>
            <w:tcW w:w="340" w:type="pct"/>
            <w:gridSpan w:val="2"/>
            <w:noWrap/>
            <w:vAlign w:val="center"/>
          </w:tcPr>
          <w:p>
            <w:pPr>
              <w:pStyle w:val="TAC"/>
            </w:pPr>
            <w:r>
              <w:t>15</w:t>
            </w:r>
          </w:p>
        </w:tc>
        <w:tc>
          <w:tcPr>
            <w:tcW w:w="946" w:type="pct"/>
            <w:noWrap/>
            <w:vAlign w:val="center"/>
          </w:tcPr>
          <w:p>
            <w:pPr>
              <w:pStyle w:val="TAJ"/>
              <w:spacing w:before="0" w:after="0"/>
              <w:rPr>
                <w:b w:val="0"/>
              </w:rPr>
            </w:pPr>
            <w:r>
              <w:rPr>
                <w:b w:val="0"/>
              </w:rPr>
              <w:t>-</w:t>
            </w:r>
          </w:p>
        </w:tc>
        <w:tc>
          <w:tcPr>
            <w:tcW w:w="554" w:type="pct"/>
            <w:noWrap/>
            <w:vAlign w:val="center"/>
          </w:tcPr>
          <w:p>
            <w:pPr>
              <w:pStyle w:val="TAC"/>
            </w:pPr>
            <w:r>
              <w:rPr>
                <w:rFonts w:eastAsia="MS Mincho"/>
              </w:rP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Align w:val="center"/>
          </w:tcPr>
          <w:p>
            <w:pPr>
              <w:pStyle w:val="TAC"/>
              <w:rPr>
                <w:lang w:eastAsia="zh-Hans"/>
              </w:rPr>
            </w:pPr>
            <w:r>
              <w:t>N/A</w:t>
            </w:r>
          </w:p>
        </w:tc>
        <w:tc>
          <w:tcPr>
            <w:tcW w:w="424" w:type="pct"/>
          </w:tcPr>
          <w:p>
            <w:pPr>
              <w:pStyle w:val="TAC"/>
              <w:rPr>
                <w:lang w:eastAsia="zh-Hans"/>
              </w:rPr>
            </w:pPr>
            <w:r>
              <w:t>TDD</w:t>
            </w:r>
          </w:p>
        </w:tc>
      </w:tr>
      <w:tr>
        <w:tblPrEx>
          <w:tblLook w:val="0000" w:firstRow="0" w:lastRow="0" w:firstColumn="0" w:lastColumn="0" w:noHBand="0" w:noVBand="0"/>
        </w:tblPrEx>
        <w:trPr>
          <w:trHeight w:val="20"/>
          <w:jc w:val="center"/>
        </w:trPr>
        <w:tc>
          <w:tcPr>
            <w:tcW w:w="725" w:type="pct"/>
            <w:vMerge w:val="restart"/>
            <w:vAlign w:val="center"/>
          </w:tcPr>
          <w:p>
            <w:pPr>
              <w:pStyle w:val="TAC"/>
            </w:pPr>
            <w:r>
              <w:t>DC_3A_n41A</w:t>
            </w:r>
          </w:p>
        </w:tc>
        <w:tc>
          <w:tcPr>
            <w:tcW w:w="434" w:type="pct"/>
            <w:gridSpan w:val="2"/>
            <w:vMerge w:val="restart"/>
            <w:vAlign w:val="center"/>
          </w:tcPr>
          <w:p>
            <w:pPr>
              <w:pStyle w:val="TAC"/>
            </w:pPr>
            <w:r>
              <w:t>3</w:t>
            </w:r>
          </w:p>
        </w:tc>
        <w:tc>
          <w:tcPr>
            <w:tcW w:w="341" w:type="pct"/>
            <w:gridSpan w:val="2"/>
            <w:vMerge w:val="restart"/>
            <w:noWrap/>
            <w:vAlign w:val="center"/>
          </w:tcPr>
          <w:p>
            <w:pPr>
              <w:pStyle w:val="TAC"/>
            </w:pPr>
            <w:r>
              <w:t>N/A</w:t>
            </w:r>
          </w:p>
        </w:tc>
        <w:tc>
          <w:tcPr>
            <w:tcW w:w="962" w:type="pct"/>
            <w:gridSpan w:val="2"/>
            <w:noWrap/>
            <w:vAlign w:val="center"/>
          </w:tcPr>
          <w:p>
            <w:pPr>
              <w:pStyle w:val="TAJ"/>
              <w:spacing w:before="0" w:after="0"/>
              <w:rPr>
                <w:b w:val="0"/>
                <w:sz w:val="18"/>
              </w:rPr>
            </w:pPr>
            <w:r>
              <w:rPr>
                <w:b w:val="0"/>
                <w:sz w:val="18"/>
              </w:rPr>
              <w:t>-77.9</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Merge w:val="restart"/>
          </w:tcPr>
          <w:p>
            <w:pPr>
              <w:pStyle w:val="TAC"/>
            </w:pPr>
            <w:r>
              <w:t>IMD4</w:t>
            </w:r>
          </w:p>
        </w:tc>
        <w:tc>
          <w:tcPr>
            <w:tcW w:w="424" w:type="pct"/>
            <w:vMerge w:val="restart"/>
          </w:tcPr>
          <w:p>
            <w:pPr>
              <w:pStyle w:val="TAC"/>
            </w:pPr>
            <w:r>
              <w:rPr>
                <w:lang w:eastAsia="zh-CN"/>
              </w:rPr>
              <w:t>FDD</w:t>
            </w:r>
          </w:p>
        </w:tc>
      </w:tr>
      <w:tr>
        <w:tblPrEx>
          <w:tblLook w:val="0000" w:firstRow="0" w:lastRow="0" w:firstColumn="0" w:lastColumn="0" w:noHBand="0" w:noVBand="0"/>
        </w:tblPrEx>
        <w:trPr>
          <w:trHeight w:val="20"/>
          <w:jc w:val="center"/>
        </w:trPr>
        <w:tc>
          <w:tcPr>
            <w:tcW w:w="725" w:type="pct"/>
            <w:vMerge/>
            <w:vAlign w:val="center"/>
          </w:tcPr>
          <w:p>
            <w:pPr>
              <w:pStyle w:val="TAC"/>
            </w:pPr>
          </w:p>
        </w:tc>
        <w:tc>
          <w:tcPr>
            <w:tcW w:w="434" w:type="pct"/>
            <w:gridSpan w:val="2"/>
            <w:vMerge/>
            <w:vAlign w:val="center"/>
          </w:tcPr>
          <w:p>
            <w:pPr>
              <w:pStyle w:val="TAC"/>
            </w:pPr>
          </w:p>
        </w:tc>
        <w:tc>
          <w:tcPr>
            <w:tcW w:w="341" w:type="pct"/>
            <w:gridSpan w:val="2"/>
            <w:vMerge/>
            <w:noWrap/>
            <w:vAlign w:val="center"/>
          </w:tcPr>
          <w:p>
            <w:pPr>
              <w:pStyle w:val="TAC"/>
            </w:pPr>
          </w:p>
        </w:tc>
        <w:tc>
          <w:tcPr>
            <w:tcW w:w="962" w:type="pct"/>
            <w:gridSpan w:val="2"/>
            <w:noWrap/>
            <w:vAlign w:val="center"/>
          </w:tcPr>
          <w:p>
            <w:pPr>
              <w:pStyle w:val="TAJ"/>
              <w:spacing w:before="0" w:after="0"/>
              <w:rPr>
                <w:b w:val="0"/>
                <w:sz w:val="18"/>
              </w:rPr>
            </w:pPr>
            <w:r>
              <w:rPr>
                <w:b w:val="0"/>
                <w:sz w:val="18"/>
              </w:rPr>
              <w:t>-80.6</w:t>
            </w:r>
            <w:r>
              <w:rPr>
                <w:b w:val="0"/>
                <w:sz w:val="18"/>
                <w:vertAlign w:val="superscript"/>
              </w:rPr>
              <w:t>7</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Merge/>
          </w:tcPr>
          <w:p>
            <w:pPr>
              <w:pStyle w:val="TAC"/>
            </w:pPr>
          </w:p>
        </w:tc>
        <w:tc>
          <w:tcPr>
            <w:tcW w:w="424" w:type="pct"/>
            <w:vMerge/>
          </w:tcPr>
          <w:p>
            <w:pPr>
              <w:pStyle w:val="TAC"/>
            </w:pPr>
          </w:p>
        </w:tc>
      </w:tr>
      <w:tr>
        <w:tblPrEx>
          <w:tblLook w:val="0000" w:firstRow="0" w:lastRow="0" w:firstColumn="0" w:lastColumn="0" w:noHBand="0" w:noVBand="0"/>
        </w:tblPrEx>
        <w:trPr>
          <w:trHeight w:val="20"/>
          <w:jc w:val="center"/>
        </w:trPr>
        <w:tc>
          <w:tcPr>
            <w:tcW w:w="725" w:type="pct"/>
            <w:vAlign w:val="center"/>
          </w:tcPr>
          <w:p>
            <w:pPr>
              <w:pStyle w:val="TAC"/>
            </w:pPr>
          </w:p>
        </w:tc>
        <w:tc>
          <w:tcPr>
            <w:tcW w:w="434" w:type="pct"/>
            <w:gridSpan w:val="2"/>
            <w:vAlign w:val="center"/>
          </w:tcPr>
          <w:p>
            <w:pPr>
              <w:pStyle w:val="TAC"/>
            </w:pPr>
            <w:r>
              <w:t>n41</w:t>
            </w:r>
          </w:p>
        </w:tc>
        <w:tc>
          <w:tcPr>
            <w:tcW w:w="341" w:type="pct"/>
            <w:gridSpan w:val="2"/>
            <w:noWrap/>
            <w:vAlign w:val="center"/>
          </w:tcPr>
          <w:p>
            <w:pPr>
              <w:pStyle w:val="TAC"/>
            </w:pPr>
            <w:r>
              <w:t>15</w:t>
            </w:r>
          </w:p>
        </w:tc>
        <w:tc>
          <w:tcPr>
            <w:tcW w:w="962" w:type="pct"/>
            <w:gridSpan w:val="2"/>
            <w:noWrap/>
            <w:vAlign w:val="center"/>
          </w:tcPr>
          <w:p>
            <w:pPr>
              <w:pStyle w:val="TAJ"/>
              <w:spacing w:before="0" w:after="0"/>
              <w:rPr>
                <w:b w:val="0"/>
                <w:sz w:val="18"/>
              </w:rPr>
            </w:pPr>
            <w:r>
              <w:t>-</w:t>
            </w:r>
          </w:p>
        </w:tc>
        <w:tc>
          <w:tcPr>
            <w:tcW w:w="554" w:type="pct"/>
            <w:noWrap/>
            <w:vAlign w:val="center"/>
          </w:tcPr>
          <w:p>
            <w:pPr>
              <w:pStyle w:val="TAC"/>
            </w:pPr>
            <w:r>
              <w:rPr>
                <w:rFonts w:eastAsia="MS Mincho"/>
              </w:rP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t>N/A</w:t>
            </w:r>
          </w:p>
        </w:tc>
        <w:tc>
          <w:tcPr>
            <w:tcW w:w="424" w:type="pct"/>
          </w:tcPr>
          <w:p>
            <w:pPr>
              <w:pStyle w:val="TAC"/>
            </w:pPr>
            <w:r>
              <w:t>TDD</w:t>
            </w:r>
          </w:p>
        </w:tc>
      </w:tr>
      <w:tr>
        <w:trPr>
          <w:trHeight w:val="347"/>
          <w:jc w:val="center"/>
        </w:trPr>
        <w:tc>
          <w:tcPr>
            <w:tcW w:w="725" w:type="pct"/>
            <w:vMerge w:val="restart"/>
            <w:shd w:val="clear" w:color="auto" w:fill="auto"/>
            <w:vAlign w:val="center"/>
          </w:tcPr>
          <w:p>
            <w:pPr>
              <w:pStyle w:val="TAC"/>
            </w:pPr>
            <w:r>
              <w:t>DC_3A_n78A</w:t>
            </w:r>
          </w:p>
        </w:tc>
        <w:tc>
          <w:tcPr>
            <w:tcW w:w="434" w:type="pct"/>
            <w:gridSpan w:val="2"/>
            <w:vMerge w:val="restart"/>
            <w:shd w:val="clear" w:color="auto" w:fill="auto"/>
            <w:vAlign w:val="center"/>
          </w:tcPr>
          <w:p>
            <w:pPr>
              <w:pStyle w:val="TAC"/>
            </w:pPr>
            <w:r>
              <w:t>3</w:t>
            </w:r>
          </w:p>
        </w:tc>
        <w:tc>
          <w:tcPr>
            <w:tcW w:w="341" w:type="pct"/>
            <w:gridSpan w:val="2"/>
            <w:vMerge w:val="restart"/>
            <w:shd w:val="clear" w:color="auto" w:fill="auto"/>
            <w:noWrap/>
            <w:vAlign w:val="center"/>
          </w:tcPr>
          <w:p>
            <w:pPr>
              <w:pStyle w:val="TAC"/>
            </w:pPr>
            <w:r>
              <w:t>N/A</w:t>
            </w:r>
          </w:p>
        </w:tc>
        <w:tc>
          <w:tcPr>
            <w:tcW w:w="962" w:type="pct"/>
            <w:gridSpan w:val="2"/>
            <w:shd w:val="clear" w:color="auto" w:fill="auto"/>
            <w:noWrap/>
            <w:vAlign w:val="center"/>
          </w:tcPr>
          <w:p>
            <w:pPr>
              <w:pStyle w:val="TAC"/>
              <w:rPr>
                <w:lang w:eastAsia="zh-CN"/>
              </w:rPr>
            </w:pPr>
            <w:r>
              <w:rPr>
                <w:lang w:eastAsia="zh-CN"/>
              </w:rPr>
              <w:t>-64.4</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restart"/>
            <w:vAlign w:val="center"/>
          </w:tcPr>
          <w:p>
            <w:pPr>
              <w:pStyle w:val="TAC"/>
            </w:pPr>
            <w:r>
              <w:t>IMD2</w:t>
            </w:r>
          </w:p>
        </w:tc>
        <w:tc>
          <w:tcPr>
            <w:tcW w:w="424" w:type="pct"/>
            <w:vMerge w:val="restart"/>
            <w:vAlign w:val="center"/>
          </w:tcPr>
          <w:p>
            <w:pPr>
              <w:pStyle w:val="TAC"/>
              <w:rPr>
                <w:lang w:eastAsia="zh-CN"/>
              </w:rPr>
            </w:pPr>
            <w:r>
              <w:rPr>
                <w:lang w:eastAsia="zh-CN"/>
              </w:rPr>
              <w:t>FDD</w:t>
            </w:r>
          </w:p>
        </w:tc>
      </w:tr>
      <w:tr>
        <w:trPr>
          <w:trHeight w:val="53"/>
          <w:jc w:val="center"/>
        </w:trPr>
        <w:tc>
          <w:tcPr>
            <w:tcW w:w="725" w:type="pct"/>
            <w:vMerge/>
            <w:shd w:val="clear" w:color="auto" w:fill="auto"/>
            <w:vAlign w:val="center"/>
          </w:tcPr>
          <w:p>
            <w:pPr>
              <w:pStyle w:val="TAC"/>
            </w:pPr>
          </w:p>
        </w:tc>
        <w:tc>
          <w:tcPr>
            <w:tcW w:w="434" w:type="pct"/>
            <w:gridSpan w:val="2"/>
            <w:vMerge/>
            <w:shd w:val="clear" w:color="auto" w:fill="auto"/>
            <w:vAlign w:val="center"/>
          </w:tcPr>
          <w:p>
            <w:pPr>
              <w:pStyle w:val="TAC"/>
            </w:pPr>
          </w:p>
        </w:tc>
        <w:tc>
          <w:tcPr>
            <w:tcW w:w="341" w:type="pct"/>
            <w:gridSpan w:val="2"/>
            <w:vMerge/>
            <w:shd w:val="clear" w:color="auto" w:fill="auto"/>
            <w:noWrap/>
            <w:vAlign w:val="center"/>
          </w:tcPr>
          <w:p>
            <w:pPr>
              <w:pStyle w:val="TAC"/>
            </w:pPr>
          </w:p>
        </w:tc>
        <w:tc>
          <w:tcPr>
            <w:tcW w:w="962" w:type="pct"/>
            <w:gridSpan w:val="2"/>
            <w:shd w:val="clear" w:color="auto" w:fill="auto"/>
            <w:noWrap/>
            <w:vAlign w:val="center"/>
          </w:tcPr>
          <w:p>
            <w:pPr>
              <w:pStyle w:val="TAC"/>
              <w:rPr>
                <w:lang w:eastAsia="zh-CN"/>
              </w:rPr>
            </w:pPr>
            <w:r>
              <w:rPr>
                <w:lang w:eastAsia="zh-CN"/>
              </w:rPr>
              <w:t>-67.1</w:t>
            </w:r>
            <w:r>
              <w:rPr>
                <w:vertAlign w:val="superscript"/>
                <w:lang w:eastAsia="zh-CN"/>
              </w:rPr>
              <w:t>7</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ign w:val="center"/>
          </w:tcPr>
          <w:p>
            <w:pPr>
              <w:pStyle w:val="TAC"/>
            </w:pPr>
          </w:p>
        </w:tc>
        <w:tc>
          <w:tcPr>
            <w:tcW w:w="424" w:type="pct"/>
            <w:vMerge/>
            <w:vAlign w:val="center"/>
          </w:tcPr>
          <w:p>
            <w:pPr>
              <w:pStyle w:val="TAC"/>
            </w:pPr>
          </w:p>
        </w:tc>
      </w:tr>
      <w:tr>
        <w:trPr>
          <w:trHeight w:val="424"/>
          <w:jc w:val="center"/>
        </w:trPr>
        <w:tc>
          <w:tcPr>
            <w:tcW w:w="725" w:type="pct"/>
            <w:vMerge/>
            <w:shd w:val="clear" w:color="auto" w:fill="auto"/>
            <w:vAlign w:val="center"/>
          </w:tcPr>
          <w:p>
            <w:pPr>
              <w:pStyle w:val="TAC"/>
            </w:pPr>
          </w:p>
        </w:tc>
        <w:tc>
          <w:tcPr>
            <w:tcW w:w="434" w:type="pct"/>
            <w:gridSpan w:val="2"/>
            <w:shd w:val="clear" w:color="auto" w:fill="auto"/>
            <w:vAlign w:val="center"/>
          </w:tcPr>
          <w:p>
            <w:pPr>
              <w:pStyle w:val="TAC"/>
            </w:pPr>
            <w:r>
              <w:rPr>
                <w:lang w:eastAsia="zh-Hans"/>
              </w:rPr>
              <w:t>n</w:t>
            </w:r>
            <w:r>
              <w:t>78</w:t>
            </w:r>
          </w:p>
        </w:tc>
        <w:tc>
          <w:tcPr>
            <w:tcW w:w="341" w:type="pct"/>
            <w:gridSpan w:val="2"/>
            <w:shd w:val="clear" w:color="auto" w:fill="auto"/>
            <w:noWrap/>
            <w:vAlign w:val="center"/>
          </w:tcPr>
          <w:p>
            <w:pPr>
              <w:pStyle w:val="TAC"/>
              <w:rPr>
                <w:lang w:eastAsia="zh-CN"/>
              </w:rPr>
            </w:pPr>
            <w:r>
              <w:rPr>
                <w:lang w:eastAsia="zh-CN"/>
              </w:rPr>
              <w:t>15</w:t>
            </w:r>
          </w:p>
        </w:tc>
        <w:tc>
          <w:tcPr>
            <w:tcW w:w="962" w:type="pct"/>
            <w:gridSpan w:val="2"/>
            <w:shd w:val="clear" w:color="auto" w:fill="auto"/>
            <w:noWrap/>
            <w:vAlign w:val="center"/>
          </w:tcPr>
          <w:p>
            <w:pPr>
              <w:pStyle w:val="TAC"/>
              <w:rPr>
                <w:rFonts w:eastAsia="MS Mincho"/>
              </w:rPr>
            </w:pPr>
            <w:r>
              <w:t>-</w:t>
            </w:r>
          </w:p>
        </w:tc>
        <w:tc>
          <w:tcPr>
            <w:tcW w:w="554" w:type="pct"/>
            <w:shd w:val="clear" w:color="auto" w:fill="auto"/>
            <w:noWrap/>
            <w:vAlign w:val="center"/>
          </w:tcPr>
          <w:p>
            <w:pPr>
              <w:pStyle w:val="TAC"/>
            </w:pPr>
            <w:r>
              <w:t>REFSENS</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Align w:val="center"/>
          </w:tcPr>
          <w:p>
            <w:pPr>
              <w:pStyle w:val="TAC"/>
              <w:rPr>
                <w:lang w:eastAsia="zh-CN"/>
              </w:rPr>
            </w:pPr>
            <w:r>
              <w:rPr>
                <w:lang w:eastAsia="zh-CN"/>
              </w:rPr>
              <w:t>N/A</w:t>
            </w:r>
          </w:p>
        </w:tc>
        <w:tc>
          <w:tcPr>
            <w:tcW w:w="424" w:type="pct"/>
            <w:vAlign w:val="center"/>
          </w:tcPr>
          <w:p>
            <w:pPr>
              <w:pStyle w:val="TAC"/>
              <w:rPr>
                <w:lang w:eastAsia="zh-CN"/>
              </w:rPr>
            </w:pPr>
            <w:r>
              <w:rPr>
                <w:lang w:eastAsia="zh-CN"/>
              </w:rPr>
              <w:t>TDD</w:t>
            </w:r>
          </w:p>
        </w:tc>
      </w:tr>
      <w:tr>
        <w:trPr>
          <w:trHeight w:val="264"/>
          <w:jc w:val="center"/>
        </w:trPr>
        <w:tc>
          <w:tcPr>
            <w:tcW w:w="725" w:type="pct"/>
            <w:vMerge w:val="restart"/>
            <w:shd w:val="clear" w:color="auto" w:fill="auto"/>
            <w:vAlign w:val="center"/>
          </w:tcPr>
          <w:p>
            <w:pPr>
              <w:pStyle w:val="TAC"/>
            </w:pPr>
            <w:r>
              <w:t>DC_3A_n78A</w:t>
            </w:r>
          </w:p>
        </w:tc>
        <w:tc>
          <w:tcPr>
            <w:tcW w:w="434" w:type="pct"/>
            <w:gridSpan w:val="2"/>
            <w:vMerge w:val="restart"/>
            <w:shd w:val="clear" w:color="auto" w:fill="auto"/>
            <w:vAlign w:val="center"/>
          </w:tcPr>
          <w:p>
            <w:pPr>
              <w:pStyle w:val="TAC"/>
            </w:pPr>
            <w:r>
              <w:t>3</w:t>
            </w:r>
          </w:p>
        </w:tc>
        <w:tc>
          <w:tcPr>
            <w:tcW w:w="341" w:type="pct"/>
            <w:gridSpan w:val="2"/>
            <w:vMerge w:val="restart"/>
            <w:shd w:val="clear" w:color="auto" w:fill="auto"/>
            <w:noWrap/>
            <w:vAlign w:val="center"/>
          </w:tcPr>
          <w:p>
            <w:pPr>
              <w:pStyle w:val="TAC"/>
            </w:pPr>
            <w:r>
              <w:t>N/A</w:t>
            </w:r>
          </w:p>
        </w:tc>
        <w:tc>
          <w:tcPr>
            <w:tcW w:w="962" w:type="pct"/>
            <w:gridSpan w:val="2"/>
            <w:shd w:val="clear" w:color="auto" w:fill="auto"/>
            <w:noWrap/>
            <w:vAlign w:val="center"/>
          </w:tcPr>
          <w:p>
            <w:pPr>
              <w:pStyle w:val="TAC"/>
              <w:rPr>
                <w:rFonts w:eastAsia="MS Mincho"/>
              </w:rPr>
            </w:pPr>
            <w:r>
              <w:rPr>
                <w:lang w:eastAsia="zh-CN"/>
              </w:rPr>
              <w:t>-77.8</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restart"/>
            <w:vAlign w:val="center"/>
          </w:tcPr>
          <w:p>
            <w:pPr>
              <w:pStyle w:val="TAC"/>
            </w:pPr>
            <w:r>
              <w:t>IMD4</w:t>
            </w:r>
          </w:p>
        </w:tc>
        <w:tc>
          <w:tcPr>
            <w:tcW w:w="424" w:type="pct"/>
            <w:vMerge w:val="restart"/>
            <w:vAlign w:val="center"/>
          </w:tcPr>
          <w:p>
            <w:pPr>
              <w:pStyle w:val="TAC"/>
            </w:pPr>
            <w:r>
              <w:rPr>
                <w:lang w:eastAsia="zh-CN"/>
              </w:rPr>
              <w:t>FDD</w:t>
            </w:r>
          </w:p>
        </w:tc>
      </w:tr>
      <w:tr>
        <w:trPr>
          <w:trHeight w:val="281"/>
          <w:jc w:val="center"/>
        </w:trPr>
        <w:tc>
          <w:tcPr>
            <w:tcW w:w="725" w:type="pct"/>
            <w:vMerge/>
            <w:shd w:val="clear" w:color="auto" w:fill="auto"/>
            <w:vAlign w:val="center"/>
          </w:tcPr>
          <w:p>
            <w:pPr>
              <w:pStyle w:val="TAC"/>
            </w:pPr>
          </w:p>
        </w:tc>
        <w:tc>
          <w:tcPr>
            <w:tcW w:w="434" w:type="pct"/>
            <w:gridSpan w:val="2"/>
            <w:vMerge/>
            <w:shd w:val="clear" w:color="auto" w:fill="auto"/>
            <w:vAlign w:val="center"/>
          </w:tcPr>
          <w:p>
            <w:pPr>
              <w:pStyle w:val="TAC"/>
            </w:pPr>
          </w:p>
        </w:tc>
        <w:tc>
          <w:tcPr>
            <w:tcW w:w="341" w:type="pct"/>
            <w:gridSpan w:val="2"/>
            <w:vMerge/>
            <w:shd w:val="clear" w:color="auto" w:fill="auto"/>
            <w:noWrap/>
            <w:vAlign w:val="center"/>
          </w:tcPr>
          <w:p>
            <w:pPr>
              <w:pStyle w:val="TAC"/>
            </w:pPr>
          </w:p>
        </w:tc>
        <w:tc>
          <w:tcPr>
            <w:tcW w:w="962" w:type="pct"/>
            <w:gridSpan w:val="2"/>
            <w:shd w:val="clear" w:color="auto" w:fill="auto"/>
            <w:noWrap/>
            <w:vAlign w:val="center"/>
          </w:tcPr>
          <w:p>
            <w:pPr>
              <w:pStyle w:val="TAC"/>
              <w:rPr>
                <w:rFonts w:eastAsia="MS Mincho"/>
              </w:rPr>
            </w:pPr>
            <w:r>
              <w:rPr>
                <w:lang w:eastAsia="zh-CN"/>
              </w:rPr>
              <w:t>-80.5</w:t>
            </w:r>
            <w:r>
              <w:rPr>
                <w:vertAlign w:val="superscript"/>
                <w:lang w:eastAsia="zh-CN"/>
              </w:rPr>
              <w:t>7</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ign w:val="center"/>
          </w:tcPr>
          <w:p>
            <w:pPr>
              <w:pStyle w:val="TAC"/>
            </w:pPr>
          </w:p>
        </w:tc>
        <w:tc>
          <w:tcPr>
            <w:tcW w:w="424" w:type="pct"/>
            <w:vMerge/>
            <w:vAlign w:val="center"/>
          </w:tcPr>
          <w:p>
            <w:pPr>
              <w:pStyle w:val="TAC"/>
            </w:pPr>
          </w:p>
        </w:tc>
      </w:tr>
      <w:tr>
        <w:trPr>
          <w:trHeight w:val="424"/>
          <w:jc w:val="center"/>
        </w:trPr>
        <w:tc>
          <w:tcPr>
            <w:tcW w:w="725" w:type="pct"/>
            <w:vMerge/>
            <w:shd w:val="clear" w:color="auto" w:fill="auto"/>
            <w:vAlign w:val="center"/>
          </w:tcPr>
          <w:p>
            <w:pPr>
              <w:pStyle w:val="TAC"/>
            </w:pPr>
          </w:p>
        </w:tc>
        <w:tc>
          <w:tcPr>
            <w:tcW w:w="434" w:type="pct"/>
            <w:gridSpan w:val="2"/>
            <w:shd w:val="clear" w:color="auto" w:fill="auto"/>
            <w:vAlign w:val="center"/>
          </w:tcPr>
          <w:p>
            <w:pPr>
              <w:pStyle w:val="TAC"/>
            </w:pPr>
            <w:r>
              <w:rPr>
                <w:lang w:eastAsia="zh-Hans"/>
              </w:rPr>
              <w:t>n</w:t>
            </w:r>
            <w:r>
              <w:t>78</w:t>
            </w:r>
          </w:p>
        </w:tc>
        <w:tc>
          <w:tcPr>
            <w:tcW w:w="341" w:type="pct"/>
            <w:gridSpan w:val="2"/>
            <w:shd w:val="clear" w:color="auto" w:fill="auto"/>
            <w:noWrap/>
            <w:vAlign w:val="center"/>
          </w:tcPr>
          <w:p>
            <w:pPr>
              <w:pStyle w:val="TAC"/>
            </w:pPr>
            <w:r>
              <w:rPr>
                <w:lang w:eastAsia="zh-CN"/>
              </w:rPr>
              <w:t>15</w:t>
            </w:r>
          </w:p>
        </w:tc>
        <w:tc>
          <w:tcPr>
            <w:tcW w:w="962" w:type="pct"/>
            <w:gridSpan w:val="2"/>
            <w:shd w:val="clear" w:color="auto" w:fill="auto"/>
            <w:noWrap/>
            <w:vAlign w:val="center"/>
          </w:tcPr>
          <w:p>
            <w:pPr>
              <w:pStyle w:val="TAC"/>
              <w:rPr>
                <w:rFonts w:eastAsia="MS Mincho"/>
              </w:rPr>
            </w:pPr>
            <w:r>
              <w:t>-</w:t>
            </w:r>
          </w:p>
        </w:tc>
        <w:tc>
          <w:tcPr>
            <w:tcW w:w="554" w:type="pct"/>
            <w:shd w:val="clear" w:color="auto" w:fill="auto"/>
            <w:noWrap/>
            <w:vAlign w:val="center"/>
          </w:tcPr>
          <w:p>
            <w:pPr>
              <w:pStyle w:val="TAC"/>
            </w:pPr>
            <w:r>
              <w:t>REFSENS</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Align w:val="center"/>
          </w:tcPr>
          <w:p>
            <w:pPr>
              <w:pStyle w:val="TAC"/>
            </w:pPr>
            <w:r>
              <w:rPr>
                <w:lang w:eastAsia="zh-CN"/>
              </w:rPr>
              <w:t>N/A</w:t>
            </w:r>
          </w:p>
        </w:tc>
        <w:tc>
          <w:tcPr>
            <w:tcW w:w="424" w:type="pct"/>
            <w:vAlign w:val="center"/>
          </w:tcPr>
          <w:p>
            <w:pPr>
              <w:pStyle w:val="TAC"/>
            </w:pPr>
            <w:r>
              <w:rPr>
                <w:lang w:eastAsia="zh-CN"/>
              </w:rPr>
              <w:t>TDD</w:t>
            </w:r>
          </w:p>
        </w:tc>
      </w:tr>
      <w:tr>
        <w:tblPrEx>
          <w:tblLook w:val="0000" w:firstRow="0" w:lastRow="0" w:firstColumn="0" w:lastColumn="0" w:noHBand="0" w:noVBand="0"/>
        </w:tblPrEx>
        <w:trPr>
          <w:trHeight w:val="20"/>
          <w:jc w:val="center"/>
        </w:trPr>
        <w:tc>
          <w:tcPr>
            <w:tcW w:w="741" w:type="pct"/>
            <w:gridSpan w:val="2"/>
            <w:tcBorders>
              <w:bottom w:val="nil"/>
            </w:tcBorders>
          </w:tcPr>
          <w:p>
            <w:pPr>
              <w:pStyle w:val="TAC"/>
            </w:pPr>
            <w:r>
              <w:rPr>
                <w:rFonts w:cs="Arial"/>
                <w:color w:val="000000"/>
                <w:szCs w:val="18"/>
              </w:rPr>
              <w:t>DC_5A_n77A</w:t>
            </w:r>
            <w:r>
              <w:rPr>
                <w:rFonts w:cs="Arial"/>
                <w:color w:val="000000"/>
                <w:szCs w:val="18"/>
                <w:vertAlign w:val="superscript"/>
              </w:rPr>
              <w:t>8</w:t>
            </w:r>
          </w:p>
        </w:tc>
        <w:tc>
          <w:tcPr>
            <w:tcW w:w="434" w:type="pct"/>
            <w:gridSpan w:val="2"/>
            <w:tcBorders>
              <w:bottom w:val="nil"/>
            </w:tcBorders>
            <w:vAlign w:val="center"/>
          </w:tcPr>
          <w:p>
            <w:pPr>
              <w:pStyle w:val="TAC"/>
              <w:rPr>
                <w:lang w:eastAsia="zh-Hans"/>
              </w:rPr>
            </w:pPr>
            <w:r>
              <w:t>5</w:t>
            </w:r>
          </w:p>
        </w:tc>
        <w:tc>
          <w:tcPr>
            <w:tcW w:w="341" w:type="pct"/>
            <w:gridSpan w:val="2"/>
            <w:tcBorders>
              <w:bottom w:val="nil"/>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-78.7</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IMD4</w:t>
            </w:r>
            <w:r>
              <w:rPr>
                <w:rFonts w:cs="Arial"/>
                <w:color w:val="000000"/>
                <w:szCs w:val="18"/>
                <w:vertAlign w:val="superscript"/>
              </w:rPr>
              <w:t>9</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pPr>
              <w:pStyle w:val="TAC"/>
            </w:pPr>
            <w:r>
              <w:rPr>
                <w:rFonts w:cs="Arial"/>
                <w:color w:val="000000"/>
                <w:szCs w:val="18"/>
              </w:rPr>
              <w:t>DC_5A_n77C</w:t>
            </w:r>
            <w:r>
              <w:rPr>
                <w:rFonts w:cs="Arial"/>
                <w:color w:val="000000"/>
                <w:szCs w:val="18"/>
                <w:vertAlign w:val="superscript"/>
              </w:rPr>
              <w:t>8</w:t>
            </w:r>
          </w:p>
        </w:tc>
        <w:tc>
          <w:tcPr>
            <w:tcW w:w="434" w:type="pct"/>
            <w:gridSpan w:val="2"/>
            <w:tcBorders>
              <w:bottom w:val="single" w:sz="4" w:space="0" w:color="auto"/>
            </w:tcBorders>
            <w:vAlign w:val="center"/>
          </w:tcPr>
          <w:p>
            <w:pPr>
              <w:pStyle w:val="TAC"/>
              <w:rPr>
                <w:lang w:eastAsia="zh-Hans"/>
              </w:rPr>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rPr>
                <w:lang w:eastAsia="zh-Hans"/>
              </w:rPr>
            </w:pPr>
            <w:r>
              <w:t>N/A</w:t>
            </w:r>
          </w:p>
        </w:tc>
        <w:tc>
          <w:tcPr>
            <w:tcW w:w="424" w:type="pct"/>
            <w:tcBorders>
              <w:bottom w:val="single" w:sz="4" w:space="0" w:color="auto"/>
            </w:tcBorders>
          </w:tcPr>
          <w:p>
            <w:pPr>
              <w:pStyle w:val="TAC"/>
              <w:rPr>
                <w:lang w:eastAsia="zh-Hans"/>
              </w:rPr>
            </w:pPr>
            <w:r>
              <w:t>TDD</w:t>
            </w:r>
          </w:p>
        </w:tc>
      </w:tr>
      <w:tr>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pPr>
              <w:pStyle w:val="TAC"/>
              <w:rPr>
                <w:rFonts w:cs="Arial"/>
                <w:color w:val="000000"/>
                <w:szCs w:val="18"/>
              </w:rPr>
            </w:pPr>
            <w:r>
              <w:rPr>
                <w:rFonts w:eastAsia="MS Mincho" w:cs="Arial"/>
                <w:szCs w:val="18"/>
              </w:rPr>
              <w:t>DC_13A_n77A</w:t>
            </w:r>
          </w:p>
        </w:tc>
        <w:tc>
          <w:tcPr>
            <w:tcW w:w="434" w:type="pct"/>
            <w:gridSpan w:val="2"/>
            <w:tcBorders>
              <w:bottom w:val="single" w:sz="4" w:space="0" w:color="auto"/>
            </w:tcBorders>
            <w:vAlign w:val="center"/>
          </w:tcPr>
          <w:p>
            <w:pPr>
              <w:pStyle w:val="TAC"/>
            </w:pPr>
            <w:r>
              <w:t>13</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-80.93</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IMD5</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pPr>
              <w:pStyle w:val="TAC"/>
              <w:rPr>
                <w:rFonts w:cs="Arial"/>
                <w:color w:val="000000"/>
                <w:szCs w:val="18"/>
              </w:rPr>
            </w:pPr>
            <w:r>
              <w:rPr>
                <w:rFonts w:eastAsia="MS Mincho" w:cs="Arial"/>
                <w:szCs w:val="18"/>
              </w:rPr>
              <w:t>DC_13A_n77C</w:t>
            </w: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pPr>
              <w:pStyle w:val="TAC"/>
              <w:keepNext w:val="0"/>
              <w:rPr>
                <w:rFonts w:cs="Arial"/>
                <w:szCs w:val="18"/>
              </w:rPr>
            </w:pPr>
            <w:r>
              <w:rPr>
                <w:rFonts w:cs="Arial"/>
                <w:szCs w:val="18"/>
              </w:rPr>
              <w:t>DC_66A_n77A</w:t>
            </w:r>
          </w:p>
          <w:p>
            <w:pPr>
              <w:pStyle w:val="TAC"/>
              <w:rPr>
                <w:rFonts w:eastAsia="MS Mincho"/>
              </w:rPr>
            </w:pPr>
            <w:r>
              <w:rPr>
                <w:rFonts w:eastAsia="MS Mincho"/>
              </w:rPr>
              <w:t>DC_66A-66A_n77A</w:t>
            </w:r>
          </w:p>
          <w:p>
            <w:pPr>
              <w:pStyle w:val="TAC"/>
              <w:rPr>
                <w:rFonts w:eastAsia="MS Mincho"/>
              </w:rPr>
            </w:pPr>
            <w:r>
              <w:rPr>
                <w:rFonts w:eastAsia="MS Mincho"/>
              </w:rPr>
              <w:t>DC_66A-66A-66A_n77A</w:t>
            </w:r>
          </w:p>
          <w:p>
            <w:pPr>
              <w:pStyle w:val="TAC"/>
              <w:rPr>
                <w:rFonts w:eastAsia="MS Mincho"/>
              </w:rPr>
            </w:pPr>
            <w:r>
              <w:rPr>
                <w:rFonts w:eastAsia="MS Mincho"/>
              </w:rPr>
              <w:t>DC_66A_n77C</w:t>
            </w:r>
          </w:p>
          <w:p>
            <w:pPr>
              <w:pStyle w:val="TAC"/>
              <w:rPr>
                <w:rFonts w:eastAsia="MS Mincho"/>
              </w:rPr>
            </w:pPr>
            <w:r>
              <w:rPr>
                <w:rFonts w:eastAsia="MS Mincho"/>
              </w:rPr>
              <w:t>DC_66A-66A_n77C</w:t>
            </w:r>
          </w:p>
          <w:p>
            <w:pPr>
              <w:pStyle w:val="TAC"/>
              <w:rPr>
                <w:rFonts w:eastAsia="MS Mincho" w:cs="Arial"/>
                <w:szCs w:val="18"/>
              </w:rPr>
            </w:pPr>
            <w:r>
              <w:rPr>
                <w:rFonts w:eastAsia="MS Mincho"/>
              </w:rPr>
              <w:t>DC_66A-66A-66A_n77C</w:t>
            </w:r>
          </w:p>
        </w:tc>
        <w:tc>
          <w:tcPr>
            <w:tcW w:w="434" w:type="pct"/>
            <w:gridSpan w:val="2"/>
            <w:tcBorders>
              <w:bottom w:val="single" w:sz="4" w:space="0" w:color="auto"/>
            </w:tcBorders>
            <w:vAlign w:val="center"/>
          </w:tcPr>
          <w:p>
            <w:pPr>
              <w:pStyle w:val="TAC"/>
            </w:pPr>
            <w:r>
              <w:t>66</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-64.47</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IMD2</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vMerge/>
          </w:tcPr>
          <w:p>
            <w:pPr>
              <w:pStyle w:val="TAC"/>
              <w:rPr>
                <w:rFonts w:eastAsia="MS Mincho" w:cs="Arial"/>
                <w:szCs w:val="18"/>
              </w:rPr>
            </w:pP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blPrEx>
          <w:tblLook w:val="0000" w:firstRow="0" w:lastRow="0" w:firstColumn="0" w:lastColumn="0" w:noHBand="0" w:noVBand="0"/>
        </w:tblPrEx>
        <w:trPr>
          <w:trHeight w:val="20"/>
          <w:jc w:val="center"/>
        </w:trPr>
        <w:tc>
          <w:tcPr>
            <w:tcW w:w="741" w:type="pct"/>
            <w:gridSpan w:val="2"/>
            <w:vMerge/>
          </w:tcPr>
          <w:p>
            <w:pPr>
              <w:pStyle w:val="TAC"/>
              <w:rPr>
                <w:rFonts w:eastAsia="MS Mincho" w:cs="Arial"/>
                <w:szCs w:val="18"/>
              </w:rPr>
            </w:pPr>
          </w:p>
        </w:tc>
        <w:tc>
          <w:tcPr>
            <w:tcW w:w="434" w:type="pct"/>
            <w:gridSpan w:val="2"/>
            <w:tcBorders>
              <w:bottom w:val="single" w:sz="4" w:space="0" w:color="auto"/>
            </w:tcBorders>
            <w:vAlign w:val="center"/>
          </w:tcPr>
          <w:p>
            <w:pPr>
              <w:pStyle w:val="TAC"/>
            </w:pPr>
            <w:r>
              <w:t>66</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-87.53</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IMD5</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vMerge/>
            <w:tcBorders>
              <w:bottom w:val="nil"/>
            </w:tcBorders>
          </w:tcPr>
          <w:p>
            <w:pPr>
              <w:pStyle w:val="TAC"/>
              <w:rPr>
                <w:rFonts w:eastAsia="MS Mincho" w:cs="Arial"/>
                <w:szCs w:val="18"/>
              </w:rPr>
            </w:pP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rPr>
          <w:trHeight w:val="112"/>
          <w:jc w:val="center"/>
        </w:trPr>
        <w:tc>
          <w:tcPr>
            <w:tcW w:w="5000" w:type="pct"/>
            <w:gridSpan w:val="13"/>
          </w:tcPr>
          <w:p>
            <w:pPr>
              <w:pStyle w:val="TAN"/>
            </w:pPr>
            <w:r>
              <w:t>NOTE 1:</w:t>
            </w:r>
            <w:r>
              <w:tab/>
              <w:t xml:space="preserve">Both of the transmitters shall be set min(+20 dBm,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CMAX_L,c</w:t>
            </w:r>
            <w:proofErr w:type="spellEnd"/>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p>
            <w:pPr>
              <w:pStyle w:val="TAN"/>
            </w:pPr>
            <w:r>
              <w:t xml:space="preserve">NOTE 7: </w:t>
            </w:r>
            <w:r>
              <w:tab/>
              <w:t>Applicable only if operation with 4 antenna ports is supported in the band with EN-DC configured.</w:t>
            </w:r>
          </w:p>
          <w:p>
            <w:pPr>
              <w:pStyle w:val="TAN"/>
              <w:rPr>
                <w:szCs w:val="18"/>
                <w:lang w:eastAsia="ja-JP"/>
              </w:rPr>
            </w:pPr>
            <w:r>
              <w:t>NOTE 8:</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TAN"/>
            </w:pPr>
            <w:r>
              <w:rPr>
                <w:lang w:eastAsia="ko-KR"/>
              </w:rPr>
              <w:t>NOTE 9:</w:t>
            </w:r>
            <w:r>
              <w:rPr>
                <w:lang w:eastAsia="ko-KR"/>
              </w:rPr>
              <w:tab/>
            </w:r>
            <w:r>
              <w:t>This band is subject to IMD5 also which MSD is not specified</w:t>
            </w:r>
            <w:r>
              <w:rPr>
                <w:lang w:eastAsia="ja-JP"/>
              </w:rPr>
              <w:t>.</w:t>
            </w:r>
          </w:p>
        </w:tc>
      </w:tr>
    </w:tbl>
    <w:p>
      <w:pPr>
        <w:rPr>
          <w:noProof/>
          <w:sz w:val="32"/>
          <w:szCs w:val="32"/>
        </w:rPr>
      </w:pPr>
    </w:p>
    <w:p>
      <w:pPr>
        <w:rPr>
          <w:rFonts w:eastAsia="??"/>
          <w:color w:val="FF0000"/>
          <w:sz w:val="28"/>
          <w:szCs w:val="28"/>
        </w:rPr>
      </w:pPr>
      <w:r>
        <w:rPr>
          <w:rFonts w:eastAsia="??"/>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Bold">
    <w:panose1 w:val="020B0704020202020204"/>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25799630">
    <w:abstractNumId w:val="6"/>
  </w:num>
  <w:num w:numId="2" w16cid:durableId="1439175701">
    <w:abstractNumId w:val="27"/>
  </w:num>
  <w:num w:numId="3" w16cid:durableId="751315984">
    <w:abstractNumId w:val="3"/>
  </w:num>
  <w:num w:numId="4" w16cid:durableId="281498635">
    <w:abstractNumId w:val="16"/>
  </w:num>
  <w:num w:numId="5" w16cid:durableId="2102682942">
    <w:abstractNumId w:val="11"/>
  </w:num>
  <w:num w:numId="6" w16cid:durableId="933823041">
    <w:abstractNumId w:val="25"/>
  </w:num>
  <w:num w:numId="7" w16cid:durableId="838497102">
    <w:abstractNumId w:val="28"/>
  </w:num>
  <w:num w:numId="8" w16cid:durableId="1186872619">
    <w:abstractNumId w:val="30"/>
  </w:num>
  <w:num w:numId="9" w16cid:durableId="1585456632">
    <w:abstractNumId w:val="7"/>
  </w:num>
  <w:num w:numId="10" w16cid:durableId="1671904794">
    <w:abstractNumId w:val="4"/>
  </w:num>
  <w:num w:numId="11" w16cid:durableId="727075471">
    <w:abstractNumId w:val="13"/>
  </w:num>
  <w:num w:numId="12" w16cid:durableId="509612706">
    <w:abstractNumId w:val="14"/>
  </w:num>
  <w:num w:numId="13" w16cid:durableId="46416382">
    <w:abstractNumId w:val="8"/>
  </w:num>
  <w:num w:numId="14" w16cid:durableId="1772698429">
    <w:abstractNumId w:val="23"/>
  </w:num>
  <w:num w:numId="15" w16cid:durableId="1511026262">
    <w:abstractNumId w:val="0"/>
  </w:num>
  <w:num w:numId="16" w16cid:durableId="874195714">
    <w:abstractNumId w:val="9"/>
  </w:num>
  <w:num w:numId="17" w16cid:durableId="633147327">
    <w:abstractNumId w:val="1"/>
  </w:num>
  <w:num w:numId="18" w16cid:durableId="1272476916">
    <w:abstractNumId w:val="17"/>
  </w:num>
  <w:num w:numId="19" w16cid:durableId="2058580507">
    <w:abstractNumId w:val="21"/>
  </w:num>
  <w:num w:numId="20" w16cid:durableId="1106072200">
    <w:abstractNumId w:val="26"/>
  </w:num>
  <w:num w:numId="21" w16cid:durableId="1747648643">
    <w:abstractNumId w:val="5"/>
  </w:num>
  <w:num w:numId="22" w16cid:durableId="1613198974">
    <w:abstractNumId w:val="20"/>
  </w:num>
  <w:num w:numId="23" w16cid:durableId="262693653">
    <w:abstractNumId w:val="19"/>
  </w:num>
  <w:num w:numId="24" w16cid:durableId="2045330725">
    <w:abstractNumId w:val="22"/>
  </w:num>
  <w:num w:numId="25" w16cid:durableId="1663119448">
    <w:abstractNumId w:val="10"/>
  </w:num>
  <w:num w:numId="26" w16cid:durableId="1811170827">
    <w:abstractNumId w:val="12"/>
  </w:num>
  <w:num w:numId="27" w16cid:durableId="1367950861">
    <w:abstractNumId w:val="24"/>
  </w:num>
  <w:num w:numId="28" w16cid:durableId="19458410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25647624">
    <w:abstractNumId w:val="15"/>
  </w:num>
  <w:num w:numId="30" w16cid:durableId="428737384">
    <w:abstractNumId w:val="2"/>
  </w:num>
  <w:num w:numId="31" w16cid:durableId="169234367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9">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a">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character" w:customStyle="1" w:styleId="1b">
    <w:name w:val="段落フォント1"/>
  </w:style>
  <w:style w:type="character" w:customStyle="1" w:styleId="1c">
    <w:name w:val="コメント参照1"/>
    <w:rPr>
      <w:sz w:val="16"/>
    </w:rPr>
  </w:style>
  <w:style w:type="paragraph" w:customStyle="1" w:styleId="1d">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e"/>
    <w:uiPriority w:val="99"/>
    <w:qFormat/>
    <w:pPr>
      <w:ind w:left="851" w:hanging="284"/>
    </w:pPr>
  </w:style>
  <w:style w:type="paragraph" w:customStyle="1" w:styleId="1f">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0">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Pr>
      <w:b/>
      <w:bCs/>
    </w:rPr>
  </w:style>
  <w:style w:type="paragraph" w:customStyle="1" w:styleId="1f2">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6">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3">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2">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4">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5">
    <w:name w:val="不明显参考1"/>
    <w:uiPriority w:val="31"/>
    <w:qFormat/>
    <w:rPr>
      <w:smallCaps/>
      <w:color w:val="5A5A5A"/>
    </w:rPr>
  </w:style>
  <w:style w:type="character" w:customStyle="1" w:styleId="1ff6">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205</TotalTime>
  <Pages>3</Pages>
  <Words>11135</Words>
  <Characters>63475</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76</cp:revision>
  <cp:lastPrinted>1900-01-01T08:00:00Z</cp:lastPrinted>
  <dcterms:created xsi:type="dcterms:W3CDTF">2020-02-03T08:32:00Z</dcterms:created>
  <dcterms:modified xsi:type="dcterms:W3CDTF">2023-02-17T06:57:00Z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